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8B4A9A">
        <w:rPr>
          <w:rFonts w:ascii="Times New Roman" w:hAnsi="Times New Roman" w:cs="Times New Roman"/>
          <w:b/>
          <w:sz w:val="24"/>
          <w:szCs w:val="24"/>
        </w:rPr>
        <w:t>20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</w:t>
      </w:r>
      <w:r w:rsidR="008E6D78">
        <w:rPr>
          <w:rFonts w:ascii="Times New Roman" w:hAnsi="Times New Roman" w:cs="Times New Roman"/>
          <w:b/>
          <w:sz w:val="24"/>
          <w:szCs w:val="24"/>
        </w:rPr>
        <w:t>1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E6D78">
        <w:rPr>
          <w:rFonts w:ascii="Times New Roman" w:hAnsi="Times New Roman" w:cs="Times New Roman"/>
          <w:b/>
          <w:sz w:val="24"/>
          <w:szCs w:val="24"/>
        </w:rPr>
        <w:t>9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E6D78" w:rsidRPr="008E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12.11.2019 г. № ЗКЭФ-ДМ-190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7229"/>
      </w:tblGrid>
      <w:tr w:rsidR="00636ECD" w:rsidRPr="00B71F89" w:rsidTr="00636ECD">
        <w:trPr>
          <w:trHeight w:val="424"/>
        </w:trPr>
        <w:tc>
          <w:tcPr>
            <w:tcW w:w="2458" w:type="dxa"/>
            <w:shd w:val="clear" w:color="auto" w:fill="auto"/>
            <w:vAlign w:val="center"/>
          </w:tcPr>
          <w:p w:rsidR="00636ECD" w:rsidRPr="00B71F89" w:rsidRDefault="00636EC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6ECD" w:rsidRPr="00B71F89" w:rsidRDefault="00636EC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636ECD" w:rsidRPr="00B71F89" w:rsidTr="00636ECD">
        <w:trPr>
          <w:trHeight w:val="14330"/>
        </w:trPr>
        <w:tc>
          <w:tcPr>
            <w:tcW w:w="2458" w:type="dxa"/>
            <w:shd w:val="clear" w:color="auto" w:fill="auto"/>
          </w:tcPr>
          <w:p w:rsidR="00636ECD" w:rsidRPr="002E3F0B" w:rsidRDefault="00636ECD" w:rsidP="00A133D5">
            <w:pPr>
              <w:pStyle w:val="ac"/>
              <w:ind w:firstLine="331"/>
              <w:jc w:val="both"/>
              <w:rPr>
                <w:sz w:val="22"/>
                <w:szCs w:val="22"/>
              </w:rPr>
            </w:pPr>
            <w:r w:rsidRPr="002E3F0B">
              <w:rPr>
                <w:sz w:val="22"/>
                <w:szCs w:val="22"/>
              </w:rPr>
              <w:t>В соответствии с п. 2.2.1.2 Извещения одним из дополнительных требований является наличие у участника закупки позиции в Рейтинге Рунета по разработке мобильных приложений в ТОП-50 https://ratingruneta.ru/apps/ (подтверждается информационным письмом участника закупки в свободной форме).</w:t>
            </w:r>
            <w:r w:rsidRPr="002E3F0B">
              <w:rPr>
                <w:sz w:val="22"/>
                <w:szCs w:val="22"/>
              </w:rPr>
              <w:br/>
              <w:t xml:space="preserve">Однако данное требование не содержит следующей информации: </w:t>
            </w:r>
            <w:r w:rsidRPr="002E3F0B">
              <w:rPr>
                <w:sz w:val="22"/>
                <w:szCs w:val="22"/>
              </w:rPr>
              <w:br/>
              <w:t>1. Рейтинг Рунета какого года имеет в виду Заказчик при оценке соответствия участника закупки данному требованию? Соответствует ли требованиям Извещения наличие позиции участника закупки в Рейтинге Рунета прошлых лет?</w:t>
            </w:r>
            <w:r w:rsidRPr="002E3F0B">
              <w:rPr>
                <w:sz w:val="22"/>
                <w:szCs w:val="22"/>
              </w:rPr>
              <w:br/>
              <w:t>2. Рейтинг Рунета по разработке мобильных приложений состоит из 100 позиций. На основании какого нормативно-правового акта Заказчик устанавливает дополнительное требование о наличии у участника закупки позиции в ТОП-50?</w:t>
            </w:r>
            <w:r w:rsidRPr="002E3F0B">
              <w:rPr>
                <w:sz w:val="22"/>
                <w:szCs w:val="22"/>
              </w:rPr>
              <w:br/>
              <w:t>3. Соответствует ли требованиям Извещения о закупке позиция участника закупки в ТОП-60 в Рейтинге Рунета 2017 г.?</w:t>
            </w:r>
          </w:p>
        </w:tc>
        <w:tc>
          <w:tcPr>
            <w:tcW w:w="7229" w:type="dxa"/>
            <w:shd w:val="clear" w:color="auto" w:fill="auto"/>
          </w:tcPr>
          <w:p w:rsidR="00636ECD" w:rsidRPr="002E3F0B" w:rsidRDefault="00636ECD" w:rsidP="0004440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E3F0B">
              <w:rPr>
                <w:rFonts w:ascii="Times New Roman" w:eastAsia="Calibri" w:hAnsi="Times New Roman" w:cs="Times New Roman"/>
                <w:bCs/>
              </w:rPr>
              <w:t>Пунктом 2.2.2.1 статьи 2.2 «Дополнительные требования к участникам закупки» извещения</w:t>
            </w:r>
            <w:r w:rsidRPr="002E3F0B">
              <w:t xml:space="preserve"> </w:t>
            </w:r>
            <w:r w:rsidRPr="002E3F0B">
              <w:rPr>
                <w:rFonts w:ascii="Times New Roman" w:eastAsia="Calibri" w:hAnsi="Times New Roman" w:cs="Times New Roman"/>
                <w:bCs/>
              </w:rPr>
              <w:t>о проведении запроса котировок в электронной форме от 12.11.2019 г. № ЗКЭФ-ДМ-190 (далее – извещение) предусмотрено следующее требование к участникам закупки, а также документ, подтверждающий соответствие такому требованию: «участник закупки должен состоять в Рейтинге Рунета по разработке мобильных приложений в ТОП-50 https://ratingruneta.ru/apps/ (подтверждается информационным письмом участника закупки в свободной форме)» (далее – требование).</w:t>
            </w:r>
          </w:p>
          <w:p w:rsidR="00636ECD" w:rsidRPr="002E3F0B" w:rsidRDefault="00636ECD" w:rsidP="00044405">
            <w:pPr>
              <w:pStyle w:val="a3"/>
              <w:numPr>
                <w:ilvl w:val="0"/>
                <w:numId w:val="10"/>
              </w:num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E3F0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Требование не содержит информации о конкретном годе рейтинга Рунета, следовательно, участник закупки вправе указать информацию о фактическом </w:t>
            </w:r>
            <w:r w:rsidRPr="002E3F0B">
              <w:rPr>
                <w:rFonts w:ascii="Times New Roman" w:eastAsia="Calibri" w:hAnsi="Times New Roman" w:cs="Times New Roman"/>
                <w:bCs/>
              </w:rPr>
              <w:t>наличии в Рейтинге Рунета по разработке мобильных приложений в ТОП-50 за любой год или годы.</w:t>
            </w:r>
            <w:r w:rsidRPr="002E3F0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</w:p>
          <w:p w:rsidR="00636ECD" w:rsidRPr="002E3F0B" w:rsidRDefault="00636ECD" w:rsidP="00044405">
            <w:pPr>
              <w:pStyle w:val="a3"/>
              <w:numPr>
                <w:ilvl w:val="0"/>
                <w:numId w:val="10"/>
              </w:num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E3F0B">
              <w:rPr>
                <w:rFonts w:ascii="Times New Roman" w:hAnsi="Times New Roman" w:cs="Times New Roman"/>
              </w:rPr>
              <w:t xml:space="preserve">Деятельность АО «КСК» в области закупок товаров, работ, услуг регулируется нормами </w:t>
            </w:r>
            <w:r w:rsidRPr="002E3F0B">
              <w:rPr>
                <w:rFonts w:ascii="Times New Roman" w:hAnsi="Times New Roman" w:cs="Times New Roman"/>
                <w:bCs/>
              </w:rPr>
              <w:t xml:space="preserve">Федерального закона от 18.07.2011 № 223-ФЗ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E3F0B">
              <w:rPr>
                <w:rFonts w:ascii="Times New Roman" w:hAnsi="Times New Roman" w:cs="Times New Roman"/>
                <w:bCs/>
              </w:rPr>
              <w:t xml:space="preserve">«О закупках товаров, работ, услуг отдельными видами юридических лиц» (далее – Закон о закупках), </w:t>
            </w:r>
            <w:r w:rsidRPr="002E3F0B">
              <w:rPr>
                <w:rFonts w:ascii="Times New Roman" w:hAnsi="Times New Roman" w:cs="Times New Roman"/>
              </w:rPr>
              <w:t>другими федеральными законами и иными нормативными правовыми актами Российской Федерации, а также принятым в соответствии с ними Положением о закупке товаров, работ и услуг для нужд АО «КСК», утвержденным решением Совета директоров АО «КСК» (далее – Положение о закупке).</w:t>
            </w:r>
          </w:p>
          <w:p w:rsidR="00636ECD" w:rsidRPr="002E3F0B" w:rsidRDefault="00636ECD" w:rsidP="00044405">
            <w:pPr>
              <w:pStyle w:val="a3"/>
              <w:tabs>
                <w:tab w:val="left" w:pos="637"/>
              </w:tabs>
              <w:spacing w:after="0" w:line="240" w:lineRule="auto"/>
              <w:ind w:left="0" w:firstLine="451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E3F0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Закон о закупках, согласно части 2 статьи 1, устанавливает общие принципы закупки товаров, работ, услуг и основные требования к закупке товаров, работ, услуг.</w:t>
            </w:r>
          </w:p>
          <w:p w:rsidR="00636ECD" w:rsidRPr="002E3F0B" w:rsidRDefault="00636ECD" w:rsidP="00044405">
            <w:pPr>
              <w:tabs>
                <w:tab w:val="left" w:pos="637"/>
              </w:tabs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</w:rPr>
            </w:pPr>
            <w:r w:rsidRPr="002E3F0B">
              <w:rPr>
                <w:rFonts w:ascii="Times New Roman" w:hAnsi="Times New Roman" w:cs="Times New Roman"/>
              </w:rPr>
              <w:t xml:space="preserve">Согласно п. 2 статьи 2 Закона о закупках Положение о закупке является документом, который регламентирует закупочную деятельность заказчика. </w:t>
            </w:r>
          </w:p>
          <w:p w:rsidR="00636ECD" w:rsidRPr="002E3F0B" w:rsidRDefault="00636ECD" w:rsidP="00B52CBB">
            <w:p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 w:cs="Times New Roman"/>
              </w:rPr>
            </w:pPr>
            <w:r w:rsidRPr="002E3F0B">
              <w:rPr>
                <w:rFonts w:ascii="Times New Roman" w:hAnsi="Times New Roman" w:cs="Times New Roman"/>
              </w:rPr>
              <w:t>Положение о закупк</w:t>
            </w:r>
            <w:bookmarkStart w:id="0" w:name="_GoBack"/>
            <w:bookmarkEnd w:id="0"/>
            <w:r w:rsidRPr="002E3F0B">
              <w:rPr>
                <w:rFonts w:ascii="Times New Roman" w:hAnsi="Times New Roman" w:cs="Times New Roman"/>
              </w:rPr>
              <w:t>е, в соответствии с законодательством Российской Федерации, размещено в единой информационной системе в сфере закупок (далее – ЕИС) и доступно каждому участнику закупки без взимания платы.</w:t>
            </w:r>
          </w:p>
          <w:p w:rsidR="00636ECD" w:rsidRPr="002E3F0B" w:rsidRDefault="00636ECD" w:rsidP="00044405">
            <w:p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 w:cs="Times New Roman"/>
              </w:rPr>
            </w:pPr>
            <w:r w:rsidRPr="002E3F0B">
              <w:rPr>
                <w:rFonts w:ascii="Times New Roman" w:hAnsi="Times New Roman" w:cs="Times New Roman"/>
              </w:rPr>
              <w:t>Согласно пункту 1 извещения нормы положения о закупке, регулирующие порядок проведения открытого запроса котировок в электронной форме, распространяют действие на осуществление настоящей закупки.</w:t>
            </w:r>
          </w:p>
          <w:p w:rsidR="00636ECD" w:rsidRPr="002E3F0B" w:rsidRDefault="00636ECD" w:rsidP="008B4EDA">
            <w:p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 w:cs="Times New Roman"/>
              </w:rPr>
            </w:pPr>
            <w:r w:rsidRPr="002E3F0B">
              <w:rPr>
                <w:rFonts w:ascii="Times New Roman" w:hAnsi="Times New Roman" w:cs="Times New Roman"/>
              </w:rPr>
              <w:t>Разделом 6.3.2 Положения о закупке определены требования к участникам закупки.</w:t>
            </w:r>
          </w:p>
          <w:p w:rsidR="00636ECD" w:rsidRPr="002E3F0B" w:rsidRDefault="00636ECD" w:rsidP="008B4EDA">
            <w:p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 w:cs="Times New Roman"/>
              </w:rPr>
            </w:pPr>
            <w:r w:rsidRPr="002E3F0B">
              <w:rPr>
                <w:rFonts w:ascii="Times New Roman" w:hAnsi="Times New Roman" w:cs="Times New Roman"/>
              </w:rPr>
              <w:t xml:space="preserve">Согласно пункту 6.3.2.3 Положения о закупке, в целях определения соответствия участников закупки требованиям, необходимым для выполнения работ, оказания услуг, поставки товара при осуществлении закупки конкурентным способом заказчик вправе </w:t>
            </w:r>
            <w:r w:rsidRPr="002E3F0B">
              <w:rPr>
                <w:rFonts w:ascii="Times New Roman" w:hAnsi="Times New Roman" w:cs="Times New Roman"/>
              </w:rPr>
              <w:br/>
              <w:t>в закупочной документации устанавливать дополнительные, с учетом особенностей и предмета осуществляемой закупки, требования к участникам закупки, подтверждающие возможность своевременной поставки товара, своевременного выполнения работ, оказания услуг с необходимым уровнем качества.</w:t>
            </w:r>
          </w:p>
          <w:p w:rsidR="00636ECD" w:rsidRPr="002E3F0B" w:rsidRDefault="00636ECD" w:rsidP="00A133D5">
            <w:p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 w:cs="Times New Roman"/>
              </w:rPr>
            </w:pPr>
            <w:r w:rsidRPr="002E3F0B">
              <w:rPr>
                <w:rFonts w:ascii="Times New Roman" w:hAnsi="Times New Roman" w:cs="Times New Roman"/>
              </w:rPr>
              <w:t>Заказчик, руководствуясь указанным правом, в соответствии с нормой подпункта 6.3.2.3.7 «наличие у участника закупки конкретного рейтинга по классификации рейтингового агентства» Положения о закупке, установил соответствующее требование в извещении.</w:t>
            </w:r>
          </w:p>
          <w:p w:rsidR="00636ECD" w:rsidRPr="002E3F0B" w:rsidRDefault="00636ECD" w:rsidP="00B52CBB">
            <w:p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 w:cs="Times New Roman"/>
              </w:rPr>
            </w:pPr>
            <w:r w:rsidRPr="002E3F0B">
              <w:rPr>
                <w:rFonts w:ascii="Times New Roman" w:hAnsi="Times New Roman" w:cs="Times New Roman"/>
              </w:rPr>
              <w:t xml:space="preserve">Из вышеуказанного следует, что заказчиком правомерно установлено требование, которое не нарушает требования законодательства Российской Федерации, в том числе не </w:t>
            </w:r>
            <w:r>
              <w:rPr>
                <w:rFonts w:ascii="Times New Roman" w:hAnsi="Times New Roman" w:cs="Times New Roman"/>
              </w:rPr>
              <w:t xml:space="preserve">нарушает права участника закупки и не </w:t>
            </w:r>
            <w:r w:rsidRPr="002E3F0B">
              <w:rPr>
                <w:rFonts w:ascii="Times New Roman" w:hAnsi="Times New Roman" w:cs="Times New Roman"/>
              </w:rPr>
              <w:t>ограничивает конкуренцию.</w:t>
            </w:r>
          </w:p>
          <w:p w:rsidR="00636ECD" w:rsidRPr="002E3F0B" w:rsidRDefault="00636ECD" w:rsidP="008B4A9A">
            <w:pPr>
              <w:pStyle w:val="a3"/>
              <w:numPr>
                <w:ilvl w:val="0"/>
                <w:numId w:val="10"/>
              </w:numPr>
              <w:tabs>
                <w:tab w:val="left" w:pos="637"/>
              </w:tabs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Принятие решения о соответствии/несоответствии участника закупки и заявки, поданной таким участником закупки, относится к компетенции Единой комиссии АО «КСК».</w:t>
            </w:r>
          </w:p>
        </w:tc>
      </w:tr>
    </w:tbl>
    <w:p w:rsidR="009E5148" w:rsidRPr="002E3F0B" w:rsidRDefault="009E5148" w:rsidP="002E3F0B">
      <w:pPr>
        <w:rPr>
          <w:sz w:val="4"/>
          <w:szCs w:val="4"/>
        </w:rPr>
      </w:pPr>
    </w:p>
    <w:sectPr w:rsidR="009E5148" w:rsidRPr="002E3F0B" w:rsidSect="002E3F0B">
      <w:pgSz w:w="11906" w:h="16838" w:code="9"/>
      <w:pgMar w:top="426" w:right="566" w:bottom="426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4413F"/>
    <w:multiLevelType w:val="hybridMultilevel"/>
    <w:tmpl w:val="CA96597C"/>
    <w:lvl w:ilvl="0" w:tplc="C31211A8">
      <w:start w:val="1"/>
      <w:numFmt w:val="decimal"/>
      <w:lvlText w:val="6.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42C6"/>
    <w:multiLevelType w:val="hybridMultilevel"/>
    <w:tmpl w:val="ADE604BC"/>
    <w:lvl w:ilvl="0" w:tplc="65A2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44405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3F0B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946B3"/>
    <w:rsid w:val="005953FB"/>
    <w:rsid w:val="005A44A7"/>
    <w:rsid w:val="005B674B"/>
    <w:rsid w:val="005C6EB2"/>
    <w:rsid w:val="005D0401"/>
    <w:rsid w:val="005E3ACA"/>
    <w:rsid w:val="0060559A"/>
    <w:rsid w:val="00613C16"/>
    <w:rsid w:val="006258F1"/>
    <w:rsid w:val="00636ECD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25C10"/>
    <w:rsid w:val="00730D34"/>
    <w:rsid w:val="00733AA2"/>
    <w:rsid w:val="00734074"/>
    <w:rsid w:val="00742462"/>
    <w:rsid w:val="00746F4C"/>
    <w:rsid w:val="00757BFF"/>
    <w:rsid w:val="00763EF0"/>
    <w:rsid w:val="00786846"/>
    <w:rsid w:val="007B319C"/>
    <w:rsid w:val="007D18B7"/>
    <w:rsid w:val="007E326A"/>
    <w:rsid w:val="007E32DD"/>
    <w:rsid w:val="00803156"/>
    <w:rsid w:val="008105E2"/>
    <w:rsid w:val="00813747"/>
    <w:rsid w:val="00814AE0"/>
    <w:rsid w:val="00816BA8"/>
    <w:rsid w:val="00823FAE"/>
    <w:rsid w:val="00824976"/>
    <w:rsid w:val="00833B89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4A9A"/>
    <w:rsid w:val="008B4EDA"/>
    <w:rsid w:val="008B500A"/>
    <w:rsid w:val="008C0944"/>
    <w:rsid w:val="008C2092"/>
    <w:rsid w:val="008C4BEC"/>
    <w:rsid w:val="008C69C3"/>
    <w:rsid w:val="008D70B4"/>
    <w:rsid w:val="008E3162"/>
    <w:rsid w:val="008E4D7B"/>
    <w:rsid w:val="008E6D78"/>
    <w:rsid w:val="008F08FE"/>
    <w:rsid w:val="00902CC8"/>
    <w:rsid w:val="009041C8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133D5"/>
    <w:rsid w:val="00A21581"/>
    <w:rsid w:val="00A221DB"/>
    <w:rsid w:val="00A314F3"/>
    <w:rsid w:val="00A54561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2CBB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7D44"/>
    <w:rsid w:val="00C62881"/>
    <w:rsid w:val="00C62B6C"/>
    <w:rsid w:val="00C6348B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3355E44-C774-4E25-B6F4-6345B4E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E6D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CD7B-844C-40D4-B261-1791498A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61</cp:revision>
  <cp:lastPrinted>2019-11-20T08:09:00Z</cp:lastPrinted>
  <dcterms:created xsi:type="dcterms:W3CDTF">2014-11-10T09:02:00Z</dcterms:created>
  <dcterms:modified xsi:type="dcterms:W3CDTF">2019-11-20T08:13:00Z</dcterms:modified>
</cp:coreProperties>
</file>