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A83F43" w:rsidP="00B91592">
            <w:pPr>
              <w:pStyle w:val="TimesNewRoman"/>
              <w:jc w:val="right"/>
            </w:pPr>
            <w:r>
              <w:t>2</w:t>
            </w:r>
            <w:r w:rsidR="00C8713B"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proofErr w:type="spellStart"/>
            <w:r w:rsidRPr="005966B3">
              <w:t>Тимижев</w:t>
            </w:r>
            <w:proofErr w:type="spellEnd"/>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4B693A">
            <w:pPr>
              <w:keepNext/>
              <w:keepLines/>
              <w:suppressLineNumbers/>
              <w:suppressAutoHyphens/>
              <w:jc w:val="right"/>
            </w:pPr>
            <w:r w:rsidRPr="002168FE">
              <w:t xml:space="preserve">        «</w:t>
            </w:r>
            <w:r w:rsidR="008A52AA">
              <w:t>03</w:t>
            </w:r>
            <w:r w:rsidRPr="002168FE">
              <w:t>»</w:t>
            </w:r>
            <w:r w:rsidR="008A52AA">
              <w:t xml:space="preserve"> ноября </w:t>
            </w:r>
            <w:r w:rsidRPr="002168FE">
              <w:t>20</w:t>
            </w:r>
            <w:r>
              <w:t>2</w:t>
            </w:r>
            <w:r w:rsidR="00167719">
              <w:t>1</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FBCFA91" wp14:editId="4FE554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4B693A">
        <w:rPr>
          <w:b/>
          <w:sz w:val="36"/>
          <w:szCs w:val="28"/>
        </w:rPr>
        <w:t>26</w:t>
      </w:r>
      <w:r w:rsidRPr="008B1120">
        <w:rPr>
          <w:b/>
          <w:sz w:val="36"/>
          <w:szCs w:val="28"/>
        </w:rPr>
        <w:t>)</w:t>
      </w:r>
    </w:p>
    <w:p w:rsidR="00070E64" w:rsidRPr="00C8713B" w:rsidRDefault="00070E64" w:rsidP="00A50955">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w:t>
      </w:r>
      <w:r w:rsidR="00264622" w:rsidRPr="008B1120">
        <w:rPr>
          <w:b/>
          <w:iCs/>
          <w:sz w:val="32"/>
          <w:szCs w:val="28"/>
        </w:rPr>
        <w:t>на</w:t>
      </w:r>
      <w:r w:rsidR="00264622" w:rsidRPr="008B1120">
        <w:rPr>
          <w:b/>
          <w:kern w:val="1"/>
          <w:sz w:val="32"/>
          <w:szCs w:val="28"/>
          <w:lang w:eastAsia="ar-SA"/>
        </w:rPr>
        <w:t xml:space="preserve"> право заключения договора </w:t>
      </w:r>
      <w:r w:rsidR="00264622" w:rsidRPr="004F44A2">
        <w:rPr>
          <w:b/>
          <w:kern w:val="1"/>
          <w:sz w:val="32"/>
          <w:szCs w:val="28"/>
          <w:lang w:eastAsia="ar-SA"/>
        </w:rPr>
        <w:t xml:space="preserve">на </w:t>
      </w:r>
      <w:r w:rsidR="00264622" w:rsidRPr="00DB5653">
        <w:rPr>
          <w:b/>
          <w:kern w:val="1"/>
          <w:sz w:val="32"/>
          <w:szCs w:val="28"/>
          <w:lang w:eastAsia="ar-SA"/>
        </w:rPr>
        <w:t>выполнение подрядных работ по созданию</w:t>
      </w:r>
      <w:r w:rsidR="00264622" w:rsidRPr="00D61E7E">
        <w:rPr>
          <w:b/>
          <w:kern w:val="1"/>
          <w:sz w:val="32"/>
          <w:szCs w:val="28"/>
          <w:lang w:eastAsia="ar-SA"/>
        </w:rPr>
        <w:t xml:space="preserve"> </w:t>
      </w:r>
      <w:r w:rsidR="00264622" w:rsidRPr="00C0563A">
        <w:rPr>
          <w:b/>
          <w:kern w:val="1"/>
          <w:sz w:val="32"/>
          <w:szCs w:val="28"/>
          <w:lang w:eastAsia="ar-SA"/>
        </w:rPr>
        <w:t>объект</w:t>
      </w:r>
      <w:r w:rsidR="00F72F19">
        <w:rPr>
          <w:b/>
          <w:kern w:val="1"/>
          <w:sz w:val="32"/>
          <w:szCs w:val="28"/>
          <w:lang w:eastAsia="ar-SA"/>
        </w:rPr>
        <w:t>а</w:t>
      </w:r>
      <w:r w:rsidR="00264622" w:rsidRPr="00C0563A">
        <w:rPr>
          <w:b/>
          <w:kern w:val="1"/>
          <w:sz w:val="32"/>
          <w:szCs w:val="28"/>
          <w:lang w:eastAsia="ar-SA"/>
        </w:rPr>
        <w:t>:</w:t>
      </w:r>
      <w:r w:rsidR="008B1120" w:rsidRPr="008B1120">
        <w:rPr>
          <w:b/>
          <w:kern w:val="1"/>
          <w:sz w:val="32"/>
          <w:szCs w:val="28"/>
          <w:lang w:eastAsia="ar-SA"/>
        </w:rPr>
        <w:t xml:space="preserve"> «</w:t>
      </w:r>
      <w:r w:rsidR="00A50955" w:rsidRPr="00A50955">
        <w:rPr>
          <w:b/>
          <w:kern w:val="1"/>
          <w:sz w:val="32"/>
          <w:szCs w:val="28"/>
          <w:lang w:eastAsia="ar-SA"/>
        </w:rPr>
        <w:t>Всесезонный туристско-рекреационный комплекс «</w:t>
      </w:r>
      <w:proofErr w:type="spellStart"/>
      <w:r w:rsidR="00A50955" w:rsidRPr="00A50955">
        <w:rPr>
          <w:b/>
          <w:kern w:val="1"/>
          <w:sz w:val="32"/>
          <w:szCs w:val="28"/>
          <w:lang w:eastAsia="ar-SA"/>
        </w:rPr>
        <w:t>Ведучи</w:t>
      </w:r>
      <w:proofErr w:type="spellEnd"/>
      <w:r w:rsidR="00A50955" w:rsidRPr="00A50955">
        <w:rPr>
          <w:b/>
          <w:kern w:val="1"/>
          <w:sz w:val="32"/>
          <w:szCs w:val="28"/>
          <w:lang w:eastAsia="ar-SA"/>
        </w:rPr>
        <w:t>», Чеченская Республика. Пассажирская подвесная канатная дорога VL</w:t>
      </w:r>
      <w:r w:rsidR="004B693A">
        <w:rPr>
          <w:b/>
          <w:kern w:val="1"/>
          <w:sz w:val="32"/>
          <w:szCs w:val="28"/>
          <w:lang w:eastAsia="ar-SA"/>
        </w:rPr>
        <w:t>2</w:t>
      </w:r>
      <w:r w:rsidR="00A50955" w:rsidRPr="00A50955">
        <w:rPr>
          <w:b/>
          <w:kern w:val="1"/>
          <w:sz w:val="32"/>
          <w:szCs w:val="28"/>
          <w:lang w:eastAsia="ar-SA"/>
        </w:rPr>
        <w:t xml:space="preserve">» </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 xml:space="preserve">Российская Федерация, 123112, г. Москва, улица </w:t>
      </w:r>
      <w:proofErr w:type="spellStart"/>
      <w:r w:rsidR="001812E1" w:rsidRPr="00505674">
        <w:rPr>
          <w:iCs/>
        </w:rPr>
        <w:t>Тестовская</w:t>
      </w:r>
      <w:proofErr w:type="spellEnd"/>
      <w:r w:rsidR="001812E1" w:rsidRPr="00505674">
        <w:rPr>
          <w:iCs/>
        </w:rPr>
        <w:t>,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 xml:space="preserve">Российская Федерация, 123112, г. Москва, улица </w:t>
      </w:r>
      <w:proofErr w:type="spellStart"/>
      <w:r w:rsidR="00366EE7" w:rsidRPr="00505674">
        <w:rPr>
          <w:iCs/>
        </w:rPr>
        <w:t>Тестовская</w:t>
      </w:r>
      <w:proofErr w:type="spellEnd"/>
      <w:r w:rsidR="00366EE7" w:rsidRPr="00505674">
        <w:rPr>
          <w:iCs/>
        </w:rPr>
        <w:t>,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proofErr w:type="spellStart"/>
        <w:r w:rsidRPr="00505674">
          <w:rPr>
            <w:rStyle w:val="af6"/>
            <w:color w:val="auto"/>
            <w:lang w:val="en-US"/>
          </w:rPr>
          <w:t>ncrc</w:t>
        </w:r>
        <w:proofErr w:type="spellEnd"/>
        <w:r w:rsidRPr="00505674">
          <w:rPr>
            <w:rStyle w:val="af6"/>
            <w:color w:val="auto"/>
          </w:rPr>
          <w:t>.</w:t>
        </w:r>
        <w:proofErr w:type="spellStart"/>
        <w:r w:rsidRPr="00505674">
          <w:rPr>
            <w:rStyle w:val="af6"/>
            <w:color w:val="auto"/>
            <w:lang w:val="en-US"/>
          </w:rPr>
          <w:t>ru</w:t>
        </w:r>
        <w:proofErr w:type="spellEnd"/>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w:t>
      </w:r>
      <w:proofErr w:type="gramStart"/>
      <w:r w:rsidRPr="0060715B">
        <w:rPr>
          <w:b w:val="0"/>
          <w:bCs/>
          <w:sz w:val="24"/>
          <w:szCs w:val="24"/>
        </w:rPr>
        <w:t>информацию</w:t>
      </w:r>
      <w:proofErr w:type="gramEnd"/>
      <w:r w:rsidRPr="0060715B">
        <w:rPr>
          <w:b w:val="0"/>
          <w:bCs/>
          <w:sz w:val="24"/>
          <w:szCs w:val="24"/>
        </w:rPr>
        <w:t xml:space="preserve">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w:t>
      </w:r>
      <w:r w:rsidRPr="002F1EC4">
        <w:rPr>
          <w:b w:val="0"/>
          <w:bCs/>
          <w:sz w:val="24"/>
          <w:szCs w:val="24"/>
        </w:rPr>
        <w:lastRenderedPageBreak/>
        <w:t xml:space="preserve">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в пункте 14-</w:t>
      </w:r>
      <w:proofErr w:type="gramStart"/>
      <w:r w:rsidRPr="002F1EC4">
        <w:rPr>
          <w:iCs/>
        </w:rPr>
        <w:t>1.-</w:t>
      </w:r>
      <w:proofErr w:type="gramEnd"/>
      <w:r w:rsidRPr="002F1EC4">
        <w:rPr>
          <w:iCs/>
        </w:rPr>
        <w:t xml:space="preserve">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lastRenderedPageBreak/>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t>д</w:t>
      </w:r>
      <w:r w:rsidRPr="007C0AD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E2BBC">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 xml:space="preserve">подавшего </w:t>
      </w:r>
      <w:r w:rsidRPr="0060715B">
        <w:lastRenderedPageBreak/>
        <w:t>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264C52" w:rsidRPr="006D4120" w:rsidRDefault="00264C52" w:rsidP="00264C52">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w:t>
      </w:r>
      <w:r>
        <w:t>питального строительства (кроме</w:t>
      </w:r>
      <w:r w:rsidRPr="006D4120">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264C52" w:rsidRPr="006D4120" w:rsidRDefault="00264C52" w:rsidP="00264C52">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264C52" w:rsidRPr="006D4120" w:rsidRDefault="00264C52" w:rsidP="00264C52">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264C52" w:rsidRPr="006D4120" w:rsidRDefault="00264C52" w:rsidP="00264C52">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rsidR="00264C52" w:rsidRPr="006D4120" w:rsidRDefault="00264C52" w:rsidP="00264C52">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особо опасных, технически сложных и уникальных объектов капитального строительства (кроме объектов использования атомной энергии).</w:t>
      </w:r>
    </w:p>
    <w:p w:rsidR="00264C52" w:rsidRPr="006D4120" w:rsidRDefault="00264C52" w:rsidP="00264C52">
      <w:pPr>
        <w:autoSpaceDE w:val="0"/>
        <w:autoSpaceDN w:val="0"/>
        <w:adjustRightInd w:val="0"/>
        <w:ind w:firstLine="681"/>
        <w:contextualSpacing/>
        <w:jc w:val="both"/>
      </w:pPr>
      <w:r>
        <w:t>1.</w:t>
      </w:r>
      <w:r w:rsidRPr="006D4120">
        <w:t>3. Все перечисленные выше требования не распространяются:</w:t>
      </w:r>
    </w:p>
    <w:p w:rsidR="00264C52" w:rsidRPr="006D4120" w:rsidRDefault="00264C52" w:rsidP="00264C52">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rsidR="00264C52" w:rsidRDefault="00264C52" w:rsidP="00264C52">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rsidR="00264C52" w:rsidRPr="003D17D6" w:rsidRDefault="00264C52" w:rsidP="00264C52">
      <w:pPr>
        <w:autoSpaceDE w:val="0"/>
        <w:autoSpaceDN w:val="0"/>
        <w:adjustRightInd w:val="0"/>
        <w:ind w:firstLine="681"/>
        <w:jc w:val="both"/>
      </w:pPr>
      <w:r w:rsidRPr="007A5FDF">
        <w:t>Документ</w:t>
      </w:r>
      <w:r>
        <w:t>ом</w:t>
      </w:r>
      <w:r w:rsidRPr="007A5FDF">
        <w:t>, подтверждающи</w:t>
      </w:r>
      <w:r>
        <w:t>м</w:t>
      </w:r>
      <w:r w:rsidRPr="007A5FDF">
        <w:t xml:space="preserve">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7A5FDF">
        <w:t>Ростехнадзора</w:t>
      </w:r>
      <w:proofErr w:type="spellEnd"/>
      <w:r w:rsidRPr="007A5FDF">
        <w:t xml:space="preserve"> от 04.03.2019 № 86. </w:t>
      </w:r>
      <w:r w:rsidRPr="003D17D6">
        <w:t xml:space="preserve">Указанная выписка должна содержать сведения о наличии у члена саморегулируемой </w:t>
      </w:r>
      <w:r w:rsidRPr="003D17D6">
        <w:lastRenderedPageBreak/>
        <w:t>организации права выполнять строительство, реконструкцию, капитальный ремонт особо опасных, технически сложных и уникальных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объектов использования атомной энергии), с учетом подпункта 1.1. настояще</w:t>
      </w:r>
      <w:r>
        <w:t>й статьи</w:t>
      </w:r>
      <w:r w:rsidRPr="003D17D6">
        <w:t>;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9"/>
        <w:jc w:val="both"/>
      </w:pPr>
      <w:r w:rsidRPr="008C39BB">
        <w:t xml:space="preserve">2) </w:t>
      </w:r>
      <w:proofErr w:type="spellStart"/>
      <w:r w:rsidRPr="008C39BB">
        <w:t>непроведение</w:t>
      </w:r>
      <w:proofErr w:type="spellEnd"/>
      <w:r w:rsidRPr="008C39B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 xml:space="preserve">3) </w:t>
      </w:r>
      <w:proofErr w:type="spellStart"/>
      <w:r w:rsidRPr="008C39BB">
        <w:t>неприостановление</w:t>
      </w:r>
      <w:proofErr w:type="spellEnd"/>
      <w:r w:rsidRPr="008C39B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8C39BB">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39BB">
        <w:t>неполнородными</w:t>
      </w:r>
      <w:proofErr w:type="spellEnd"/>
      <w:r w:rsidRPr="008C39B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lastRenderedPageBreak/>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lastRenderedPageBreak/>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 xml:space="preserve">20.3. Победителем конкурса признается его участник, который предложил лучшие условия исполнения договора и заявке </w:t>
      </w:r>
      <w:proofErr w:type="gramStart"/>
      <w:r w:rsidRPr="007A5FDF">
        <w:t>на участие</w:t>
      </w:r>
      <w:proofErr w:type="gramEnd"/>
      <w:r w:rsidRPr="007A5FDF">
        <w:t xml:space="preserve">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w:t>
      </w:r>
      <w:r w:rsidR="002F7B91" w:rsidRPr="007A5FDF">
        <w:rPr>
          <w:rFonts w:ascii="Times New Roman" w:hAnsi="Times New Roman" w:cs="Times New Roman"/>
          <w:sz w:val="24"/>
          <w:szCs w:val="24"/>
        </w:rPr>
        <w:lastRenderedPageBreak/>
        <w:t xml:space="preserve">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информации о банковской гарантии, выданной участнику закупки для обеспечения такой заявки. Банк в течение одного часа с </w:t>
      </w:r>
      <w:r w:rsidR="002F7B91" w:rsidRPr="007A5FDF">
        <w:rPr>
          <w:rFonts w:ascii="Times New Roman" w:hAnsi="Times New Roman" w:cs="Times New Roman"/>
          <w:sz w:val="24"/>
          <w:szCs w:val="24"/>
        </w:rPr>
        <w:lastRenderedPageBreak/>
        <w:t>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lastRenderedPageBreak/>
        <w:t>22. Размер и условия обеспечения исполнения договора, порядок представления такого обеспечения, требования к такому обеспечению.</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D73AE5">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t>д</w:t>
      </w:r>
      <w:r w:rsidRPr="00895C18">
        <w:t>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lastRenderedPageBreak/>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w:t>
      </w:r>
      <w:r w:rsidRPr="00895C18">
        <w:rPr>
          <w:rFonts w:ascii="Times New Roman" w:hAnsi="Times New Roman" w:cs="Times New Roman"/>
          <w:sz w:val="24"/>
          <w:szCs w:val="24"/>
        </w:rPr>
        <w:lastRenderedPageBreak/>
        <w:t>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w:t>
      </w:r>
      <w:r w:rsidR="00A50955">
        <w:t>пункта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 xml:space="preserve">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w:t>
      </w:r>
      <w:r w:rsidRPr="00464268">
        <w:lastRenderedPageBreak/>
        <w:t>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w:t>
      </w:r>
      <w:r w:rsidRPr="00464268">
        <w:lastRenderedPageBreak/>
        <w:t>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w:t>
      </w:r>
      <w:proofErr w:type="spellStart"/>
      <w:r w:rsidRPr="00464268">
        <w:t>непредоставления</w:t>
      </w:r>
      <w:proofErr w:type="spellEnd"/>
      <w:r w:rsidRPr="00464268">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408"/>
      </w:tblGrid>
      <w:tr w:rsidR="00070E64" w:rsidRPr="00C57A9D" w:rsidTr="00B91592">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408" w:type="dxa"/>
            <w:vAlign w:val="center"/>
          </w:tcPr>
          <w:p w:rsidR="000818CC" w:rsidRPr="00FB2ABC" w:rsidRDefault="00D41197" w:rsidP="0004545A">
            <w:pPr>
              <w:rPr>
                <w:highlight w:val="yellow"/>
              </w:rPr>
            </w:pPr>
            <w:r w:rsidRPr="00B53133">
              <w:t>21426321007407703010010000016</w:t>
            </w:r>
            <w:r w:rsidRPr="00AB1BDD">
              <w:t>4299</w:t>
            </w:r>
            <w:r w:rsidRPr="00B53133">
              <w:t>451</w:t>
            </w:r>
          </w:p>
        </w:tc>
      </w:tr>
      <w:tr w:rsidR="00070E64" w:rsidRPr="00C57A9D" w:rsidTr="00B91592">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408" w:type="dxa"/>
            <w:vAlign w:val="center"/>
          </w:tcPr>
          <w:p w:rsidR="00070E64" w:rsidRPr="00FB2ABC" w:rsidRDefault="00070E64" w:rsidP="007649E4">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 xml:space="preserve">договора </w:t>
            </w:r>
            <w:r w:rsidR="00A71122" w:rsidRPr="005E1DE2">
              <w:t>на выполнение подрядных работ по созданию объекта</w:t>
            </w:r>
            <w:r w:rsidR="00464268" w:rsidRPr="00464268">
              <w:t>: «</w:t>
            </w:r>
            <w:r w:rsidR="00A50955" w:rsidRPr="00A50955">
              <w:t>Всесезонный туристско-рекреационный комплекс «</w:t>
            </w:r>
            <w:proofErr w:type="spellStart"/>
            <w:r w:rsidR="00A50955" w:rsidRPr="00A50955">
              <w:t>Ведучи</w:t>
            </w:r>
            <w:proofErr w:type="spellEnd"/>
            <w:r w:rsidR="00A50955" w:rsidRPr="00A50955">
              <w:t>», Чеченская Республика. Пассажирская подвесная канатная дорога VL</w:t>
            </w:r>
            <w:r w:rsidR="007649E4">
              <w:t>2</w:t>
            </w:r>
            <w:r w:rsidR="00A50955" w:rsidRPr="00A50955">
              <w:t>»</w:t>
            </w:r>
          </w:p>
        </w:tc>
      </w:tr>
      <w:tr w:rsidR="00070E64" w:rsidRPr="00C57A9D" w:rsidTr="00B91592">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408"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B91592">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408"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B91592">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408"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B91592">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408"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A13EE4" w:rsidRPr="006D4120" w:rsidRDefault="00A13EE4" w:rsidP="00A13EE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w:t>
            </w:r>
            <w:r w:rsidR="00C13BA2">
              <w:t>питального строительства (кроме</w:t>
            </w:r>
            <w:r w:rsidRPr="006D4120">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A13EE4" w:rsidRPr="006D4120" w:rsidRDefault="00A13EE4" w:rsidP="00A13EE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A13EE4" w:rsidRPr="006D4120" w:rsidRDefault="00A13EE4" w:rsidP="00A13EE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A13EE4" w:rsidRPr="006D4120" w:rsidRDefault="00A13EE4" w:rsidP="00A13EE4">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rsidR="00A13EE4" w:rsidRPr="006D4120" w:rsidRDefault="00A13EE4" w:rsidP="00A13EE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w:t>
            </w:r>
            <w:r w:rsidRPr="006D4120">
              <w:lastRenderedPageBreak/>
              <w:t xml:space="preserve">мера дисциплинарного воздействия в виде приостановления права осуществлять реконструкцию </w:t>
            </w:r>
            <w:r w:rsidR="00C13BA2" w:rsidRPr="006D4120">
              <w:t xml:space="preserve">особо опасных, технически сложных и уникальных объектов </w:t>
            </w:r>
            <w:r w:rsidRPr="006D4120">
              <w:t>капитального строительства (кроме объектов использования атомной энергии).</w:t>
            </w:r>
          </w:p>
          <w:p w:rsidR="00A13EE4" w:rsidRPr="006D4120" w:rsidRDefault="00A13EE4" w:rsidP="00A13EE4">
            <w:pPr>
              <w:autoSpaceDE w:val="0"/>
              <w:autoSpaceDN w:val="0"/>
              <w:adjustRightInd w:val="0"/>
              <w:ind w:firstLine="681"/>
              <w:contextualSpacing/>
              <w:jc w:val="both"/>
            </w:pPr>
            <w:r>
              <w:t>1.</w:t>
            </w:r>
            <w:r w:rsidRPr="006D4120">
              <w:t>3. Все перечисленные выше требования не распространяются:</w:t>
            </w:r>
          </w:p>
          <w:p w:rsidR="00A13EE4" w:rsidRPr="006D4120" w:rsidRDefault="00A13EE4" w:rsidP="00A13EE4">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rsidR="00A13EE4" w:rsidRDefault="00A13EE4" w:rsidP="00A13EE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rsidR="00C13BA2" w:rsidRPr="003D17D6" w:rsidRDefault="00C13BA2" w:rsidP="00C13BA2">
            <w:pPr>
              <w:autoSpaceDE w:val="0"/>
              <w:autoSpaceDN w:val="0"/>
              <w:adjustRightInd w:val="0"/>
              <w:ind w:firstLine="681"/>
              <w:jc w:val="both"/>
            </w:pPr>
            <w:r w:rsidRPr="007A5FDF">
              <w:t>Документ</w:t>
            </w:r>
            <w:r>
              <w:t>ом</w:t>
            </w:r>
            <w:r w:rsidR="007A5FDF" w:rsidRPr="007A5FDF">
              <w:t xml:space="preserve">, </w:t>
            </w:r>
            <w:r w:rsidRPr="007A5FDF">
              <w:t>подтверждающи</w:t>
            </w:r>
            <w:r>
              <w:t>м</w:t>
            </w:r>
            <w:r w:rsidRPr="007A5FDF">
              <w:t xml:space="preserve"> </w:t>
            </w:r>
            <w:r w:rsidR="007A5FDF" w:rsidRPr="007A5FDF">
              <w:t xml:space="preserve">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007A5FDF" w:rsidRPr="007A5FDF">
              <w:t>Ростехнадзора</w:t>
            </w:r>
            <w:proofErr w:type="spellEnd"/>
            <w:r w:rsidR="007A5FDF" w:rsidRPr="007A5FDF">
              <w:t xml:space="preserve"> от 04.03.2019 № 86. </w:t>
            </w:r>
            <w:r w:rsidRPr="003D17D6">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особо опасных, технически сложных и уникальных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объектов использования атомной энергии), с учетом подпункта 1.1. пункта </w:t>
            </w:r>
            <w:r>
              <w:t>6</w:t>
            </w:r>
            <w:r w:rsidRPr="003D17D6">
              <w:t xml:space="preserve"> настоящего Раздел</w:t>
            </w:r>
            <w:r>
              <w:t>а</w:t>
            </w:r>
            <w:r w:rsidRPr="003D17D6">
              <w:t>;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7A5FDF" w:rsidRPr="007A5FDF" w:rsidRDefault="007A5FDF" w:rsidP="00C13BA2">
            <w:pPr>
              <w:autoSpaceDE w:val="0"/>
              <w:autoSpaceDN w:val="0"/>
              <w:adjustRightInd w:val="0"/>
              <w:ind w:firstLine="708"/>
              <w:contextualSpacing/>
              <w:jc w:val="both"/>
            </w:pPr>
          </w:p>
        </w:tc>
      </w:tr>
      <w:tr w:rsidR="00070E64" w:rsidRPr="00C57A9D" w:rsidTr="00B91592">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408"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B91592">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408"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B91592">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lastRenderedPageBreak/>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8"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B91592">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408"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9"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B91592">
        <w:tc>
          <w:tcPr>
            <w:tcW w:w="644" w:type="dxa"/>
            <w:vMerge w:val="restart"/>
            <w:vAlign w:val="center"/>
          </w:tcPr>
          <w:p w:rsidR="00070E64" w:rsidRPr="00C57A9D" w:rsidRDefault="00070E64" w:rsidP="00CE6226">
            <w:pPr>
              <w:jc w:val="center"/>
            </w:pPr>
            <w:r w:rsidRPr="00C57A9D">
              <w:t>13</w:t>
            </w:r>
          </w:p>
        </w:tc>
        <w:tc>
          <w:tcPr>
            <w:tcW w:w="10093" w:type="dxa"/>
            <w:gridSpan w:val="2"/>
            <w:vAlign w:val="center"/>
          </w:tcPr>
          <w:p w:rsidR="00070E64" w:rsidRPr="00693AEE" w:rsidRDefault="00070E64" w:rsidP="00CE6226">
            <w:r w:rsidRPr="00693AEE">
              <w:rPr>
                <w:bCs/>
              </w:rPr>
              <w:t>Описание условий договора:</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408"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408" w:type="dxa"/>
            <w:vAlign w:val="center"/>
          </w:tcPr>
          <w:p w:rsidR="00E064C0" w:rsidRPr="00FB2ABC" w:rsidRDefault="00A50955" w:rsidP="00E064C0">
            <w:pPr>
              <w:jc w:val="both"/>
              <w:rPr>
                <w:bCs/>
                <w:highlight w:val="yellow"/>
              </w:rPr>
            </w:pPr>
            <w:r w:rsidRPr="00BB4367">
              <w:t xml:space="preserve">Российская Федерация, Чеченская Республика, </w:t>
            </w:r>
            <w:proofErr w:type="spellStart"/>
            <w:r w:rsidRPr="00BB4367">
              <w:t>Итум-Калинский</w:t>
            </w:r>
            <w:proofErr w:type="spellEnd"/>
            <w:r w:rsidRPr="00BB4367">
              <w:t xml:space="preserve"> район, село </w:t>
            </w:r>
            <w:proofErr w:type="spellStart"/>
            <w:r w:rsidRPr="00BB4367">
              <w:t>Ведучи</w:t>
            </w:r>
            <w:proofErr w:type="spellEnd"/>
          </w:p>
        </w:tc>
      </w:tr>
      <w:tr w:rsidR="00070E64" w:rsidRPr="00C57A9D" w:rsidTr="00B91592">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408"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408"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408" w:type="dxa"/>
            <w:vAlign w:val="center"/>
          </w:tcPr>
          <w:p w:rsidR="00070E64" w:rsidRPr="00693AEE" w:rsidRDefault="00070E64" w:rsidP="00CE6226">
            <w:pPr>
              <w:jc w:val="both"/>
              <w:rPr>
                <w:bCs/>
              </w:rPr>
            </w:pPr>
            <w:r w:rsidRPr="00693AEE">
              <w:rPr>
                <w:bCs/>
              </w:rPr>
              <w:t>Нача</w:t>
            </w:r>
            <w:r w:rsidR="00F90B00" w:rsidRPr="00693AEE">
              <w:rPr>
                <w:bCs/>
              </w:rPr>
              <w:t xml:space="preserve">ло – с даты подписания </w:t>
            </w:r>
            <w:r w:rsidR="009A1D31">
              <w:rPr>
                <w:bCs/>
              </w:rPr>
              <w:t>д</w:t>
            </w:r>
            <w:r w:rsidR="00F90B00" w:rsidRPr="00693AEE">
              <w:rPr>
                <w:bCs/>
              </w:rPr>
              <w:t>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B91592">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408" w:type="dxa"/>
            <w:vAlign w:val="center"/>
          </w:tcPr>
          <w:p w:rsidR="00F67BEB" w:rsidRPr="00F67BEB" w:rsidRDefault="007649E4" w:rsidP="00D82B95">
            <w:pPr>
              <w:jc w:val="both"/>
              <w:rPr>
                <w:b/>
                <w:bCs/>
              </w:rPr>
            </w:pPr>
            <w:r>
              <w:rPr>
                <w:b/>
                <w:bCs/>
              </w:rPr>
              <w:t>387</w:t>
            </w:r>
            <w:r w:rsidR="00A50955">
              <w:rPr>
                <w:b/>
                <w:bCs/>
              </w:rPr>
              <w:t> </w:t>
            </w:r>
            <w:r>
              <w:rPr>
                <w:b/>
                <w:bCs/>
              </w:rPr>
              <w:t>549</w:t>
            </w:r>
            <w:r w:rsidR="00A50955">
              <w:rPr>
                <w:b/>
                <w:bCs/>
              </w:rPr>
              <w:t> </w:t>
            </w:r>
            <w:r>
              <w:rPr>
                <w:b/>
                <w:bCs/>
              </w:rPr>
              <w:t>758</w:t>
            </w:r>
            <w:r w:rsidR="00A50955">
              <w:rPr>
                <w:b/>
                <w:bCs/>
              </w:rPr>
              <w:t>,</w:t>
            </w:r>
            <w:r>
              <w:rPr>
                <w:b/>
                <w:bCs/>
              </w:rPr>
              <w:t>8</w:t>
            </w:r>
            <w:r w:rsidR="00A50955">
              <w:rPr>
                <w:b/>
                <w:bCs/>
              </w:rPr>
              <w:t>6 </w:t>
            </w:r>
            <w:r w:rsidR="00F67BEB" w:rsidRPr="00F67BEB">
              <w:rPr>
                <w:bCs/>
              </w:rPr>
              <w:t>(</w:t>
            </w:r>
            <w:r w:rsidR="00D079DF" w:rsidRPr="00D079DF">
              <w:rPr>
                <w:bCs/>
              </w:rPr>
              <w:t>Триста восемьдесят семь миллионов пятьсот сорок девять тысяч семьсот пятьдесят восемь</w:t>
            </w:r>
            <w:r w:rsidR="00D079DF">
              <w:rPr>
                <w:bCs/>
              </w:rPr>
              <w:t>)</w:t>
            </w:r>
            <w:r w:rsidR="00D079DF" w:rsidRPr="00D079DF">
              <w:rPr>
                <w:bCs/>
              </w:rPr>
              <w:t xml:space="preserve"> рублей 86 копеек</w:t>
            </w:r>
            <w:r w:rsidR="00F67BEB" w:rsidRPr="00F67BEB">
              <w:rPr>
                <w:bCs/>
              </w:rPr>
              <w:t>,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B91592">
        <w:tc>
          <w:tcPr>
            <w:tcW w:w="644" w:type="dxa"/>
            <w:vAlign w:val="center"/>
          </w:tcPr>
          <w:p w:rsidR="00070E64" w:rsidRPr="00C57A9D" w:rsidRDefault="00070E64" w:rsidP="00CE6226">
            <w:pPr>
              <w:jc w:val="center"/>
            </w:pPr>
            <w:r w:rsidRPr="00C57A9D">
              <w:t>15</w:t>
            </w:r>
          </w:p>
        </w:tc>
        <w:tc>
          <w:tcPr>
            <w:tcW w:w="3685" w:type="dxa"/>
            <w:vAlign w:val="center"/>
          </w:tcPr>
          <w:p w:rsidR="00070E64" w:rsidRPr="00464268" w:rsidRDefault="00070E64" w:rsidP="00CE6226">
            <w:r w:rsidRPr="00464268">
              <w:rPr>
                <w:bCs/>
              </w:rPr>
              <w:t>Источник финансирования закупки</w:t>
            </w:r>
          </w:p>
        </w:tc>
        <w:tc>
          <w:tcPr>
            <w:tcW w:w="6408" w:type="dxa"/>
            <w:vAlign w:val="center"/>
          </w:tcPr>
          <w:p w:rsidR="00070E64" w:rsidRPr="00464268" w:rsidRDefault="00070E64" w:rsidP="00CE6226">
            <w:pPr>
              <w:jc w:val="both"/>
              <w:rPr>
                <w:bCs/>
              </w:rPr>
            </w:pPr>
            <w:r w:rsidRPr="00464268">
              <w:t>Федеральный бюджет</w:t>
            </w:r>
          </w:p>
        </w:tc>
      </w:tr>
      <w:tr w:rsidR="00070E64" w:rsidRPr="00C57A9D" w:rsidTr="00B91592">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408" w:type="dxa"/>
            <w:vAlign w:val="center"/>
          </w:tcPr>
          <w:p w:rsidR="00070E64" w:rsidRPr="00A93172" w:rsidRDefault="00070E64"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A93172" w:rsidRDefault="001D37F9"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с «</w:t>
            </w:r>
            <w:r w:rsidR="008A52AA">
              <w:rPr>
                <w:rFonts w:ascii="Times New Roman" w:eastAsia="Times New Roman" w:hAnsi="Times New Roman"/>
                <w:color w:val="auto"/>
                <w:sz w:val="24"/>
                <w:szCs w:val="24"/>
              </w:rPr>
              <w:t>03</w:t>
            </w:r>
            <w:r w:rsidR="00070E64" w:rsidRPr="00A93172">
              <w:rPr>
                <w:rFonts w:ascii="Times New Roman" w:eastAsia="Times New Roman" w:hAnsi="Times New Roman"/>
                <w:color w:val="auto"/>
                <w:sz w:val="24"/>
                <w:szCs w:val="24"/>
              </w:rPr>
              <w:t>»</w:t>
            </w:r>
            <w:r w:rsidR="00A50955">
              <w:rPr>
                <w:rFonts w:ascii="Times New Roman" w:eastAsia="Times New Roman" w:hAnsi="Times New Roman"/>
                <w:color w:val="auto"/>
                <w:sz w:val="24"/>
                <w:szCs w:val="24"/>
              </w:rPr>
              <w:t xml:space="preserve"> </w:t>
            </w:r>
            <w:r w:rsidR="008A52AA">
              <w:rPr>
                <w:rFonts w:ascii="Times New Roman" w:eastAsia="Times New Roman" w:hAnsi="Times New Roman"/>
                <w:color w:val="auto"/>
                <w:sz w:val="24"/>
                <w:szCs w:val="24"/>
              </w:rPr>
              <w:t>ноября</w:t>
            </w:r>
            <w:r w:rsidR="004F44E8">
              <w:rPr>
                <w:rFonts w:ascii="Times New Roman" w:eastAsia="Times New Roman" w:hAnsi="Times New Roman"/>
                <w:color w:val="auto"/>
                <w:sz w:val="24"/>
                <w:szCs w:val="24"/>
              </w:rPr>
              <w:t xml:space="preserve"> </w:t>
            </w:r>
            <w:r w:rsidR="00070E64" w:rsidRPr="00A93172">
              <w:rPr>
                <w:rFonts w:ascii="Times New Roman" w:eastAsia="Times New Roman" w:hAnsi="Times New Roman"/>
                <w:color w:val="auto"/>
                <w:sz w:val="24"/>
                <w:szCs w:val="24"/>
              </w:rPr>
              <w:t>20</w:t>
            </w:r>
            <w:r w:rsidR="00464268" w:rsidRPr="00A93172">
              <w:rPr>
                <w:rFonts w:ascii="Times New Roman" w:eastAsia="Times New Roman" w:hAnsi="Times New Roman"/>
                <w:color w:val="auto"/>
                <w:sz w:val="24"/>
                <w:szCs w:val="24"/>
              </w:rPr>
              <w:t>2</w:t>
            </w:r>
            <w:r w:rsidR="00167719" w:rsidRPr="00A93172">
              <w:rPr>
                <w:rFonts w:ascii="Times New Roman" w:eastAsia="Times New Roman" w:hAnsi="Times New Roman"/>
                <w:color w:val="auto"/>
                <w:sz w:val="24"/>
                <w:szCs w:val="24"/>
              </w:rPr>
              <w:t>1</w:t>
            </w:r>
            <w:r w:rsidR="00070E64" w:rsidRPr="00A93172">
              <w:rPr>
                <w:rFonts w:ascii="Times New Roman" w:eastAsia="Times New Roman" w:hAnsi="Times New Roman"/>
                <w:color w:val="auto"/>
                <w:sz w:val="24"/>
                <w:szCs w:val="24"/>
              </w:rPr>
              <w:t> года</w:t>
            </w:r>
          </w:p>
          <w:p w:rsidR="00070E64" w:rsidRPr="000320FC" w:rsidRDefault="00070E64" w:rsidP="00CE6226">
            <w:pPr>
              <w:ind w:firstLine="34"/>
              <w:jc w:val="both"/>
            </w:pPr>
            <w:r w:rsidRPr="000320FC">
              <w:t>Дата окончания срока предоставления разъяснений положений конкурсной документации:</w:t>
            </w:r>
          </w:p>
          <w:p w:rsidR="00070E64" w:rsidRPr="00464268" w:rsidRDefault="00464268" w:rsidP="00DC2F04">
            <w:pPr>
              <w:ind w:firstLine="34"/>
              <w:jc w:val="both"/>
            </w:pPr>
            <w:r w:rsidRPr="000320FC">
              <w:t xml:space="preserve">00-00 </w:t>
            </w:r>
            <w:r w:rsidR="00D079DF" w:rsidRPr="00A93172">
              <w:t>«</w:t>
            </w:r>
            <w:r w:rsidR="00DC2F04">
              <w:t>25</w:t>
            </w:r>
            <w:r w:rsidR="00D079DF" w:rsidRPr="00A93172">
              <w:t>»</w:t>
            </w:r>
            <w:r w:rsidR="00D079DF">
              <w:t xml:space="preserve"> </w:t>
            </w:r>
            <w:r w:rsidR="00DC2F04">
              <w:t>ноября</w:t>
            </w:r>
            <w:r w:rsidR="00D079DF">
              <w:t xml:space="preserve"> </w:t>
            </w:r>
            <w:r w:rsidR="00D079DF" w:rsidRPr="00A93172">
              <w:t>2021 года</w:t>
            </w:r>
          </w:p>
        </w:tc>
      </w:tr>
      <w:tr w:rsidR="00070E64" w:rsidRPr="00C57A9D" w:rsidTr="00B91592">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408" w:type="dxa"/>
            <w:vAlign w:val="center"/>
          </w:tcPr>
          <w:p w:rsidR="00070E64" w:rsidRPr="00213F8D" w:rsidRDefault="00D079DF" w:rsidP="008A52AA">
            <w:pPr>
              <w:jc w:val="both"/>
            </w:pPr>
            <w:r w:rsidRPr="00A93172">
              <w:t>«</w:t>
            </w:r>
            <w:r w:rsidR="008A52AA">
              <w:t>29</w:t>
            </w:r>
            <w:r w:rsidRPr="00A93172">
              <w:t>»</w:t>
            </w:r>
            <w:r>
              <w:t xml:space="preserve"> </w:t>
            </w:r>
            <w:r w:rsidR="008A52AA">
              <w:t>ноября</w:t>
            </w:r>
            <w:r>
              <w:t xml:space="preserve"> </w:t>
            </w:r>
            <w:r w:rsidRPr="00A93172">
              <w:t>2021 года</w:t>
            </w:r>
            <w:r w:rsidRPr="00213F8D">
              <w:rPr>
                <w:bCs/>
              </w:rPr>
              <w:t xml:space="preserve"> </w:t>
            </w:r>
            <w:r w:rsidR="00070E64" w:rsidRPr="00213F8D">
              <w:rPr>
                <w:bCs/>
              </w:rPr>
              <w:t xml:space="preserve">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B91592">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408" w:type="dxa"/>
            <w:vAlign w:val="center"/>
          </w:tcPr>
          <w:p w:rsidR="00070E64" w:rsidRPr="0060715B" w:rsidRDefault="00D079DF" w:rsidP="008A52AA">
            <w:pPr>
              <w:autoSpaceDE w:val="0"/>
              <w:autoSpaceDN w:val="0"/>
              <w:adjustRightInd w:val="0"/>
              <w:jc w:val="both"/>
            </w:pPr>
            <w:r w:rsidRPr="00A93172">
              <w:t>«</w:t>
            </w:r>
            <w:r w:rsidR="008A52AA">
              <w:t>30</w:t>
            </w:r>
            <w:r w:rsidRPr="00A93172">
              <w:t>»</w:t>
            </w:r>
            <w:r>
              <w:t xml:space="preserve"> </w:t>
            </w:r>
            <w:r w:rsidR="008A52AA">
              <w:t>ноября</w:t>
            </w:r>
            <w:r>
              <w:t xml:space="preserve"> </w:t>
            </w:r>
            <w:r w:rsidRPr="00A93172">
              <w:t>2021 года</w:t>
            </w:r>
            <w:r>
              <w:rPr>
                <w:bCs/>
              </w:rPr>
              <w:t xml:space="preserve"> </w:t>
            </w:r>
            <w:r w:rsidR="008D5F27">
              <w:rPr>
                <w:bCs/>
              </w:rPr>
              <w:t>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B91592">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408" w:type="dxa"/>
            <w:vAlign w:val="center"/>
          </w:tcPr>
          <w:p w:rsidR="00070E64" w:rsidRPr="0060715B" w:rsidRDefault="00D079DF" w:rsidP="008A52AA">
            <w:pPr>
              <w:autoSpaceDE w:val="0"/>
              <w:autoSpaceDN w:val="0"/>
              <w:adjustRightInd w:val="0"/>
              <w:jc w:val="both"/>
              <w:rPr>
                <w:bCs/>
              </w:rPr>
            </w:pPr>
            <w:r w:rsidRPr="00A93172">
              <w:t>«</w:t>
            </w:r>
            <w:r w:rsidR="008A52AA">
              <w:t>02</w:t>
            </w:r>
            <w:r w:rsidRPr="00A93172">
              <w:t>»</w:t>
            </w:r>
            <w:r>
              <w:t xml:space="preserve"> </w:t>
            </w:r>
            <w:r w:rsidR="008A52AA">
              <w:t>декабря</w:t>
            </w:r>
            <w:r>
              <w:t xml:space="preserve"> </w:t>
            </w:r>
            <w:r w:rsidRPr="00A93172">
              <w:t>2021 года</w:t>
            </w:r>
          </w:p>
        </w:tc>
      </w:tr>
      <w:tr w:rsidR="00070E64" w:rsidRPr="00C57A9D" w:rsidTr="00B91592">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408" w:type="dxa"/>
            <w:vAlign w:val="center"/>
          </w:tcPr>
          <w:p w:rsidR="00070E64" w:rsidRPr="00464268" w:rsidRDefault="00D079DF" w:rsidP="008A52AA">
            <w:pPr>
              <w:autoSpaceDE w:val="0"/>
              <w:autoSpaceDN w:val="0"/>
              <w:adjustRightInd w:val="0"/>
              <w:jc w:val="both"/>
            </w:pPr>
            <w:r w:rsidRPr="00A93172">
              <w:t>«</w:t>
            </w:r>
            <w:r w:rsidR="008A52AA">
              <w:t>03</w:t>
            </w:r>
            <w:r w:rsidRPr="00A93172">
              <w:t>»</w:t>
            </w:r>
            <w:r>
              <w:t xml:space="preserve"> </w:t>
            </w:r>
            <w:r w:rsidR="008A52AA">
              <w:t>декабря</w:t>
            </w:r>
            <w:r>
              <w:t xml:space="preserve"> </w:t>
            </w:r>
            <w:r w:rsidRPr="00A93172">
              <w:t>2021 года</w:t>
            </w:r>
            <w:r>
              <w:rPr>
                <w:bCs/>
              </w:rPr>
              <w:t xml:space="preserve"> </w:t>
            </w:r>
            <w:r w:rsidR="008D5F27">
              <w:rPr>
                <w:bCs/>
              </w:rPr>
              <w:t>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B91592">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408"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B91592">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408"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B91592">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408"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D079DF" w:rsidP="00A9207C">
            <w:pPr>
              <w:autoSpaceDE w:val="0"/>
              <w:autoSpaceDN w:val="0"/>
              <w:adjustRightInd w:val="0"/>
              <w:ind w:firstLine="681"/>
              <w:contextualSpacing/>
              <w:jc w:val="both"/>
              <w:rPr>
                <w:bCs/>
              </w:rPr>
            </w:pPr>
            <w:r>
              <w:rPr>
                <w:b/>
                <w:bCs/>
              </w:rPr>
              <w:lastRenderedPageBreak/>
              <w:t>19</w:t>
            </w:r>
            <w:r w:rsidR="00A50955">
              <w:rPr>
                <w:b/>
                <w:bCs/>
              </w:rPr>
              <w:t> </w:t>
            </w:r>
            <w:r>
              <w:rPr>
                <w:b/>
                <w:bCs/>
              </w:rPr>
              <w:t>377</w:t>
            </w:r>
            <w:r w:rsidR="00A50955">
              <w:rPr>
                <w:b/>
                <w:bCs/>
              </w:rPr>
              <w:t> </w:t>
            </w:r>
            <w:r>
              <w:rPr>
                <w:b/>
                <w:bCs/>
              </w:rPr>
              <w:t>487</w:t>
            </w:r>
            <w:r w:rsidR="00A50955" w:rsidRPr="00A50955">
              <w:rPr>
                <w:b/>
                <w:bCs/>
              </w:rPr>
              <w:t>,</w:t>
            </w:r>
            <w:r>
              <w:rPr>
                <w:b/>
                <w:bCs/>
              </w:rPr>
              <w:t>94</w:t>
            </w:r>
            <w:r w:rsidR="00A50955">
              <w:rPr>
                <w:b/>
                <w:bCs/>
              </w:rPr>
              <w:t> </w:t>
            </w:r>
            <w:r w:rsidR="008E6FE2" w:rsidRPr="008E6FE2">
              <w:rPr>
                <w:bCs/>
              </w:rPr>
              <w:t>(</w:t>
            </w:r>
            <w:r w:rsidR="000F0A7A" w:rsidRPr="000F0A7A">
              <w:rPr>
                <w:bCs/>
              </w:rPr>
              <w:t>Девятнадцать миллионов триста семьдесят семь тысяч четыреста восемьдесят семь</w:t>
            </w:r>
            <w:r w:rsidR="000F0A7A">
              <w:rPr>
                <w:bCs/>
              </w:rPr>
              <w:t>)</w:t>
            </w:r>
            <w:r w:rsidR="000F0A7A" w:rsidRPr="000F0A7A">
              <w:rPr>
                <w:bCs/>
              </w:rPr>
              <w:t xml:space="preserve"> рублей 94 копейки</w:t>
            </w:r>
            <w:r w:rsidR="008E6FE2"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rsidTr="00B91592">
        <w:tc>
          <w:tcPr>
            <w:tcW w:w="644" w:type="dxa"/>
            <w:vAlign w:val="center"/>
          </w:tcPr>
          <w:p w:rsidR="00B918CC" w:rsidRPr="00C57A9D" w:rsidRDefault="00B918CC" w:rsidP="00B918CC">
            <w:pPr>
              <w:jc w:val="center"/>
            </w:pPr>
            <w:r w:rsidRPr="00C57A9D">
              <w:lastRenderedPageBreak/>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408"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 xml:space="preserve">в размере </w:t>
            </w:r>
            <w:r w:rsidR="009A1D31">
              <w:t>2</w:t>
            </w:r>
            <w:r w:rsidRPr="00E4753E">
              <w:t xml:space="preserve">0% от начальной (максимальной) цены </w:t>
            </w:r>
            <w:r w:rsidR="009A1D31">
              <w:t>д</w:t>
            </w:r>
            <w:r w:rsidRPr="00E4753E">
              <w:t>оговора уменьшенной на размер аванса</w:t>
            </w:r>
            <w:r w:rsidRPr="00FE0064">
              <w:t xml:space="preserve"> </w:t>
            </w:r>
            <w:r>
              <w:t>(30%</w:t>
            </w:r>
            <w:r w:rsidRPr="002A5D08">
              <w:t xml:space="preserve"> от</w:t>
            </w:r>
            <w:r>
              <w:t xml:space="preserve"> цены </w:t>
            </w:r>
            <w:r w:rsidR="009A1D31">
              <w:t>д</w:t>
            </w:r>
            <w:r>
              <w:t>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w:t>
            </w:r>
            <w:r w:rsidR="009A1D31">
              <w:t>д</w:t>
            </w:r>
            <w:r w:rsidRPr="00E4753E">
              <w:t xml:space="preserve">оговора </w:t>
            </w:r>
            <w:r w:rsidR="00A9207C">
              <w:rPr>
                <w:b/>
              </w:rPr>
              <w:t>38</w:t>
            </w:r>
            <w:r w:rsidR="00A9207C" w:rsidRPr="009A5050">
              <w:rPr>
                <w:b/>
              </w:rPr>
              <w:t> </w:t>
            </w:r>
            <w:r w:rsidR="00A9207C">
              <w:rPr>
                <w:b/>
              </w:rPr>
              <w:t>754 975,</w:t>
            </w:r>
            <w:r w:rsidR="00B53133">
              <w:rPr>
                <w:b/>
              </w:rPr>
              <w:t>89</w:t>
            </w:r>
            <w:r w:rsidR="00B53133" w:rsidRPr="009A5050">
              <w:t> </w:t>
            </w:r>
            <w:r w:rsidR="00A9207C" w:rsidRPr="009A5050">
              <w:t>(</w:t>
            </w:r>
            <w:r w:rsidR="00A9207C" w:rsidRPr="003E6958">
              <w:t>Тридцать восемь миллионов семьсот пятьдесят четыре тысячи девятьсот семьдесят пять</w:t>
            </w:r>
            <w:r w:rsidR="00A9207C">
              <w:t>)</w:t>
            </w:r>
            <w:r w:rsidR="00A9207C" w:rsidRPr="003E6958">
              <w:t xml:space="preserve"> рублей </w:t>
            </w:r>
            <w:r w:rsidR="00B53133" w:rsidRPr="003E6958">
              <w:t>8</w:t>
            </w:r>
            <w:r w:rsidR="00B53133">
              <w:t>9</w:t>
            </w:r>
            <w:r w:rsidR="00B53133" w:rsidRPr="003E6958">
              <w:t xml:space="preserve"> </w:t>
            </w:r>
            <w:r w:rsidR="00A9207C" w:rsidRPr="003E6958">
              <w:t>копеек</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w:t>
            </w:r>
            <w:r w:rsidRPr="00D13B73">
              <w:lastRenderedPageBreak/>
              <w:t xml:space="preserve">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C933A1" w:rsidRPr="00E31017" w:rsidRDefault="00C933A1" w:rsidP="00C933A1">
            <w:pPr>
              <w:widowControl w:val="0"/>
              <w:autoSpaceDE w:val="0"/>
              <w:autoSpaceDN w:val="0"/>
              <w:adjustRightInd w:val="0"/>
              <w:ind w:left="709"/>
            </w:pPr>
            <w:r w:rsidRPr="00E31017">
              <w:t>ИНН 2632100740, КПП 770301001</w:t>
            </w:r>
          </w:p>
          <w:p w:rsidR="00C933A1" w:rsidRPr="005E415C" w:rsidRDefault="00C933A1" w:rsidP="00C933A1">
            <w:pPr>
              <w:ind w:left="709"/>
              <w:rPr>
                <w:color w:val="000000"/>
                <w:u w:val="single"/>
              </w:rPr>
            </w:pPr>
            <w:r w:rsidRPr="005E415C">
              <w:rPr>
                <w:color w:val="000000"/>
                <w:u w:val="single"/>
              </w:rPr>
              <w:t xml:space="preserve">Наименование: </w:t>
            </w:r>
          </w:p>
          <w:p w:rsidR="00C933A1" w:rsidRDefault="00C933A1" w:rsidP="00C933A1">
            <w:pPr>
              <w:ind w:left="709"/>
            </w:pPr>
            <w:r w:rsidRPr="005E415C">
              <w:t xml:space="preserve">УФК по г. Москве (Акционерное общество «Курорты Северного Кавказа» </w:t>
            </w:r>
          </w:p>
          <w:p w:rsidR="00C933A1" w:rsidRPr="005E415C" w:rsidRDefault="00C933A1" w:rsidP="00C933A1">
            <w:pPr>
              <w:ind w:left="709"/>
            </w:pPr>
            <w:r w:rsidRPr="005E415C">
              <w:t>л/</w:t>
            </w:r>
            <w:proofErr w:type="spellStart"/>
            <w:r w:rsidRPr="005E415C">
              <w:t>сч</w:t>
            </w:r>
            <w:proofErr w:type="spellEnd"/>
            <w:r w:rsidRPr="005E415C">
              <w:t xml:space="preserve"> 711Н7550001)</w:t>
            </w:r>
          </w:p>
          <w:p w:rsidR="00C933A1" w:rsidRPr="005E415C" w:rsidRDefault="00C933A1" w:rsidP="00C933A1">
            <w:pPr>
              <w:ind w:left="709"/>
            </w:pPr>
            <w:r w:rsidRPr="005E415C">
              <w:rPr>
                <w:u w:val="single"/>
              </w:rPr>
              <w:t>р/</w:t>
            </w:r>
            <w:r w:rsidRPr="005E415C">
              <w:rPr>
                <w:color w:val="000000"/>
                <w:u w:val="single"/>
              </w:rPr>
              <w:t>счет</w:t>
            </w:r>
            <w:r w:rsidRPr="005E415C">
              <w:t xml:space="preserve"> № 03215643000000017301</w:t>
            </w:r>
          </w:p>
          <w:p w:rsidR="00C933A1" w:rsidRPr="005E415C" w:rsidRDefault="00C933A1" w:rsidP="00C933A1">
            <w:pPr>
              <w:ind w:left="709"/>
            </w:pPr>
            <w:r w:rsidRPr="005E415C">
              <w:rPr>
                <w:color w:val="000000"/>
                <w:u w:val="single"/>
              </w:rPr>
              <w:t>Банк</w:t>
            </w:r>
            <w:r w:rsidRPr="005E415C">
              <w:t>: ГУ БАНКА РОССИИ ПО ЦФО//УФК ПО Г. МОСКВЕ г. Москва  </w:t>
            </w:r>
          </w:p>
          <w:p w:rsidR="00C933A1" w:rsidRPr="005E415C" w:rsidRDefault="00C933A1" w:rsidP="00C933A1">
            <w:pPr>
              <w:ind w:left="709"/>
            </w:pPr>
            <w:r w:rsidRPr="005E415C">
              <w:rPr>
                <w:u w:val="single"/>
              </w:rPr>
              <w:t>Корреспондентский счет:</w:t>
            </w:r>
            <w:r w:rsidRPr="005E415C">
              <w:t xml:space="preserve"> 40102810545370000003</w:t>
            </w:r>
          </w:p>
          <w:p w:rsidR="00C933A1" w:rsidRDefault="00C933A1" w:rsidP="00C933A1">
            <w:pPr>
              <w:widowControl w:val="0"/>
              <w:autoSpaceDE w:val="0"/>
              <w:autoSpaceDN w:val="0"/>
              <w:adjustRightInd w:val="0"/>
              <w:ind w:left="709"/>
            </w:pPr>
            <w:r w:rsidRPr="005E415C">
              <w:rPr>
                <w:u w:val="single"/>
              </w:rPr>
              <w:t>БИК</w:t>
            </w:r>
            <w:r w:rsidRPr="005E415C">
              <w:t>: 004525988</w:t>
            </w:r>
          </w:p>
          <w:p w:rsidR="00B918CC" w:rsidRPr="001A239E" w:rsidRDefault="00B918CC" w:rsidP="00D00597">
            <w:pPr>
              <w:tabs>
                <w:tab w:val="left" w:pos="567"/>
                <w:tab w:val="left" w:pos="1134"/>
              </w:tabs>
              <w:ind w:right="-1"/>
              <w:jc w:val="both"/>
              <w:rPr>
                <w:b/>
                <w:bCs/>
                <w:spacing w:val="-10"/>
                <w:sz w:val="28"/>
                <w:szCs w:val="28"/>
              </w:rPr>
            </w:pPr>
            <w:r w:rsidRPr="00D13B73">
              <w:t xml:space="preserve">Назначение платежа: </w:t>
            </w:r>
            <w:r w:rsidR="00DE458C" w:rsidRPr="007058B8">
              <w:rPr>
                <w:i/>
              </w:rPr>
              <w:t>«</w:t>
            </w:r>
            <w:r w:rsidR="00DE458C">
              <w:rPr>
                <w:i/>
              </w:rPr>
              <w:t>(7901) Распоряжение №1862-р от 05.09.2016. О</w:t>
            </w:r>
            <w:r w:rsidR="00DE458C" w:rsidRPr="009A5050">
              <w:rPr>
                <w:i/>
              </w:rPr>
              <w:t xml:space="preserve">беспечение исполнения договора заключаемого по итогам конкурса с ограниченным участием в электронной форме на право заключения договора на выполнение подрядных работ по </w:t>
            </w:r>
            <w:r w:rsidR="00DE458C">
              <w:rPr>
                <w:i/>
              </w:rPr>
              <w:t>созданию</w:t>
            </w:r>
            <w:r w:rsidR="00DE458C" w:rsidRPr="009A5050">
              <w:rPr>
                <w:i/>
              </w:rPr>
              <w:t xml:space="preserve"> объект</w:t>
            </w:r>
            <w:r w:rsidR="00DE458C">
              <w:rPr>
                <w:i/>
              </w:rPr>
              <w:t>а</w:t>
            </w:r>
            <w:r w:rsidR="00DE458C" w:rsidRPr="009A5050">
              <w:rPr>
                <w:i/>
              </w:rPr>
              <w:t>: «Всесезонный туристско-рекреационный комплекс «</w:t>
            </w:r>
            <w:proofErr w:type="spellStart"/>
            <w:r w:rsidR="00DE458C" w:rsidRPr="009A5050">
              <w:rPr>
                <w:i/>
              </w:rPr>
              <w:t>Ведучи</w:t>
            </w:r>
            <w:proofErr w:type="spellEnd"/>
            <w:r w:rsidR="00DE458C" w:rsidRPr="009A5050">
              <w:rPr>
                <w:i/>
              </w:rPr>
              <w:t>», Чеченская Республика. Пассажирская подвесная канатная дорога VL</w:t>
            </w:r>
            <w:r w:rsidR="00DE458C">
              <w:rPr>
                <w:i/>
              </w:rPr>
              <w:t>2</w:t>
            </w:r>
            <w:r w:rsidR="00DE458C" w:rsidRPr="009A5050">
              <w:rPr>
                <w:i/>
              </w:rPr>
              <w:t>»</w:t>
            </w:r>
            <w:r w:rsidR="001A239E" w:rsidRPr="001A239E">
              <w:t>.</w:t>
            </w:r>
          </w:p>
          <w:p w:rsidR="00DE458C" w:rsidRDefault="00637361" w:rsidP="00DE458C">
            <w:pPr>
              <w:ind w:firstLine="34"/>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w:t>
            </w:r>
            <w:r w:rsidR="009A1D31">
              <w:t>д</w:t>
            </w:r>
            <w:r>
              <w:t xml:space="preserve">оговору), предоставляет Заказчику обеспечение исполнения гарантийных обязательств по </w:t>
            </w:r>
            <w:r w:rsidR="009A1D31">
              <w:t>д</w:t>
            </w:r>
            <w:r>
              <w:t xml:space="preserve">оговору в размере 10% от начальной (максимальной) цены </w:t>
            </w:r>
            <w:r w:rsidR="009A1D31">
              <w:t>д</w:t>
            </w:r>
            <w:r>
              <w:t xml:space="preserve">оговора, что составляет: </w:t>
            </w:r>
            <w:r w:rsidR="00DE458C">
              <w:rPr>
                <w:b/>
              </w:rPr>
              <w:t>38</w:t>
            </w:r>
            <w:r w:rsidR="00DE458C" w:rsidRPr="009A5050">
              <w:rPr>
                <w:b/>
              </w:rPr>
              <w:t> </w:t>
            </w:r>
            <w:r w:rsidR="00DE458C">
              <w:rPr>
                <w:b/>
              </w:rPr>
              <w:t>754 975,</w:t>
            </w:r>
            <w:r w:rsidR="00B53133">
              <w:rPr>
                <w:b/>
              </w:rPr>
              <w:t>89</w:t>
            </w:r>
            <w:r w:rsidR="00B53133" w:rsidRPr="009A5050">
              <w:t> </w:t>
            </w:r>
            <w:r w:rsidR="00DE458C" w:rsidRPr="009A5050">
              <w:t>(</w:t>
            </w:r>
            <w:r w:rsidR="00DE458C" w:rsidRPr="003E6958">
              <w:t>Тридцать восемь миллионов семьсот пятьдесят четыре тысячи девятьсот семьдесят пять</w:t>
            </w:r>
            <w:r w:rsidR="00DE458C">
              <w:t>)</w:t>
            </w:r>
            <w:r w:rsidR="00DE458C" w:rsidRPr="003E6958">
              <w:t xml:space="preserve"> рублей </w:t>
            </w:r>
            <w:r w:rsidR="00B53133" w:rsidRPr="003E6958">
              <w:t>8</w:t>
            </w:r>
            <w:r w:rsidR="00B53133">
              <w:t>9</w:t>
            </w:r>
            <w:r w:rsidR="00B53133" w:rsidRPr="003E6958">
              <w:t xml:space="preserve"> </w:t>
            </w:r>
            <w:r w:rsidR="00DE458C" w:rsidRPr="003E6958">
              <w:t>копеек</w:t>
            </w:r>
            <w:r w:rsidR="00DE458C" w:rsidRPr="00E4753E">
              <w:t>.</w:t>
            </w:r>
          </w:p>
          <w:p w:rsidR="00B918CC" w:rsidRPr="00EE2BAC" w:rsidRDefault="00B918CC" w:rsidP="00B918CC">
            <w:pPr>
              <w:tabs>
                <w:tab w:val="left" w:pos="284"/>
                <w:tab w:val="left" w:pos="993"/>
                <w:tab w:val="left" w:pos="1134"/>
                <w:tab w:val="left" w:pos="1276"/>
              </w:tabs>
              <w:ind w:firstLine="743"/>
              <w:jc w:val="both"/>
            </w:pPr>
            <w:r w:rsidRPr="00EE2BAC">
              <w:t xml:space="preserve">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w:t>
            </w:r>
            <w:r w:rsidRPr="00EE2BAC">
              <w:lastRenderedPageBreak/>
              <w:t>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w:t>
            </w:r>
            <w:r w:rsidR="009A1D31">
              <w:t>д</w:t>
            </w:r>
            <w:r w:rsidRPr="00EE2BAC">
              <w:t xml:space="preserve">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DE458C" w:rsidRPr="00E31017" w:rsidRDefault="00DE458C" w:rsidP="00DE458C">
            <w:pPr>
              <w:widowControl w:val="0"/>
              <w:autoSpaceDE w:val="0"/>
              <w:autoSpaceDN w:val="0"/>
              <w:adjustRightInd w:val="0"/>
              <w:ind w:left="709"/>
            </w:pPr>
            <w:r w:rsidRPr="00E31017">
              <w:t>ИНН 2632100740, КПП 770301001</w:t>
            </w:r>
          </w:p>
          <w:p w:rsidR="00DE458C" w:rsidRPr="005E415C" w:rsidRDefault="00DE458C" w:rsidP="00DE458C">
            <w:pPr>
              <w:ind w:left="709"/>
              <w:rPr>
                <w:color w:val="000000"/>
                <w:u w:val="single"/>
              </w:rPr>
            </w:pPr>
            <w:r w:rsidRPr="005E415C">
              <w:rPr>
                <w:color w:val="000000"/>
                <w:u w:val="single"/>
              </w:rPr>
              <w:t xml:space="preserve">Наименование: </w:t>
            </w:r>
          </w:p>
          <w:p w:rsidR="00DE458C" w:rsidRDefault="00DE458C" w:rsidP="00DE458C">
            <w:pPr>
              <w:ind w:left="709"/>
            </w:pPr>
            <w:r w:rsidRPr="005E415C">
              <w:t xml:space="preserve">УФК по г. Москве (Акционерное общество «Курорты Северного Кавказа» </w:t>
            </w:r>
          </w:p>
          <w:p w:rsidR="00DE458C" w:rsidRPr="005E415C" w:rsidRDefault="00DE458C" w:rsidP="00DE458C">
            <w:pPr>
              <w:ind w:left="709"/>
            </w:pPr>
            <w:r w:rsidRPr="005E415C">
              <w:t>л/</w:t>
            </w:r>
            <w:proofErr w:type="spellStart"/>
            <w:r w:rsidRPr="005E415C">
              <w:t>сч</w:t>
            </w:r>
            <w:proofErr w:type="spellEnd"/>
            <w:r w:rsidRPr="005E415C">
              <w:t xml:space="preserve"> 711Н7550001)</w:t>
            </w:r>
          </w:p>
          <w:p w:rsidR="00DE458C" w:rsidRPr="005E415C" w:rsidRDefault="00DE458C" w:rsidP="00DE458C">
            <w:pPr>
              <w:ind w:left="709"/>
            </w:pPr>
            <w:r w:rsidRPr="005E415C">
              <w:rPr>
                <w:u w:val="single"/>
              </w:rPr>
              <w:t>р/</w:t>
            </w:r>
            <w:r w:rsidRPr="005E415C">
              <w:rPr>
                <w:color w:val="000000"/>
                <w:u w:val="single"/>
              </w:rPr>
              <w:t>счет</w:t>
            </w:r>
            <w:r w:rsidRPr="005E415C">
              <w:t xml:space="preserve"> № 03215643000000017301</w:t>
            </w:r>
          </w:p>
          <w:p w:rsidR="00DE458C" w:rsidRPr="005E415C" w:rsidRDefault="00DE458C" w:rsidP="00DE458C">
            <w:pPr>
              <w:ind w:left="709"/>
            </w:pPr>
            <w:r w:rsidRPr="005E415C">
              <w:rPr>
                <w:color w:val="000000"/>
                <w:u w:val="single"/>
              </w:rPr>
              <w:t>Банк</w:t>
            </w:r>
            <w:r w:rsidRPr="005E415C">
              <w:t>: ГУ БАНКА РОССИИ ПО ЦФО//УФК ПО Г. МОСКВЕ г. Москва  </w:t>
            </w:r>
          </w:p>
          <w:p w:rsidR="00DE458C" w:rsidRPr="005E415C" w:rsidRDefault="00DE458C" w:rsidP="00DE458C">
            <w:pPr>
              <w:ind w:left="709"/>
            </w:pPr>
            <w:r w:rsidRPr="005E415C">
              <w:rPr>
                <w:u w:val="single"/>
              </w:rPr>
              <w:t>Корреспондентский счет:</w:t>
            </w:r>
            <w:r w:rsidRPr="005E415C">
              <w:t xml:space="preserve"> 40102810545370000003</w:t>
            </w:r>
          </w:p>
          <w:p w:rsidR="00DE458C" w:rsidRDefault="00DE458C" w:rsidP="00DE458C">
            <w:pPr>
              <w:widowControl w:val="0"/>
              <w:autoSpaceDE w:val="0"/>
              <w:autoSpaceDN w:val="0"/>
              <w:adjustRightInd w:val="0"/>
              <w:ind w:left="709"/>
            </w:pPr>
            <w:r w:rsidRPr="005E415C">
              <w:rPr>
                <w:u w:val="single"/>
              </w:rPr>
              <w:t>БИК</w:t>
            </w:r>
            <w:r w:rsidRPr="005E415C">
              <w:t>: 004525988</w:t>
            </w:r>
          </w:p>
          <w:p w:rsidR="00DE458C" w:rsidRDefault="00B918CC" w:rsidP="00B918CC">
            <w:pPr>
              <w:tabs>
                <w:tab w:val="left" w:pos="284"/>
                <w:tab w:val="left" w:pos="993"/>
                <w:tab w:val="left" w:pos="1134"/>
                <w:tab w:val="left" w:pos="1276"/>
              </w:tabs>
              <w:ind w:firstLine="743"/>
              <w:jc w:val="both"/>
            </w:pPr>
            <w:r w:rsidRPr="00EE2BAC">
              <w:t xml:space="preserve">Назначение платежа: </w:t>
            </w:r>
            <w:r w:rsidR="00DE458C" w:rsidRPr="007058B8">
              <w:rPr>
                <w:i/>
              </w:rPr>
              <w:t>«</w:t>
            </w:r>
            <w:r w:rsidR="00DE458C">
              <w:rPr>
                <w:i/>
              </w:rPr>
              <w:t>(7901) Распоряжение №1862-р от 05.09.2016. О</w:t>
            </w:r>
            <w:r w:rsidR="00DE458C" w:rsidRPr="009A5050">
              <w:rPr>
                <w:i/>
              </w:rPr>
              <w:t xml:space="preserve">беспечение исполнения гарантийных обязательств по договору на выполнение подрядных работ по </w:t>
            </w:r>
            <w:r w:rsidR="00DE458C">
              <w:rPr>
                <w:i/>
              </w:rPr>
              <w:t>созданию</w:t>
            </w:r>
            <w:r w:rsidR="00DE458C" w:rsidRPr="009A5050">
              <w:rPr>
                <w:i/>
              </w:rPr>
              <w:t xml:space="preserve"> объект</w:t>
            </w:r>
            <w:r w:rsidR="00DE458C">
              <w:rPr>
                <w:i/>
              </w:rPr>
              <w:t>а</w:t>
            </w:r>
            <w:r w:rsidR="00DE458C" w:rsidRPr="009A5050">
              <w:rPr>
                <w:i/>
              </w:rPr>
              <w:t>: «Всесезонный туристско-рекреационный комплекс «</w:t>
            </w:r>
            <w:proofErr w:type="spellStart"/>
            <w:r w:rsidR="00DE458C" w:rsidRPr="009A5050">
              <w:rPr>
                <w:i/>
              </w:rPr>
              <w:t>Ведучи</w:t>
            </w:r>
            <w:proofErr w:type="spellEnd"/>
            <w:r w:rsidR="00DE458C" w:rsidRPr="009A5050">
              <w:rPr>
                <w:i/>
              </w:rPr>
              <w:t>», Чеченская Республика. Пассажирская подвесная канатная дорога VL</w:t>
            </w:r>
            <w:r w:rsidR="00DE458C">
              <w:rPr>
                <w:i/>
              </w:rPr>
              <w:t>2</w:t>
            </w:r>
            <w:r w:rsidR="00DE458C" w:rsidRPr="009A5050">
              <w:rPr>
                <w:i/>
              </w:rPr>
              <w:t>»</w:t>
            </w:r>
            <w:r w:rsidR="00DE458C" w:rsidRPr="009A5050">
              <w:t>.</w:t>
            </w:r>
          </w:p>
          <w:p w:rsidR="00B918CC" w:rsidRPr="00EE2BAC" w:rsidRDefault="00B918CC" w:rsidP="00B918CC">
            <w:pPr>
              <w:tabs>
                <w:tab w:val="left" w:pos="284"/>
                <w:tab w:val="left" w:pos="993"/>
                <w:tab w:val="left" w:pos="1134"/>
                <w:tab w:val="left" w:pos="1276"/>
              </w:tabs>
              <w:ind w:firstLine="743"/>
              <w:jc w:val="both"/>
            </w:pPr>
            <w:r w:rsidRPr="00EE2BAC">
              <w:t xml:space="preserve">Срок действия обеспечения гарантийных обязательств по </w:t>
            </w:r>
            <w:r w:rsidR="009A1D31">
              <w:t>д</w:t>
            </w:r>
            <w:r w:rsidRPr="00EE2BAC">
              <w:t>оговору должен превышать срок гарантии на выполненные работы (п</w:t>
            </w:r>
            <w:r w:rsidR="00B20D71">
              <w:t xml:space="preserve">ункт </w:t>
            </w:r>
            <w:r w:rsidRPr="00EE2BAC">
              <w:t xml:space="preserve">27.2 проекта </w:t>
            </w:r>
            <w:r w:rsidR="009A1D31">
              <w:t>д</w:t>
            </w:r>
            <w:r w:rsidRPr="00EE2BAC">
              <w:t>оговора) не менее чем на 1 (Один) календарный месяц.</w:t>
            </w:r>
          </w:p>
          <w:p w:rsidR="00B918CC" w:rsidRPr="00FB2ABC" w:rsidRDefault="00B918CC" w:rsidP="00B20D71">
            <w:pPr>
              <w:autoSpaceDE w:val="0"/>
              <w:autoSpaceDN w:val="0"/>
              <w:adjustRightInd w:val="0"/>
              <w:ind w:firstLine="743"/>
              <w:jc w:val="both"/>
              <w:rPr>
                <w:bCs/>
                <w:highlight w:val="yellow"/>
              </w:rPr>
            </w:pPr>
            <w:r w:rsidRPr="00EE2BAC">
              <w:t xml:space="preserve">Денежные средства, внесенные в качестве обеспечения исполнения </w:t>
            </w:r>
            <w:r w:rsidR="009A1D31">
              <w:t>д</w:t>
            </w:r>
            <w:r w:rsidRPr="00EE2BAC">
              <w:t>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w:t>
            </w:r>
            <w:r w:rsidR="009A1D31">
              <w:t>д</w:t>
            </w:r>
            <w:r w:rsidRPr="00EE2BAC">
              <w:t xml:space="preserve">оговора в соответствии с </w:t>
            </w:r>
            <w:hyperlink r:id="rId20" w:history="1">
              <w:r w:rsidR="00B20D71">
                <w:t>частями</w:t>
              </w:r>
              <w:r w:rsidRPr="00EE2BAC">
                <w:t xml:space="preserve"> 7</w:t>
              </w:r>
            </w:hyperlink>
            <w:r w:rsidRPr="00EE2BAC">
              <w:t xml:space="preserve">, </w:t>
            </w:r>
            <w:hyperlink r:id="rId21" w:history="1">
              <w:r w:rsidRPr="00EE2BAC">
                <w:t>7.1</w:t>
              </w:r>
            </w:hyperlink>
            <w:r w:rsidRPr="00EE2BAC">
              <w:t xml:space="preserve"> и </w:t>
            </w:r>
            <w:hyperlink r:id="rId22" w:history="1">
              <w:r w:rsidRPr="00EE2BAC">
                <w:t xml:space="preserve">7.2 </w:t>
              </w:r>
              <w:r w:rsidR="00B20D71" w:rsidRPr="00817918">
                <w:t>ст</w:t>
              </w:r>
              <w:r w:rsidR="00B20D71">
                <w:t>атьи</w:t>
              </w:r>
              <w:r w:rsidRPr="00EE2BAC">
                <w:t xml:space="preserve">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t>д</w:t>
            </w:r>
            <w:r w:rsidRPr="00EE2BAC">
              <w:t xml:space="preserve">оговору возвращаются Генподрядчику при условии надлежащего исполнения им всех своих обязательств по </w:t>
            </w:r>
            <w:r w:rsidR="009A1D31">
              <w:t>д</w:t>
            </w:r>
            <w:r w:rsidRPr="00EE2BAC">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B9159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408" w:type="dxa"/>
          </w:tcPr>
          <w:p w:rsidR="00B918CC" w:rsidRPr="00B53133" w:rsidRDefault="00B918CC" w:rsidP="00B3774F">
            <w:pPr>
              <w:pStyle w:val="ConsNormal"/>
              <w:widowControl/>
              <w:ind w:right="0" w:firstLine="0"/>
              <w:jc w:val="both"/>
              <w:rPr>
                <w:rFonts w:ascii="Times New Roman" w:hAnsi="Times New Roman" w:cs="Times New Roman"/>
                <w:sz w:val="24"/>
                <w:szCs w:val="24"/>
              </w:rPr>
            </w:pPr>
            <w:r w:rsidRPr="00AB1BDD">
              <w:rPr>
                <w:rFonts w:ascii="Times New Roman" w:hAnsi="Times New Roman" w:cs="Times New Roman"/>
                <w:sz w:val="24"/>
                <w:szCs w:val="24"/>
              </w:rPr>
              <w:t>42.12.20.140</w:t>
            </w:r>
          </w:p>
        </w:tc>
      </w:tr>
      <w:tr w:rsidR="00B918CC" w:rsidRPr="00C57A9D" w:rsidTr="00B91592">
        <w:tc>
          <w:tcPr>
            <w:tcW w:w="644" w:type="dxa"/>
            <w:vAlign w:val="center"/>
          </w:tcPr>
          <w:p w:rsidR="00B918CC" w:rsidRPr="00C57A9D" w:rsidRDefault="00B918CC" w:rsidP="00B918CC">
            <w:pPr>
              <w:jc w:val="center"/>
            </w:pPr>
            <w:r w:rsidRPr="00C57A9D">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B91592">
        <w:tc>
          <w:tcPr>
            <w:tcW w:w="644" w:type="dxa"/>
            <w:vAlign w:val="center"/>
          </w:tcPr>
          <w:p w:rsidR="00B918CC" w:rsidRPr="00C57A9D" w:rsidRDefault="00B918CC" w:rsidP="00B918CC">
            <w:pPr>
              <w:jc w:val="center"/>
            </w:pPr>
            <w:r w:rsidRPr="00C57A9D">
              <w:lastRenderedPageBreak/>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3"/>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p w:rsidR="00683D01" w:rsidRPr="00597E0F" w:rsidRDefault="00683D01" w:rsidP="00FC3F08">
            <w:pPr>
              <w:autoSpaceDE w:val="0"/>
              <w:autoSpaceDN w:val="0"/>
              <w:adjustRightInd w:val="0"/>
              <w:jc w:val="center"/>
              <w:rPr>
                <w:bCs/>
              </w:rPr>
            </w:pPr>
            <w:r w:rsidRPr="00610DBD">
              <w:rPr>
                <w:bCs/>
              </w:rPr>
              <w:t>за период с 201</w:t>
            </w:r>
            <w:r>
              <w:rPr>
                <w:bCs/>
              </w:rPr>
              <w:t>6</w:t>
            </w:r>
            <w:r w:rsidRPr="00610DBD">
              <w:rPr>
                <w:bCs/>
              </w:rPr>
              <w:t xml:space="preserve"> по </w:t>
            </w:r>
            <w:bookmarkStart w:id="0" w:name="_GoBack"/>
            <w:r w:rsidRPr="00610DBD">
              <w:rPr>
                <w:bCs/>
              </w:rPr>
              <w:t>2021</w:t>
            </w:r>
            <w:bookmarkEnd w:id="0"/>
            <w:r w:rsidRPr="00610DBD">
              <w:rPr>
                <w:bCs/>
              </w:rPr>
              <w:t xml:space="preserve"> годы</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683D01" w:rsidRDefault="00597E0F" w:rsidP="00FC3F08">
            <w:pPr>
              <w:autoSpaceDE w:val="0"/>
              <w:autoSpaceDN w:val="0"/>
              <w:adjustRightInd w:val="0"/>
              <w:jc w:val="center"/>
              <w:rPr>
                <w:bCs/>
              </w:rPr>
            </w:pPr>
            <w:r w:rsidRPr="00597E0F">
              <w:rPr>
                <w:bCs/>
              </w:rPr>
              <w:t>Общее количество исполненных контрактов (договоров)</w:t>
            </w:r>
          </w:p>
          <w:p w:rsidR="00597E0F" w:rsidRPr="00597E0F" w:rsidRDefault="00683D01" w:rsidP="004B72E5">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683D01" w:rsidRDefault="00597E0F" w:rsidP="00FC3F08">
            <w:pPr>
              <w:autoSpaceDE w:val="0"/>
              <w:autoSpaceDN w:val="0"/>
              <w:adjustRightInd w:val="0"/>
              <w:jc w:val="center"/>
              <w:rPr>
                <w:bCs/>
              </w:rPr>
            </w:pPr>
            <w:r w:rsidRPr="00597E0F">
              <w:rPr>
                <w:bCs/>
              </w:rPr>
              <w:t>Наибольшая цена одного из исполненных контрактов (договоров)</w:t>
            </w:r>
          </w:p>
          <w:p w:rsidR="00597E0F" w:rsidRPr="00597E0F" w:rsidRDefault="00683D01" w:rsidP="004B72E5">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w:t>
      </w:r>
      <w:proofErr w:type="spellStart"/>
      <w:r w:rsidRPr="00062635">
        <w:t>нестоимостному</w:t>
      </w:r>
      <w:proofErr w:type="spellEnd"/>
      <w:r w:rsidRPr="00062635">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4"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 xml:space="preserve">ктов капитального строительства, включая линейные </w:t>
      </w:r>
      <w:proofErr w:type="spellStart"/>
      <w:r>
        <w:rPr>
          <w:bCs/>
        </w:rPr>
        <w:t>ообъекты</w:t>
      </w:r>
      <w:proofErr w:type="spellEnd"/>
      <w:r>
        <w:rPr>
          <w:bCs/>
        </w:rPr>
        <w:t xml:space="preserve">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 xml:space="preserve">(должность уполномоченного </w:t>
      </w:r>
      <w:proofErr w:type="gramStart"/>
      <w:r w:rsidRPr="00401802">
        <w:rPr>
          <w:bCs/>
          <w:i/>
        </w:rPr>
        <w:t xml:space="preserve">лица)   </w:t>
      </w:r>
      <w:proofErr w:type="gramEnd"/>
      <w:r w:rsidRPr="00401802">
        <w:rPr>
          <w:bCs/>
          <w:i/>
        </w:rPr>
        <w:t xml:space="preserve">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5"/>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6"/>
          <w:footerReference w:type="even" r:id="rId27"/>
          <w:headerReference w:type="first" r:id="rId28"/>
          <w:footerReference w:type="first" r:id="rId29"/>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lastRenderedPageBreak/>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w:t>
      </w:r>
      <w:proofErr w:type="spellStart"/>
      <w:r w:rsidRPr="008061CF">
        <w:t>нестоимостному</w:t>
      </w:r>
      <w:proofErr w:type="spellEnd"/>
      <w:r w:rsidRPr="008061CF">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8"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8F501C" w:rsidRPr="00D514F7" w:rsidRDefault="008F501C" w:rsidP="008F501C">
      <w:pPr>
        <w:autoSpaceDE w:val="0"/>
        <w:autoSpaceDN w:val="0"/>
        <w:adjustRightInd w:val="0"/>
        <w:ind w:firstLine="708"/>
        <w:jc w:val="both"/>
        <w:rPr>
          <w:b/>
          <w:bCs/>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 включая линейные о</w:t>
      </w:r>
      <w:r w:rsidRPr="00D514F7">
        <w:rPr>
          <w:b/>
          <w:bCs/>
        </w:rPr>
        <w:t>бъекты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7B5CC1" w:rsidRDefault="00A83F43"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BB33F0" w:rsidRDefault="00A83F43"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QcYAUAAPU/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A83F43" w:rsidRDefault="00A83F43"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A83F43" w:rsidRDefault="00A83F43"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A83F43" w:rsidRDefault="00A83F43"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A83F43" w:rsidRDefault="00A83F43"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A83F43" w:rsidRDefault="00A83F43"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A83F43" w:rsidRDefault="00A83F43"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A83F43" w:rsidRDefault="00A83F43" w:rsidP="00597E0F">
                        <w:proofErr w:type="gramStart"/>
                        <w:r>
                          <w:rPr>
                            <w:color w:val="000000"/>
                            <w:sz w:val="14"/>
                            <w:szCs w:val="14"/>
                            <w:lang w:val="en-US"/>
                          </w:rPr>
                          <w:t>max</w:t>
                        </w:r>
                        <w:proofErr w:type="gramEnd"/>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A83F43" w:rsidRPr="007B5CC1" w:rsidRDefault="00A83F43" w:rsidP="00597E0F">
                        <w:pPr>
                          <w:rPr>
                            <w:sz w:val="2"/>
                            <w:lang w:val="en-US"/>
                          </w:rPr>
                        </w:pPr>
                      </w:p>
                    </w:txbxContent>
                  </v:textbox>
                </v:rect>
                <v:rect id="Rectangle 13" o:spid="_x0000_s1036"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A83F43" w:rsidRDefault="00A83F43" w:rsidP="00597E0F">
                        <w:r>
                          <w:rPr>
                            <w:i/>
                            <w:iCs/>
                            <w:color w:val="000000"/>
                            <w:lang w:val="en-US"/>
                          </w:rPr>
                          <w:t>K</w:t>
                        </w:r>
                      </w:p>
                    </w:txbxContent>
                  </v:textbox>
                </v:rect>
                <v:rect id="Rectangle 14" o:spid="_x0000_s1037"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A83F43" w:rsidRDefault="00A83F43" w:rsidP="00597E0F">
                        <w:r>
                          <w:rPr>
                            <w:i/>
                            <w:iCs/>
                            <w:color w:val="000000"/>
                            <w:lang w:val="en-US"/>
                          </w:rPr>
                          <w:t>K</w:t>
                        </w:r>
                      </w:p>
                    </w:txbxContent>
                  </v:textbox>
                </v:rect>
                <v:rect id="Rectangle 15" o:spid="_x0000_s1038"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A83F43" w:rsidRDefault="00A83F43" w:rsidP="00597E0F">
                        <w:r>
                          <w:rPr>
                            <w:i/>
                            <w:iCs/>
                            <w:color w:val="000000"/>
                            <w:lang w:val="en-US"/>
                          </w:rPr>
                          <w:t>K</w:t>
                        </w:r>
                      </w:p>
                    </w:txbxContent>
                  </v:textbox>
                </v:rect>
                <v:rect id="Rectangle 16" o:spid="_x0000_s1039"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A83F43" w:rsidRDefault="00A83F43"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A83F43" w:rsidRPr="00BB33F0" w:rsidRDefault="00A83F43"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A83F43" w:rsidRDefault="00A83F43" w:rsidP="00597E0F">
                        <w:proofErr w:type="spellStart"/>
                        <w:proofErr w:type="gramStart"/>
                        <w:r>
                          <w:rPr>
                            <w:i/>
                            <w:iCs/>
                            <w:color w:val="000000"/>
                            <w:sz w:val="14"/>
                            <w:szCs w:val="14"/>
                            <w:lang w:val="en-US"/>
                          </w:rPr>
                          <w:t>i</w:t>
                        </w:r>
                        <w:proofErr w:type="spellEnd"/>
                        <w:proofErr w:type="gramEnd"/>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A83F43" w:rsidRDefault="00A83F43"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КЗ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 xml:space="preserve">Надлежащее исполнение подтверждается предоставлением договоров (контрактов) </w:t>
      </w:r>
      <w:r w:rsidR="004B72E5" w:rsidRPr="001A409C">
        <w:t>заключенных и исполненны</w:t>
      </w:r>
      <w:r w:rsidR="004B72E5">
        <w:t>х за период с 2016 по 2021 годы</w:t>
      </w:r>
      <w:r w:rsidR="004B72E5" w:rsidRPr="00597E0F">
        <w:t xml:space="preserve">, </w:t>
      </w:r>
      <w:r w:rsidR="004B72E5">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lastRenderedPageBreak/>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7B5CC1" w:rsidRDefault="00A83F43"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BB33F0" w:rsidRDefault="00A83F43"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lRitIBQAABUAAAA4AAAAAAAAAAAAAAAAALgIAAGRycy9lMm9E&#10;b2MueG1sUEsBAi0AFAAGAAgAAAAhAAGBt5DbAAAABAEAAA8AAAAAAAAAAAAAAAAAogcAAGRycy9k&#10;b3ducmV2LnhtbFBLBQYAAAAABAAEAPMAAACq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A83F43" w:rsidRDefault="00A83F43"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A83F43" w:rsidRDefault="00A83F43"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A83F43" w:rsidRDefault="00A83F43"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A83F43" w:rsidRDefault="00A83F43"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A83F43" w:rsidRDefault="00A83F43"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A83F43" w:rsidRDefault="00A83F43"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A83F43" w:rsidRDefault="00A83F43" w:rsidP="008F501C">
                        <w:proofErr w:type="gramStart"/>
                        <w:r>
                          <w:rPr>
                            <w:color w:val="000000"/>
                            <w:sz w:val="14"/>
                            <w:szCs w:val="14"/>
                            <w:lang w:val="en-US"/>
                          </w:rPr>
                          <w:t>max</w:t>
                        </w:r>
                        <w:proofErr w:type="gramEnd"/>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A83F43" w:rsidRPr="007B5CC1" w:rsidRDefault="00A83F43"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A83F43" w:rsidRDefault="00A83F43"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A83F43" w:rsidRDefault="00A83F43"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A83F43" w:rsidRDefault="00A83F43"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A83F43" w:rsidRDefault="00A83F43"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A83F43" w:rsidRPr="00BB33F0" w:rsidRDefault="00A83F43"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A83F43" w:rsidRDefault="00A83F43" w:rsidP="008F501C">
                        <w:proofErr w:type="spellStart"/>
                        <w:proofErr w:type="gramStart"/>
                        <w:r>
                          <w:rPr>
                            <w:i/>
                            <w:iCs/>
                            <w:color w:val="000000"/>
                            <w:sz w:val="14"/>
                            <w:szCs w:val="14"/>
                            <w:lang w:val="en-US"/>
                          </w:rPr>
                          <w:t>i</w:t>
                        </w:r>
                        <w:proofErr w:type="spellEnd"/>
                        <w:proofErr w:type="gramEnd"/>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A83F43" w:rsidRDefault="00A83F43"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proofErr w:type="spellStart"/>
      <w:r w:rsidRPr="00597E0F">
        <w:rPr>
          <w:lang w:val="en-US"/>
        </w:rPr>
        <w:t>K</w:t>
      </w:r>
      <w:r w:rsidRPr="00597E0F">
        <w:rPr>
          <w:vertAlign w:val="subscript"/>
          <w:lang w:val="en-US"/>
        </w:rPr>
        <w:t>max</w:t>
      </w:r>
      <w:proofErr w:type="spellEnd"/>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594F27" w:rsidRPr="00594F27">
        <w:t xml:space="preserve"> </w:t>
      </w:r>
      <w:r w:rsidR="00594F27" w:rsidRPr="001A409C">
        <w:t>заключенных и исполненны</w:t>
      </w:r>
      <w:r w:rsidR="00594F27">
        <w:t>х за период с 2016 по 2021 годы</w:t>
      </w:r>
      <w:r w:rsidR="00594F27" w:rsidRPr="00597E0F">
        <w:t xml:space="preserve">, </w:t>
      </w:r>
      <w:r w:rsidR="00594F27">
        <w:t>и</w:t>
      </w:r>
      <w:r w:rsidRPr="00597E0F">
        <w:t xml:space="preserve">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7B5CC1" w:rsidRDefault="00A83F43"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A14562" w:rsidRDefault="00A83F43"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Default="00A83F43"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A83F43" w:rsidRDefault="00A83F43"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A83F43" w:rsidRDefault="00A83F43"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A83F43" w:rsidRDefault="00A83F43"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A83F43" w:rsidRDefault="00A83F43"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A83F43" w:rsidRDefault="00A83F43"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A83F43" w:rsidRDefault="00A83F43"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A83F43" w:rsidRDefault="00A83F43" w:rsidP="008F501C">
                        <w:proofErr w:type="gramStart"/>
                        <w:r>
                          <w:rPr>
                            <w:color w:val="000000"/>
                            <w:sz w:val="14"/>
                            <w:szCs w:val="14"/>
                            <w:lang w:val="en-US"/>
                          </w:rPr>
                          <w:t>max</w:t>
                        </w:r>
                        <w:proofErr w:type="gramEnd"/>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A83F43" w:rsidRPr="007B5CC1" w:rsidRDefault="00A83F43" w:rsidP="008F501C">
                        <w:pPr>
                          <w:rPr>
                            <w:sz w:val="2"/>
                            <w:lang w:val="en-US"/>
                          </w:rPr>
                        </w:pPr>
                      </w:p>
                    </w:txbxContent>
                  </v:textbox>
                </v:rect>
                <v:rect id="Rectangle 13" o:spid="_x0000_s1070"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A83F43" w:rsidRDefault="00A83F43" w:rsidP="008F501C">
                        <w:r>
                          <w:rPr>
                            <w:i/>
                            <w:iCs/>
                            <w:color w:val="000000"/>
                            <w:lang w:val="en-US"/>
                          </w:rPr>
                          <w:t>K</w:t>
                        </w:r>
                      </w:p>
                    </w:txbxContent>
                  </v:textbox>
                </v:rect>
                <v:rect id="Rectangle 14" o:spid="_x0000_s1071"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A83F43" w:rsidRDefault="00A83F43" w:rsidP="008F501C">
                        <w:r>
                          <w:rPr>
                            <w:i/>
                            <w:iCs/>
                            <w:color w:val="000000"/>
                            <w:lang w:val="en-US"/>
                          </w:rPr>
                          <w:t>K</w:t>
                        </w:r>
                      </w:p>
                    </w:txbxContent>
                  </v:textbox>
                </v:rect>
                <v:rect id="Rectangle 15" o:spid="_x0000_s1072"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A83F43" w:rsidRDefault="00A83F43" w:rsidP="008F501C">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A83F43" w:rsidRDefault="00A83F43"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A83F43" w:rsidRPr="00A14562" w:rsidRDefault="00A83F43" w:rsidP="008F501C">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A83F43" w:rsidRDefault="00A83F43" w:rsidP="008F501C">
                        <w:proofErr w:type="spellStart"/>
                        <w:proofErr w:type="gramStart"/>
                        <w:r>
                          <w:rPr>
                            <w:i/>
                            <w:iCs/>
                            <w:color w:val="000000"/>
                            <w:sz w:val="14"/>
                            <w:szCs w:val="14"/>
                            <w:lang w:val="en-US"/>
                          </w:rPr>
                          <w:t>i</w:t>
                        </w:r>
                        <w:proofErr w:type="spellEnd"/>
                        <w:proofErr w:type="gramEnd"/>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A83F43" w:rsidRDefault="00A83F43"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AB1BDD">
      <w:pPr>
        <w:ind w:firstLine="720"/>
        <w:jc w:val="both"/>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lastRenderedPageBreak/>
        <w:t>Надлежащее исполнение подтверждается предоставлением договоров (контрактов)</w:t>
      </w:r>
      <w:r w:rsidR="00683880" w:rsidRPr="00683880">
        <w:t xml:space="preserve"> </w:t>
      </w:r>
      <w:r w:rsidR="00683880" w:rsidRPr="001A409C">
        <w:t>заключенных и исполненны</w:t>
      </w:r>
      <w:r w:rsidR="00683880">
        <w:t>х за период с 2016 по 2021 годы</w:t>
      </w:r>
      <w:r w:rsidR="00683880" w:rsidRPr="00597E0F">
        <w:t xml:space="preserve">, </w:t>
      </w:r>
      <w:r w:rsidR="00683880">
        <w:t>и</w:t>
      </w:r>
      <w:r w:rsidRPr="00597E0F">
        <w:t xml:space="preserve">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1"/>
      <w:headerReference w:type="default" r:id="rId4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43" w:rsidRDefault="00A83F43">
      <w:r>
        <w:separator/>
      </w:r>
    </w:p>
  </w:endnote>
  <w:endnote w:type="continuationSeparator" w:id="0">
    <w:p w:rsidR="00A83F43" w:rsidRDefault="00A8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Default="00A83F43">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A83F43" w:rsidRDefault="00A83F4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Content>
      <w:p w:rsidR="00A83F43" w:rsidRDefault="00A83F43">
        <w:pPr>
          <w:pStyle w:val="af4"/>
          <w:jc w:val="center"/>
        </w:pPr>
        <w:r>
          <w:fldChar w:fldCharType="begin"/>
        </w:r>
        <w:r>
          <w:instrText>PAGE   \* MERGEFORMAT</w:instrText>
        </w:r>
        <w:r>
          <w:fldChar w:fldCharType="separate"/>
        </w:r>
        <w:r w:rsidR="00DC2F04">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A83F43" w:rsidRDefault="00A83F43" w:rsidP="004B438D">
        <w:pPr>
          <w:pStyle w:val="af4"/>
          <w:rPr>
            <w:color w:val="FFFFFF" w:themeColor="background1"/>
          </w:rPr>
        </w:pPr>
      </w:p>
      <w:p w:rsidR="00A83F43" w:rsidRPr="00580CB0" w:rsidRDefault="00A83F43" w:rsidP="004B438D">
        <w:pPr>
          <w:pStyle w:val="af4"/>
        </w:pPr>
      </w:p>
    </w:sdtContent>
  </w:sdt>
  <w:p w:rsidR="00A83F43" w:rsidRDefault="00A83F43">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Content>
      <w:p w:rsidR="00A83F43" w:rsidRDefault="00A83F43">
        <w:pPr>
          <w:pStyle w:val="af4"/>
          <w:jc w:val="center"/>
        </w:pPr>
        <w:r>
          <w:fldChar w:fldCharType="begin"/>
        </w:r>
        <w:r>
          <w:instrText>PAGE   \* MERGEFORMAT</w:instrText>
        </w:r>
        <w:r>
          <w:fldChar w:fldCharType="separate"/>
        </w:r>
        <w:r w:rsidR="00DC2F04">
          <w:rPr>
            <w:noProof/>
          </w:rPr>
          <w:t>4</w:t>
        </w:r>
        <w:r>
          <w:fldChar w:fldCharType="end"/>
        </w:r>
      </w:p>
    </w:sdtContent>
  </w:sdt>
  <w:p w:rsidR="00A83F43" w:rsidRDefault="00A83F43">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Content>
      <w:p w:rsidR="00A83F43" w:rsidRDefault="00A83F43">
        <w:pPr>
          <w:pStyle w:val="af4"/>
          <w:jc w:val="center"/>
        </w:pPr>
        <w:r>
          <w:fldChar w:fldCharType="begin"/>
        </w:r>
        <w:r>
          <w:instrText>PAGE   \* MERGEFORMAT</w:instrText>
        </w:r>
        <w:r>
          <w:fldChar w:fldCharType="separate"/>
        </w:r>
        <w:r w:rsidR="00DC2F04">
          <w:rPr>
            <w:noProof/>
          </w:rPr>
          <w:t>30</w:t>
        </w:r>
        <w:r>
          <w:fldChar w:fldCharType="end"/>
        </w:r>
      </w:p>
    </w:sdtContent>
  </w:sdt>
  <w:p w:rsidR="00A83F43" w:rsidRDefault="00A83F43">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Pr="00757EBC" w:rsidRDefault="00A83F43"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757EBC" w:rsidRDefault="00A83F43"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A83F43" w:rsidRPr="00757EBC" w:rsidRDefault="00A83F43"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Pr="00757EBC" w:rsidRDefault="00A83F43"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43" w:rsidRDefault="00A83F43">
      <w:r>
        <w:separator/>
      </w:r>
    </w:p>
  </w:footnote>
  <w:footnote w:type="continuationSeparator" w:id="0">
    <w:p w:rsidR="00A83F43" w:rsidRDefault="00A8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Default="00A83F43"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A83F43" w:rsidRDefault="00A83F43">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Pr="00757EBC" w:rsidRDefault="00A83F43"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Pr="00757EBC" w:rsidRDefault="00A83F43"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43" w:rsidRPr="00757EBC" w:rsidRDefault="00A83F43"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A83F43" w:rsidRPr="00757EBC" w:rsidRDefault="00A83F43"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Default="00A83F43"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3F43" w:rsidRDefault="00A83F43">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3" w:rsidRDefault="00A83F4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6.5pt;height:235.5pt;visibility:visible" o:bullet="t">
        <v:imagedata r:id="rId1" o:title=""/>
      </v:shape>
    </w:pict>
  </w:numPicBullet>
  <w:numPicBullet w:numPicBulletId="1">
    <w:pict>
      <v:shape id="_x0000_i1037"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2ED"/>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45A"/>
    <w:rsid w:val="0004555B"/>
    <w:rsid w:val="0004599A"/>
    <w:rsid w:val="00046228"/>
    <w:rsid w:val="0004662B"/>
    <w:rsid w:val="00046F60"/>
    <w:rsid w:val="00047676"/>
    <w:rsid w:val="000476D6"/>
    <w:rsid w:val="00047EAB"/>
    <w:rsid w:val="00050355"/>
    <w:rsid w:val="00050A66"/>
    <w:rsid w:val="00052E38"/>
    <w:rsid w:val="000540EF"/>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0A7A"/>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3EB9"/>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22"/>
    <w:rsid w:val="00264661"/>
    <w:rsid w:val="00264C52"/>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772"/>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57AA"/>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0A16"/>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442"/>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026"/>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93A"/>
    <w:rsid w:val="004B6DBD"/>
    <w:rsid w:val="004B6FC0"/>
    <w:rsid w:val="004B72E5"/>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E8"/>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4C55"/>
    <w:rsid w:val="00555542"/>
    <w:rsid w:val="00555A95"/>
    <w:rsid w:val="00556275"/>
    <w:rsid w:val="005565F2"/>
    <w:rsid w:val="00556F1E"/>
    <w:rsid w:val="005572B9"/>
    <w:rsid w:val="0055745E"/>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4F27"/>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880"/>
    <w:rsid w:val="00683A79"/>
    <w:rsid w:val="00683BBF"/>
    <w:rsid w:val="00683D01"/>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5B16"/>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4AD6"/>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3F5"/>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9E4"/>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336"/>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AA"/>
    <w:rsid w:val="008A52D1"/>
    <w:rsid w:val="008A5C98"/>
    <w:rsid w:val="008A5D84"/>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0C88"/>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9F5B33"/>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3EE4"/>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3D59"/>
    <w:rsid w:val="00A64074"/>
    <w:rsid w:val="00A6449C"/>
    <w:rsid w:val="00A646E8"/>
    <w:rsid w:val="00A64AA1"/>
    <w:rsid w:val="00A64B66"/>
    <w:rsid w:val="00A65615"/>
    <w:rsid w:val="00A65F9E"/>
    <w:rsid w:val="00A66BEB"/>
    <w:rsid w:val="00A671AF"/>
    <w:rsid w:val="00A67E64"/>
    <w:rsid w:val="00A67F23"/>
    <w:rsid w:val="00A7088A"/>
    <w:rsid w:val="00A70DC3"/>
    <w:rsid w:val="00A71122"/>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3F43"/>
    <w:rsid w:val="00A8490D"/>
    <w:rsid w:val="00A87546"/>
    <w:rsid w:val="00A87782"/>
    <w:rsid w:val="00A904E1"/>
    <w:rsid w:val="00A91439"/>
    <w:rsid w:val="00A92035"/>
    <w:rsid w:val="00A9207C"/>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BDD"/>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133"/>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592"/>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3BA2"/>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33A1"/>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0E7"/>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9DF"/>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197"/>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2F04"/>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E458C"/>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4B74"/>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2F19"/>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967EA"/>
  <w15:docId w15:val="{E00055A1-D301-4A58-82B9-34AFB67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562">
      <w:bodyDiv w:val="1"/>
      <w:marLeft w:val="0"/>
      <w:marRight w:val="0"/>
      <w:marTop w:val="0"/>
      <w:marBottom w:val="0"/>
      <w:divBdr>
        <w:top w:val="none" w:sz="0" w:space="0" w:color="auto"/>
        <w:left w:val="none" w:sz="0" w:space="0" w:color="auto"/>
        <w:bottom w:val="none" w:sz="0" w:space="0" w:color="auto"/>
        <w:right w:val="none" w:sz="0" w:space="0" w:color="auto"/>
      </w:divBdr>
    </w:div>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764376999">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header" Target="header2.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34521DFF99ECC44CD37D8349561765Dk9e1M" TargetMode="External"/><Relationship Id="rId34" Type="http://schemas.openxmlformats.org/officeDocument/2006/relationships/image" Target="media/image8.wmf"/><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C0A4521DFF99ECC44CD37D8349561765Dk9e1M" TargetMode="External"/><Relationship Id="rId29" Type="http://schemas.openxmlformats.org/officeDocument/2006/relationships/footer" Target="footer7.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1316AB63BB88C92C9B01B0FD6DE4C159447915E9C8C975702BECEB41ED2B9D938DF8C1FA5F5CC5927FE2757B014B4595405A75353Z8P"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4.xml"/><Relationship Id="rId28" Type="http://schemas.openxmlformats.org/officeDocument/2006/relationships/header" Target="header3.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yperlink" Target="consultantplus://offline/ref=95927060BDE4935B3A62B3B0198CEF07FC788FCF5223CFE5F3F524FB0A608592DE5540B274BDCCB4CE254B072820E1D10F4DB6BA4F1BC9B1B3QAN" TargetMode="External"/><Relationship Id="rId31" Type="http://schemas.openxmlformats.org/officeDocument/2006/relationships/image" Target="media/image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90669B3686CBAB1C48F39DDBF819B02DD196ACAF57CB4C3386C0B5F3704D7266D069ACF3BF8D024521DFF99ECC44CD37D8349561765Dk9e1M" TargetMode="External"/><Relationship Id="rId27" Type="http://schemas.openxmlformats.org/officeDocument/2006/relationships/footer" Target="footer6.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5.xml"/><Relationship Id="rId33" Type="http://schemas.openxmlformats.org/officeDocument/2006/relationships/image" Target="media/image7.wmf"/><Relationship Id="rId38" Type="http://schemas.openxmlformats.org/officeDocument/2006/relationships/hyperlink" Target="consultantplus://offline/ref=51316AB63BB88C92C9B01B0FD6DE4C159447915E9C8C975702BECEB41ED2B9D938DF8C1FA5F5CC5927FE2757B014B4595405A75353Z8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7B5D-F5F5-426B-8B95-EB54FBCD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38</Pages>
  <Words>12112</Words>
  <Characters>87979</Characters>
  <DocSecurity>0</DocSecurity>
  <Lines>733</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99892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2021-07-05T09:13:00Z</cp:lastPrinted>
  <dcterms:created xsi:type="dcterms:W3CDTF">2021-05-07T12:59:00Z</dcterms:created>
  <dcterms:modified xsi:type="dcterms:W3CDTF">2021-11-03T08:22:00Z</dcterms:modified>
</cp:coreProperties>
</file>