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3F2642">
        <w:rPr>
          <w:b/>
          <w:sz w:val="28"/>
          <w:szCs w:val="28"/>
        </w:rPr>
        <w:t>18</w:t>
      </w:r>
      <w:r w:rsidR="00FF1EC7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02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A53080" w:rsidRPr="00A53080">
        <w:rPr>
          <w:b/>
          <w:sz w:val="28"/>
          <w:szCs w:val="28"/>
        </w:rPr>
        <w:t xml:space="preserve">11.02.2015 </w:t>
      </w:r>
      <w:r w:rsidR="00A53080">
        <w:rPr>
          <w:b/>
          <w:sz w:val="28"/>
          <w:szCs w:val="28"/>
        </w:rPr>
        <w:t xml:space="preserve">г. </w:t>
      </w:r>
      <w:r w:rsidR="00A53080" w:rsidRPr="00A53080">
        <w:rPr>
          <w:b/>
          <w:sz w:val="28"/>
          <w:szCs w:val="28"/>
        </w:rPr>
        <w:t>№ ОА-ДИРИ-51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Default="00AD4F8C" w:rsidP="00AD4F8C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Прошу направить в наш адрес актуальные Исходные данные (геодезическую съемку или другие картографические материалы с нанесением оси канатной дороги, горнолыжных трасс, предполагаемого местоположения озера для искусственного 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снегообразования</w:t>
            </w:r>
            <w:proofErr w:type="spell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 место водозабора, точки подключения электроэнергии и т.д.)</w:t>
            </w:r>
            <w:r w:rsidR="009F1ED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4395" w:type="dxa"/>
            <w:shd w:val="clear" w:color="auto" w:fill="auto"/>
          </w:tcPr>
          <w:p w:rsidR="00DC05E4" w:rsidRPr="00DC05E4" w:rsidRDefault="00DC05E4" w:rsidP="00DC05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C05E4">
              <w:rPr>
                <w:rFonts w:eastAsia="Calibri"/>
                <w:sz w:val="28"/>
                <w:szCs w:val="28"/>
              </w:rPr>
              <w:t>Согласно Документации об аукционе в составе заявке на участие в аукционе предусмотрено предоставление предварительных основных технических решений реализации проекта (далее – ПОТР).</w:t>
            </w:r>
          </w:p>
          <w:p w:rsidR="00DC05E4" w:rsidRPr="00DC05E4" w:rsidRDefault="00DC05E4" w:rsidP="00DC05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C05E4">
              <w:rPr>
                <w:rFonts w:eastAsia="Calibri"/>
                <w:sz w:val="28"/>
                <w:szCs w:val="28"/>
              </w:rPr>
              <w:t xml:space="preserve">При подготовке ПОТР необходимо применить исходные данные, предоставленные в составе Документации об аукционе, в том числе в Задании на проектирование. </w:t>
            </w:r>
          </w:p>
          <w:p w:rsidR="00DC05E4" w:rsidRPr="00DC05E4" w:rsidRDefault="00DC05E4" w:rsidP="00DC05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C05E4">
              <w:rPr>
                <w:rFonts w:eastAsia="Calibri"/>
                <w:sz w:val="28"/>
                <w:szCs w:val="28"/>
              </w:rPr>
              <w:t xml:space="preserve">Так, в приложении № 2 «Ситуационный план» Задания на проектирование нанесена ось канатной дороги и горнолыжных трассах, а также определены некоторые другие исходные данные. </w:t>
            </w:r>
          </w:p>
          <w:p w:rsidR="00DC05E4" w:rsidRPr="00DC05E4" w:rsidRDefault="00DC05E4" w:rsidP="00DC05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C05E4">
              <w:rPr>
                <w:rFonts w:eastAsia="Calibri"/>
                <w:sz w:val="28"/>
                <w:szCs w:val="28"/>
              </w:rPr>
              <w:t>Дополнительных исходных данных, руководствуясь принципами равноправия и справедливости, предполагаемым участникам Закупки ОАО «КСК» предоставлять не планирует.</w:t>
            </w:r>
          </w:p>
          <w:p w:rsidR="00DC05E4" w:rsidRPr="00DC05E4" w:rsidRDefault="00DC05E4" w:rsidP="00DC05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C05E4">
              <w:rPr>
                <w:rFonts w:eastAsia="Calibri"/>
                <w:sz w:val="28"/>
                <w:szCs w:val="28"/>
              </w:rPr>
              <w:t xml:space="preserve">Кроме того, согласно пункту 8 Задания на проектирование, предполагаемое местоположение озера для искусственного </w:t>
            </w:r>
            <w:proofErr w:type="spellStart"/>
            <w:r w:rsidRPr="00DC05E4">
              <w:rPr>
                <w:rFonts w:eastAsia="Calibri"/>
                <w:sz w:val="28"/>
                <w:szCs w:val="28"/>
              </w:rPr>
              <w:t>снегообразования</w:t>
            </w:r>
            <w:proofErr w:type="spellEnd"/>
            <w:r w:rsidRPr="00DC05E4">
              <w:rPr>
                <w:rFonts w:eastAsia="Calibri"/>
                <w:sz w:val="28"/>
                <w:szCs w:val="28"/>
              </w:rPr>
              <w:t xml:space="preserve">, водозабора, точки подключения электроэнергии и </w:t>
            </w:r>
            <w:proofErr w:type="spellStart"/>
            <w:r w:rsidRPr="00DC05E4">
              <w:rPr>
                <w:rFonts w:eastAsia="Calibri"/>
                <w:sz w:val="28"/>
                <w:szCs w:val="28"/>
              </w:rPr>
              <w:t>т</w:t>
            </w:r>
            <w:proofErr w:type="gramStart"/>
            <w:r w:rsidRPr="00DC05E4">
              <w:rPr>
                <w:rFonts w:eastAsia="Calibri"/>
                <w:sz w:val="28"/>
                <w:szCs w:val="28"/>
              </w:rPr>
              <w:t>.д</w:t>
            </w:r>
            <w:proofErr w:type="spellEnd"/>
            <w:proofErr w:type="gramEnd"/>
            <w:r w:rsidRPr="00DC05E4">
              <w:rPr>
                <w:rFonts w:eastAsia="Calibri"/>
                <w:sz w:val="28"/>
                <w:szCs w:val="28"/>
              </w:rPr>
              <w:t xml:space="preserve"> разрабатывается в составе основных технических решений. Геодезическая съемка и другие материалы, согласно пункту 17 Задания на проектирование, представляется Подрядчику в качестве исходных данных для проектирования при исполнении договорных обязательств.</w:t>
            </w:r>
          </w:p>
          <w:p w:rsidR="00DC05E4" w:rsidRPr="00DC05E4" w:rsidRDefault="00DC05E4" w:rsidP="00DC05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C05E4">
              <w:rPr>
                <w:rFonts w:eastAsia="Calibri"/>
                <w:sz w:val="28"/>
                <w:szCs w:val="28"/>
              </w:rPr>
              <w:lastRenderedPageBreak/>
              <w:t>Обращаем Ваше внимание, что, согласно пункту 3.3.2.2.18 Документации об аукционе ПОТР предоставляется в свободной форме.</w:t>
            </w:r>
          </w:p>
          <w:p w:rsidR="00DC05E4" w:rsidRPr="00DC05E4" w:rsidRDefault="00DC05E4" w:rsidP="00DC05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C05E4">
              <w:rPr>
                <w:rFonts w:eastAsia="Calibri"/>
                <w:sz w:val="28"/>
                <w:szCs w:val="28"/>
              </w:rPr>
              <w:t xml:space="preserve">Также, согласно пункту 3.3.3 Документации об аукционе не представление участником закупки ПОТР не является причиной не допуска такой заявки </w:t>
            </w:r>
          </w:p>
          <w:p w:rsidR="00DC05E4" w:rsidRPr="00DC05E4" w:rsidRDefault="00DC05E4" w:rsidP="00DC05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C05E4">
              <w:rPr>
                <w:rFonts w:eastAsia="Calibri"/>
                <w:sz w:val="28"/>
                <w:szCs w:val="28"/>
              </w:rPr>
              <w:t>до участия в квалификационном отборе.</w:t>
            </w:r>
          </w:p>
          <w:p w:rsidR="00DC05E4" w:rsidRPr="00DC05E4" w:rsidRDefault="00DC05E4" w:rsidP="00DC05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C05E4">
              <w:rPr>
                <w:rFonts w:eastAsia="Calibri"/>
                <w:sz w:val="28"/>
                <w:szCs w:val="28"/>
              </w:rPr>
              <w:t>Однако</w:t>
            </w:r>
            <w:proofErr w:type="gramStart"/>
            <w:r w:rsidRPr="00DC05E4">
              <w:rPr>
                <w:rFonts w:eastAsia="Calibri"/>
                <w:sz w:val="28"/>
                <w:szCs w:val="28"/>
              </w:rPr>
              <w:t>,</w:t>
            </w:r>
            <w:proofErr w:type="gramEnd"/>
            <w:r w:rsidRPr="00DC05E4">
              <w:rPr>
                <w:rFonts w:eastAsia="Calibri"/>
                <w:sz w:val="28"/>
                <w:szCs w:val="28"/>
              </w:rPr>
              <w:t xml:space="preserve"> согласно части II «Методика оценки» Документации об аукционе, предоставление ПОТР в составе заявки оценивается по 20 бальной шкале.</w:t>
            </w:r>
          </w:p>
          <w:p w:rsidR="00387E1F" w:rsidRPr="00A1445B" w:rsidRDefault="00DC05E4" w:rsidP="00DC05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C05E4">
              <w:rPr>
                <w:rFonts w:eastAsia="Calibri"/>
                <w:sz w:val="28"/>
                <w:szCs w:val="28"/>
              </w:rPr>
              <w:t>Просим учесть данную информацию при формировании заявки на участие в открытом аукционе по данной Закупке.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B6C5F"/>
    <w:rsid w:val="005C02AD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1ED6"/>
    <w:rsid w:val="009F3A49"/>
    <w:rsid w:val="00A1445B"/>
    <w:rsid w:val="00A40ED4"/>
    <w:rsid w:val="00A463D6"/>
    <w:rsid w:val="00A53080"/>
    <w:rsid w:val="00AA5475"/>
    <w:rsid w:val="00AB698C"/>
    <w:rsid w:val="00AD4F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05E4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20</cp:revision>
  <cp:lastPrinted>2014-10-31T15:12:00Z</cp:lastPrinted>
  <dcterms:created xsi:type="dcterms:W3CDTF">2014-06-02T13:30:00Z</dcterms:created>
  <dcterms:modified xsi:type="dcterms:W3CDTF">2015-02-18T11:27:00Z</dcterms:modified>
</cp:coreProperties>
</file>