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342CC" w:rsidRPr="006128D5">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695002" w:rsidRPr="006128D5">
        <w:rPr>
          <w:rFonts w:ascii="Times New Roman" w:eastAsia="Times New Roman" w:hAnsi="Times New Roman" w:cs="Times New Roman"/>
          <w:b/>
          <w:bCs/>
          <w:color w:val="000000" w:themeColor="text1"/>
          <w:sz w:val="28"/>
          <w:szCs w:val="28"/>
        </w:rPr>
        <w:t>15</w:t>
      </w:r>
      <w:r w:rsidR="006342CC" w:rsidRPr="006128D5">
        <w:rPr>
          <w:rFonts w:ascii="Times New Roman" w:eastAsia="Times New Roman" w:hAnsi="Times New Roman" w:cs="Times New Roman"/>
          <w:b/>
          <w:bCs/>
          <w:color w:val="000000" w:themeColor="text1"/>
          <w:sz w:val="28"/>
          <w:szCs w:val="28"/>
        </w:rPr>
        <w:t>8</w:t>
      </w:r>
      <w:r w:rsidR="004C402D" w:rsidRPr="006128D5">
        <w:rPr>
          <w:rFonts w:ascii="Times New Roman" w:eastAsia="Times New Roman" w:hAnsi="Times New Roman" w:cs="Times New Roman"/>
          <w:b/>
          <w:bCs/>
          <w:color w:val="000000" w:themeColor="text1"/>
          <w:sz w:val="28"/>
          <w:szCs w:val="28"/>
        </w:rPr>
        <w:t>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0"/>
        <w:gridCol w:w="57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4C402D" w:rsidP="004C402D">
            <w:pPr>
              <w:spacing w:after="0" w:line="240" w:lineRule="auto"/>
              <w:jc w:val="right"/>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06</w:t>
            </w:r>
            <w:r w:rsidR="00C4165B" w:rsidRPr="006128D5">
              <w:rPr>
                <w:rFonts w:ascii="Times New Roman" w:eastAsia="Times New Roman" w:hAnsi="Times New Roman" w:cs="Times New Roman"/>
                <w:b/>
                <w:color w:val="000000" w:themeColor="text1"/>
                <w:sz w:val="24"/>
                <w:szCs w:val="24"/>
              </w:rPr>
              <w:t xml:space="preserve"> </w:t>
            </w:r>
            <w:r w:rsidRPr="006128D5">
              <w:rPr>
                <w:rFonts w:ascii="Times New Roman" w:eastAsia="Times New Roman" w:hAnsi="Times New Roman" w:cs="Times New Roman"/>
                <w:b/>
                <w:color w:val="000000" w:themeColor="text1"/>
                <w:sz w:val="24"/>
                <w:szCs w:val="24"/>
              </w:rPr>
              <w:t>марта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69500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54514" w:rsidRPr="006128D5" w:rsidRDefault="006128D5"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bCs/>
          <w:color w:val="000000" w:themeColor="text1"/>
          <w:sz w:val="24"/>
          <w:szCs w:val="24"/>
        </w:rPr>
        <w:t>Голосов Дмитрий Александрович</w:t>
      </w:r>
      <w:r w:rsidR="00254514" w:rsidRPr="006128D5">
        <w:rPr>
          <w:rFonts w:ascii="Times New Roman" w:eastAsia="Times New Roman" w:hAnsi="Times New Roman" w:cs="Times New Roman"/>
          <w:bCs/>
          <w:color w:val="000000" w:themeColor="text1"/>
          <w:sz w:val="24"/>
          <w:szCs w:val="24"/>
        </w:rPr>
        <w:t>,</w:t>
      </w:r>
      <w:r w:rsidR="00254514" w:rsidRPr="006128D5">
        <w:rPr>
          <w:color w:val="000000" w:themeColor="text1"/>
        </w:rPr>
        <w:t xml:space="preserve"> </w:t>
      </w:r>
      <w:r w:rsidR="00254514" w:rsidRPr="006128D5">
        <w:rPr>
          <w:rFonts w:ascii="Times New Roman" w:eastAsia="Times New Roman" w:hAnsi="Times New Roman" w:cs="Times New Roman"/>
          <w:bCs/>
          <w:color w:val="000000" w:themeColor="text1"/>
          <w:sz w:val="24"/>
          <w:szCs w:val="24"/>
        </w:rPr>
        <w:t xml:space="preserve">Баклановский Александр Владимирович, </w:t>
      </w:r>
      <w:r w:rsidRPr="006128D5">
        <w:rPr>
          <w:rFonts w:ascii="Times New Roman" w:eastAsia="Times New Roman" w:hAnsi="Times New Roman" w:cs="Times New Roman"/>
          <w:bCs/>
          <w:color w:val="000000" w:themeColor="text1"/>
          <w:sz w:val="24"/>
          <w:szCs w:val="24"/>
        </w:rPr>
        <w:t>Ветчинников Владимир Николаевич</w:t>
      </w:r>
      <w:r w:rsidR="00254514" w:rsidRPr="006128D5">
        <w:rPr>
          <w:rFonts w:ascii="Times New Roman" w:eastAsia="Times New Roman" w:hAnsi="Times New Roman" w:cs="Times New Roman"/>
          <w:bCs/>
          <w:color w:val="000000" w:themeColor="text1"/>
          <w:sz w:val="24"/>
          <w:szCs w:val="24"/>
        </w:rPr>
        <w:t xml:space="preserve">, Иванов Николай Васильевич, Канукоев Аслан </w:t>
      </w:r>
      <w:proofErr w:type="spellStart"/>
      <w:r w:rsidR="00254514" w:rsidRPr="006128D5">
        <w:rPr>
          <w:rFonts w:ascii="Times New Roman" w:eastAsia="Times New Roman" w:hAnsi="Times New Roman" w:cs="Times New Roman"/>
          <w:bCs/>
          <w:color w:val="000000" w:themeColor="text1"/>
          <w:sz w:val="24"/>
          <w:szCs w:val="24"/>
        </w:rPr>
        <w:t>Султанович</w:t>
      </w:r>
      <w:proofErr w:type="spellEnd"/>
      <w:r w:rsidR="00254514" w:rsidRPr="006128D5">
        <w:rPr>
          <w:rFonts w:ascii="Times New Roman" w:eastAsia="Times New Roman" w:hAnsi="Times New Roman" w:cs="Times New Roman"/>
          <w:bCs/>
          <w:color w:val="000000" w:themeColor="text1"/>
          <w:sz w:val="24"/>
          <w:szCs w:val="24"/>
        </w:rPr>
        <w:t>, Канунников Денис Викторович.</w:t>
      </w:r>
    </w:p>
    <w:p w:rsidR="006128D5" w:rsidRPr="006128D5" w:rsidRDefault="006128D5" w:rsidP="00254514">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6128D5" w:rsidRPr="006128D5" w:rsidRDefault="006128D5" w:rsidP="0025451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Отсутствовали: </w:t>
      </w:r>
      <w:r w:rsidRPr="006128D5">
        <w:rPr>
          <w:rFonts w:ascii="Times New Roman" w:eastAsia="Times New Roman" w:hAnsi="Times New Roman" w:cs="Times New Roman"/>
          <w:bCs/>
          <w:color w:val="000000" w:themeColor="text1"/>
          <w:sz w:val="24"/>
          <w:szCs w:val="24"/>
        </w:rPr>
        <w:t>Зверева Наталья Алексеевна</w:t>
      </w:r>
      <w:r w:rsidRPr="006128D5">
        <w:rPr>
          <w:rFonts w:ascii="Times New Roman" w:eastAsia="Times New Roman" w:hAnsi="Times New Roman" w:cs="Times New Roman"/>
          <w:bCs/>
          <w:color w:val="000000" w:themeColor="text1"/>
          <w:sz w:val="24"/>
          <w:szCs w:val="24"/>
        </w:rPr>
        <w:t>, Токарев Игорь Александрович.</w:t>
      </w:r>
    </w:p>
    <w:p w:rsidR="0070132C" w:rsidRPr="006128D5" w:rsidRDefault="0070132C" w:rsidP="00355D45">
      <w:pPr>
        <w:tabs>
          <w:tab w:val="left" w:pos="5529"/>
        </w:tabs>
        <w:spacing w:after="0" w:line="240" w:lineRule="auto"/>
        <w:jc w:val="both"/>
        <w:rPr>
          <w:rFonts w:ascii="Times New Roman" w:hAnsi="Times New Roman"/>
          <w:bCs/>
          <w:color w:val="000000" w:themeColor="text1"/>
          <w:sz w:val="24"/>
          <w:szCs w:val="24"/>
        </w:rPr>
      </w:pPr>
    </w:p>
    <w:p w:rsidR="00254514" w:rsidRPr="006128D5" w:rsidRDefault="00254514" w:rsidP="00254514">
      <w:pPr>
        <w:spacing w:after="0" w:line="240" w:lineRule="auto"/>
        <w:jc w:val="both"/>
        <w:rPr>
          <w:rFonts w:ascii="Times New Roman" w:eastAsia="Times New Roman" w:hAnsi="Times New Roman" w:cs="Times New Roman"/>
          <w:bCs/>
          <w:color w:val="000000" w:themeColor="text1"/>
          <w:sz w:val="24"/>
          <w:szCs w:val="24"/>
        </w:rPr>
      </w:pPr>
      <w:r w:rsidRPr="006128D5">
        <w:rPr>
          <w:rFonts w:ascii="Times New Roman" w:eastAsia="Times New Roman" w:hAnsi="Times New Roman" w:cs="Times New Roman"/>
          <w:color w:val="000000" w:themeColor="text1"/>
          <w:sz w:val="24"/>
          <w:szCs w:val="24"/>
        </w:rPr>
        <w:tab/>
        <w:t xml:space="preserve">На заседание Единой комиссии в качестве эксперта была приглашен: </w:t>
      </w:r>
      <w:r w:rsidRPr="006128D5">
        <w:rPr>
          <w:rFonts w:ascii="Times New Roman" w:eastAsia="Times New Roman" w:hAnsi="Times New Roman" w:cs="Times New Roman"/>
          <w:bCs/>
          <w:color w:val="000000" w:themeColor="text1"/>
          <w:sz w:val="24"/>
          <w:szCs w:val="24"/>
        </w:rPr>
        <w:t>эксперт отдела корпоративной защиты и информационной безопасности – Харламов Сергей Александрович.</w:t>
      </w:r>
    </w:p>
    <w:p w:rsidR="00695002" w:rsidRPr="006128D5" w:rsidRDefault="00695002" w:rsidP="00695002">
      <w:pPr>
        <w:pStyle w:val="a6"/>
        <w:tabs>
          <w:tab w:val="left" w:pos="322"/>
        </w:tabs>
        <w:jc w:val="both"/>
        <w:rPr>
          <w:rFonts w:ascii="Times New Roman" w:hAnsi="Times New Roman"/>
          <w:bCs/>
          <w:color w:val="000000" w:themeColor="text1"/>
          <w:sz w:val="24"/>
          <w:szCs w:val="24"/>
          <w:highlight w:val="yellow"/>
        </w:rPr>
      </w:pPr>
    </w:p>
    <w:p w:rsidR="00695002" w:rsidRPr="006128D5" w:rsidRDefault="00695002" w:rsidP="00695002">
      <w:pPr>
        <w:pStyle w:val="a6"/>
        <w:tabs>
          <w:tab w:val="left" w:pos="322"/>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Извещение о проведении запроса котировок было размещено </w:t>
      </w:r>
      <w:r w:rsidRPr="006128D5">
        <w:rPr>
          <w:rFonts w:ascii="Times New Roman" w:eastAsia="Times New Roman" w:hAnsi="Times New Roman" w:cs="Times New Roman"/>
          <w:color w:val="000000" w:themeColor="text1"/>
          <w:sz w:val="24"/>
          <w:szCs w:val="24"/>
        </w:rPr>
        <w:br/>
        <w:t xml:space="preserve">на </w:t>
      </w:r>
      <w:r w:rsidRPr="006128D5">
        <w:rPr>
          <w:rFonts w:ascii="Times New Roman" w:eastAsia="Times New Roman" w:hAnsi="Times New Roman" w:cs="Times New Roman"/>
          <w:iCs/>
          <w:color w:val="000000" w:themeColor="text1"/>
          <w:sz w:val="24"/>
          <w:szCs w:val="24"/>
        </w:rPr>
        <w:t xml:space="preserve">официальном сайте: </w:t>
      </w:r>
      <w:hyperlink r:id="rId9" w:history="1">
        <w:r w:rsidRPr="006128D5">
          <w:rPr>
            <w:rFonts w:ascii="Times New Roman" w:hAnsi="Times New Roman" w:cs="Times New Roman"/>
            <w:bCs/>
            <w:color w:val="000000" w:themeColor="text1"/>
            <w:sz w:val="24"/>
            <w:szCs w:val="24"/>
            <w:u w:val="single"/>
          </w:rPr>
          <w:t>www.zakupki.gov.ru</w:t>
        </w:r>
      </w:hyperlink>
      <w:r w:rsidRPr="006128D5">
        <w:rPr>
          <w:rFonts w:ascii="Times New Roman" w:eastAsia="Times New Roman" w:hAnsi="Times New Roman" w:cs="Times New Roman"/>
          <w:color w:val="000000" w:themeColor="text1"/>
          <w:sz w:val="24"/>
          <w:szCs w:val="24"/>
        </w:rPr>
        <w:t xml:space="preserve">, на сайте </w:t>
      </w:r>
      <w:r w:rsidRPr="006128D5">
        <w:rPr>
          <w:rFonts w:ascii="Times New Roman" w:eastAsia="Times New Roman" w:hAnsi="Times New Roman" w:cs="Times New Roman"/>
          <w:iCs/>
          <w:color w:val="000000" w:themeColor="text1"/>
          <w:sz w:val="24"/>
          <w:szCs w:val="24"/>
        </w:rPr>
        <w:t xml:space="preserve">Общества (Заказчика): </w:t>
      </w:r>
      <w:hyperlink r:id="rId10" w:history="1">
        <w:r w:rsidRPr="006128D5">
          <w:rPr>
            <w:rFonts w:ascii="Times New Roman" w:hAnsi="Times New Roman" w:cs="Times New Roman"/>
            <w:bCs/>
            <w:color w:val="000000" w:themeColor="text1"/>
            <w:sz w:val="24"/>
            <w:szCs w:val="24"/>
            <w:u w:val="single"/>
          </w:rPr>
          <w:t>www.ncrc.ru</w:t>
        </w:r>
      </w:hyperlink>
      <w:r w:rsidRPr="006128D5">
        <w:rPr>
          <w:rFonts w:ascii="Times New Roman" w:eastAsia="Times New Roman" w:hAnsi="Times New Roman" w:cs="Times New Roman"/>
          <w:color w:val="000000" w:themeColor="text1"/>
          <w:sz w:val="24"/>
          <w:szCs w:val="24"/>
        </w:rPr>
        <w:t xml:space="preserve"> </w:t>
      </w:r>
      <w:r w:rsidRPr="006128D5">
        <w:rPr>
          <w:rFonts w:ascii="Times New Roman" w:eastAsia="Times New Roman" w:hAnsi="Times New Roman" w:cs="Times New Roman"/>
          <w:color w:val="000000" w:themeColor="text1"/>
          <w:sz w:val="24"/>
          <w:szCs w:val="24"/>
        </w:rPr>
        <w:br/>
        <w:t xml:space="preserve">в </w:t>
      </w:r>
      <w:r w:rsidR="004F021D" w:rsidRPr="006128D5">
        <w:rPr>
          <w:rFonts w:ascii="Times New Roman" w:eastAsia="Times New Roman" w:hAnsi="Times New Roman" w:cs="Times New Roman"/>
          <w:color w:val="000000" w:themeColor="text1"/>
          <w:sz w:val="24"/>
          <w:szCs w:val="24"/>
        </w:rPr>
        <w:t>1</w:t>
      </w:r>
      <w:r w:rsidR="006128D5" w:rsidRPr="006128D5">
        <w:rPr>
          <w:rFonts w:ascii="Times New Roman" w:eastAsia="Times New Roman" w:hAnsi="Times New Roman" w:cs="Times New Roman"/>
          <w:color w:val="000000" w:themeColor="text1"/>
          <w:sz w:val="24"/>
          <w:szCs w:val="24"/>
        </w:rPr>
        <w:t>2</w:t>
      </w:r>
      <w:r w:rsidRPr="006128D5">
        <w:rPr>
          <w:rFonts w:ascii="Times New Roman" w:eastAsia="Times New Roman" w:hAnsi="Times New Roman" w:cs="Times New Roman"/>
          <w:color w:val="000000" w:themeColor="text1"/>
          <w:sz w:val="24"/>
          <w:szCs w:val="24"/>
        </w:rPr>
        <w:t>:00 (</w:t>
      </w:r>
      <w:proofErr w:type="spellStart"/>
      <w:proofErr w:type="gramStart"/>
      <w:r w:rsidRPr="006128D5">
        <w:rPr>
          <w:rFonts w:ascii="Times New Roman" w:eastAsia="Times New Roman" w:hAnsi="Times New Roman" w:cs="Times New Roman"/>
          <w:color w:val="000000" w:themeColor="text1"/>
          <w:sz w:val="24"/>
          <w:szCs w:val="24"/>
        </w:rPr>
        <w:t>мск</w:t>
      </w:r>
      <w:proofErr w:type="spellEnd"/>
      <w:proofErr w:type="gramEnd"/>
      <w:r w:rsidRPr="006128D5">
        <w:rPr>
          <w:rFonts w:ascii="Times New Roman" w:eastAsia="Times New Roman" w:hAnsi="Times New Roman" w:cs="Times New Roman"/>
          <w:color w:val="000000" w:themeColor="text1"/>
          <w:sz w:val="24"/>
          <w:szCs w:val="24"/>
        </w:rPr>
        <w:t xml:space="preserve">) </w:t>
      </w:r>
      <w:r w:rsidR="006128D5" w:rsidRPr="006128D5">
        <w:rPr>
          <w:rFonts w:ascii="Times New Roman" w:eastAsia="Times New Roman" w:hAnsi="Times New Roman" w:cs="Times New Roman"/>
          <w:color w:val="000000" w:themeColor="text1"/>
          <w:sz w:val="24"/>
          <w:szCs w:val="24"/>
        </w:rPr>
        <w:t>25</w:t>
      </w:r>
      <w:r w:rsidRPr="006128D5">
        <w:rPr>
          <w:rFonts w:ascii="Times New Roman" w:eastAsia="Times New Roman" w:hAnsi="Times New Roman" w:cs="Times New Roman"/>
          <w:color w:val="000000" w:themeColor="text1"/>
          <w:sz w:val="24"/>
          <w:szCs w:val="24"/>
        </w:rPr>
        <w:t xml:space="preserve"> февраля 2014 года № ЗК-</w:t>
      </w:r>
      <w:r w:rsidR="004F021D" w:rsidRPr="006128D5">
        <w:rPr>
          <w:rFonts w:ascii="Times New Roman" w:eastAsia="Times New Roman" w:hAnsi="Times New Roman" w:cs="Times New Roman"/>
          <w:color w:val="000000" w:themeColor="text1"/>
          <w:sz w:val="24"/>
          <w:szCs w:val="24"/>
        </w:rPr>
        <w:t>ДБ-158</w:t>
      </w:r>
      <w:r w:rsidR="006128D5" w:rsidRPr="006128D5">
        <w:rPr>
          <w:rFonts w:ascii="Times New Roman" w:eastAsia="Times New Roman" w:hAnsi="Times New Roman" w:cs="Times New Roman"/>
          <w:color w:val="000000" w:themeColor="text1"/>
          <w:sz w:val="24"/>
          <w:szCs w:val="24"/>
        </w:rPr>
        <w:t>П</w:t>
      </w:r>
      <w:r w:rsidRPr="006128D5">
        <w:rPr>
          <w:rFonts w:ascii="Times New Roman" w:eastAsia="Times New Roman" w:hAnsi="Times New Roman" w:cs="Times New Roman"/>
          <w:color w:val="000000" w:themeColor="text1"/>
          <w:sz w:val="24"/>
          <w:szCs w:val="24"/>
        </w:rPr>
        <w:t>.</w:t>
      </w:r>
    </w:p>
    <w:p w:rsidR="0019753E" w:rsidRPr="006128D5" w:rsidRDefault="0019753E" w:rsidP="0019753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257074" w:rsidRPr="006128D5" w:rsidRDefault="0019753E" w:rsidP="00257074">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257074" w:rsidRPr="006128D5">
        <w:rPr>
          <w:rFonts w:ascii="Times New Roman" w:eastAsia="Times New Roman" w:hAnsi="Times New Roman" w:cs="Times New Roman"/>
          <w:bCs/>
          <w:color w:val="000000" w:themeColor="text1"/>
          <w:sz w:val="24"/>
          <w:szCs w:val="24"/>
        </w:rPr>
        <w:t xml:space="preserve">Право заключения договора </w:t>
      </w:r>
      <w:r w:rsidR="00257074" w:rsidRPr="006128D5">
        <w:rPr>
          <w:rFonts w:ascii="Times New Roman" w:eastAsia="Times New Roman" w:hAnsi="Times New Roman" w:cs="Times New Roman"/>
          <w:bCs/>
          <w:color w:val="000000" w:themeColor="text1"/>
          <w:sz w:val="24"/>
          <w:szCs w:val="24"/>
        </w:rPr>
        <w:br/>
        <w:t>на поставку нелинейного локатора для нужд ОАО «КСК».</w:t>
      </w:r>
    </w:p>
    <w:p w:rsidR="0019753E" w:rsidRPr="006328DF" w:rsidRDefault="0019753E" w:rsidP="0019753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A3EB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328DF" w:rsidRDefault="00257074" w:rsidP="00257074">
            <w:pPr>
              <w:pStyle w:val="a5"/>
              <w:tabs>
                <w:tab w:val="left" w:pos="426"/>
              </w:tabs>
              <w:ind w:left="0"/>
              <w:jc w:val="both"/>
              <w:rPr>
                <w:rFonts w:ascii="Times New Roman" w:eastAsia="Times New Roman" w:hAnsi="Times New Roman" w:cs="Times New Roman"/>
                <w:bCs/>
                <w:color w:val="000000" w:themeColor="text1"/>
                <w:sz w:val="24"/>
                <w:szCs w:val="24"/>
              </w:rPr>
            </w:pPr>
            <w:r w:rsidRPr="006328DF">
              <w:rPr>
                <w:rFonts w:ascii="Times New Roman" w:eastAsia="Times New Roman" w:hAnsi="Times New Roman" w:cs="Times New Roman"/>
                <w:bCs/>
                <w:color w:val="000000" w:themeColor="text1"/>
                <w:sz w:val="24"/>
                <w:szCs w:val="24"/>
              </w:rPr>
              <w:t xml:space="preserve">Поставка нелинейного локатора для нужд </w:t>
            </w:r>
            <w:r w:rsidRPr="006328DF">
              <w:rPr>
                <w:rFonts w:ascii="Times New Roman" w:eastAsia="Times New Roman" w:hAnsi="Times New Roman" w:cs="Times New Roman"/>
                <w:bCs/>
                <w:color w:val="000000" w:themeColor="text1"/>
                <w:sz w:val="24"/>
                <w:szCs w:val="24"/>
              </w:rPr>
              <w:br/>
              <w:t>ОАО «КСК».</w:t>
            </w:r>
          </w:p>
        </w:tc>
      </w:tr>
      <w:tr w:rsidR="006328DF" w:rsidRPr="006328DF" w:rsidTr="00192DCA">
        <w:trPr>
          <w:trHeight w:val="1809"/>
        </w:trPr>
        <w:tc>
          <w:tcPr>
            <w:tcW w:w="4219" w:type="dxa"/>
          </w:tcPr>
          <w:p w:rsidR="00A03C1A" w:rsidRPr="006328DF" w:rsidRDefault="00A03C1A" w:rsidP="000A3EB7">
            <w:pPr>
              <w:rPr>
                <w:rFonts w:ascii="Times New Roman" w:eastAsia="Times New Roman" w:hAnsi="Times New Roman" w:cs="Times New Roman"/>
                <w:b/>
                <w:bCs/>
                <w:color w:val="000000" w:themeColor="text1"/>
                <w:sz w:val="24"/>
                <w:szCs w:val="24"/>
              </w:rPr>
            </w:pPr>
          </w:p>
          <w:p w:rsidR="00DC6479" w:rsidRPr="006328DF" w:rsidRDefault="00DC6479" w:rsidP="000A3EB7">
            <w:pPr>
              <w:rPr>
                <w:rFonts w:ascii="Times New Roman" w:eastAsia="Times New Roman" w:hAnsi="Times New Roman" w:cs="Times New Roman"/>
                <w:b/>
                <w:bCs/>
                <w:color w:val="000000" w:themeColor="text1"/>
                <w:sz w:val="24"/>
                <w:szCs w:val="24"/>
              </w:rPr>
            </w:pPr>
          </w:p>
          <w:p w:rsidR="00ED6727" w:rsidRPr="006328DF" w:rsidRDefault="005178F3" w:rsidP="000A3EB7">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4F021D" w:rsidRPr="006328DF" w:rsidRDefault="004F021D" w:rsidP="004F021D">
            <w:pPr>
              <w:tabs>
                <w:tab w:val="left" w:pos="816"/>
              </w:tabs>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235 593 (Двести тридцать пять тысяч пятьсот девяносто три) рубля, без учета НДС.</w:t>
            </w:r>
          </w:p>
          <w:p w:rsidR="004F021D" w:rsidRPr="006328DF" w:rsidRDefault="004F021D" w:rsidP="004F021D">
            <w:pPr>
              <w:shd w:val="clear" w:color="auto" w:fill="FFFFFF"/>
              <w:tabs>
                <w:tab w:val="left" w:pos="816"/>
              </w:tabs>
              <w:jc w:val="both"/>
              <w:rPr>
                <w:rFonts w:ascii="Times New Roman" w:eastAsia="Times New Roman" w:hAnsi="Times New Roman" w:cs="Times New Roman"/>
                <w:color w:val="000000" w:themeColor="text1"/>
                <w:sz w:val="24"/>
                <w:szCs w:val="24"/>
              </w:rPr>
            </w:pPr>
          </w:p>
          <w:p w:rsidR="00DC01EF" w:rsidRPr="006328DF" w:rsidRDefault="004F021D" w:rsidP="004F021D">
            <w:pPr>
              <w:shd w:val="clear" w:color="auto" w:fill="FFFFFF"/>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В цену договора включены все расходы поставщика на доставку, уплату сборов, налогов (помимо НДС) и иных обязательных платежей. Цена договора является окончательной.</w:t>
            </w:r>
          </w:p>
        </w:tc>
      </w:tr>
      <w:tr w:rsidR="006328DF" w:rsidRPr="006328DF" w:rsidTr="00853598">
        <w:tc>
          <w:tcPr>
            <w:tcW w:w="4219" w:type="dxa"/>
          </w:tcPr>
          <w:p w:rsidR="00ED6727" w:rsidRPr="006328DF" w:rsidRDefault="000E50F9"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Наименование, перечень </w:t>
            </w:r>
            <w:r w:rsidR="00AA1D0B" w:rsidRPr="006328DF">
              <w:rPr>
                <w:rFonts w:ascii="Times New Roman" w:eastAsia="Times New Roman" w:hAnsi="Times New Roman" w:cs="Times New Roman"/>
                <w:b/>
                <w:bCs/>
                <w:color w:val="000000" w:themeColor="text1"/>
                <w:sz w:val="24"/>
                <w:szCs w:val="24"/>
              </w:rPr>
              <w:t>поставляемого товара</w:t>
            </w:r>
          </w:p>
        </w:tc>
        <w:tc>
          <w:tcPr>
            <w:tcW w:w="5351" w:type="dxa"/>
          </w:tcPr>
          <w:p w:rsidR="00DC01EF" w:rsidRPr="006328DF" w:rsidRDefault="00861EBB" w:rsidP="00EF5EB0">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В соответствии </w:t>
            </w:r>
            <w:r w:rsidR="00AA1D0B" w:rsidRPr="006328DF">
              <w:rPr>
                <w:rFonts w:ascii="Times New Roman" w:eastAsia="Times New Roman" w:hAnsi="Times New Roman" w:cs="Times New Roman"/>
                <w:color w:val="000000" w:themeColor="text1"/>
                <w:sz w:val="24"/>
                <w:szCs w:val="24"/>
              </w:rPr>
              <w:t>с</w:t>
            </w:r>
            <w:r w:rsidR="00EF5EB0" w:rsidRPr="006328DF">
              <w:rPr>
                <w:rFonts w:ascii="Times New Roman" w:eastAsia="Times New Roman" w:hAnsi="Times New Roman" w:cs="Times New Roman"/>
                <w:color w:val="000000" w:themeColor="text1"/>
                <w:sz w:val="24"/>
                <w:szCs w:val="24"/>
              </w:rPr>
              <w:t>о</w:t>
            </w:r>
            <w:r w:rsidR="00AA1D0B" w:rsidRPr="006328DF">
              <w:rPr>
                <w:rFonts w:ascii="Times New Roman" w:eastAsia="Times New Roman" w:hAnsi="Times New Roman" w:cs="Times New Roman"/>
                <w:color w:val="000000" w:themeColor="text1"/>
                <w:sz w:val="24"/>
                <w:szCs w:val="24"/>
              </w:rPr>
              <w:t xml:space="preserve"> Спецификацией</w:t>
            </w:r>
            <w:r w:rsidRPr="006328DF">
              <w:rPr>
                <w:rFonts w:ascii="Times New Roman" w:eastAsia="Times New Roman" w:hAnsi="Times New Roman" w:cs="Times New Roman"/>
                <w:color w:val="000000" w:themeColor="text1"/>
                <w:sz w:val="24"/>
                <w:szCs w:val="24"/>
              </w:rPr>
              <w:t xml:space="preserve"> </w:t>
            </w:r>
            <w:r w:rsidR="003A4383" w:rsidRPr="006328DF">
              <w:rPr>
                <w:rFonts w:ascii="Times New Roman" w:eastAsia="Times New Roman" w:hAnsi="Times New Roman" w:cs="Times New Roman"/>
                <w:color w:val="000000" w:themeColor="text1"/>
                <w:sz w:val="24"/>
                <w:szCs w:val="24"/>
              </w:rPr>
              <w:br/>
            </w:r>
            <w:r w:rsidRPr="006328DF">
              <w:rPr>
                <w:rFonts w:ascii="Times New Roman" w:eastAsia="Times New Roman" w:hAnsi="Times New Roman" w:cs="Times New Roman"/>
                <w:color w:val="000000" w:themeColor="text1"/>
                <w:sz w:val="24"/>
                <w:szCs w:val="24"/>
              </w:rPr>
              <w:t>(Приложение № 1) к настоящему Протоколу.</w:t>
            </w:r>
          </w:p>
        </w:tc>
      </w:tr>
      <w:tr w:rsidR="006328DF" w:rsidRPr="006328DF" w:rsidTr="00853598">
        <w:tc>
          <w:tcPr>
            <w:tcW w:w="4219" w:type="dxa"/>
          </w:tcPr>
          <w:p w:rsidR="00C4165B" w:rsidRPr="006328DF" w:rsidRDefault="00C4165B" w:rsidP="00AA1D0B">
            <w:pPr>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
                <w:bCs/>
                <w:color w:val="000000" w:themeColor="text1"/>
                <w:sz w:val="24"/>
                <w:szCs w:val="24"/>
              </w:rPr>
              <w:t xml:space="preserve">Место </w:t>
            </w:r>
            <w:r w:rsidR="00AA1D0B" w:rsidRPr="006328DF">
              <w:rPr>
                <w:rFonts w:ascii="Times New Roman" w:eastAsia="Times New Roman" w:hAnsi="Times New Roman" w:cs="Times New Roman"/>
                <w:b/>
                <w:bCs/>
                <w:color w:val="000000" w:themeColor="text1"/>
                <w:sz w:val="24"/>
                <w:szCs w:val="24"/>
              </w:rPr>
              <w:t>поставки</w:t>
            </w:r>
          </w:p>
        </w:tc>
        <w:tc>
          <w:tcPr>
            <w:tcW w:w="5351" w:type="dxa"/>
          </w:tcPr>
          <w:p w:rsidR="00DC01EF" w:rsidRPr="006328DF" w:rsidRDefault="004F021D" w:rsidP="00D82E89">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Российская Федерация, 123100, г. Москва, Пресненская набережная, д.12.</w:t>
            </w:r>
          </w:p>
        </w:tc>
      </w:tr>
      <w:tr w:rsidR="006328DF" w:rsidRPr="006328DF" w:rsidTr="00853598">
        <w:tc>
          <w:tcPr>
            <w:tcW w:w="4219" w:type="dxa"/>
          </w:tcPr>
          <w:p w:rsidR="00C4165B" w:rsidRPr="006328DF" w:rsidRDefault="00C4165B" w:rsidP="000A3EB7">
            <w:pPr>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Условия оплаты</w:t>
            </w:r>
          </w:p>
        </w:tc>
        <w:tc>
          <w:tcPr>
            <w:tcW w:w="5351" w:type="dxa"/>
          </w:tcPr>
          <w:p w:rsidR="00DC01EF" w:rsidRPr="006328DF" w:rsidRDefault="004F021D" w:rsidP="004F021D">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Оплата осуществляется по факту поставки Товара, в течение 5 (Пяти) банковских дней со дня поставки, на основании выставленного Поставщиком оригинала счета, товарной накладной, счета фактуры и подписанного Сторонами Акта сдачи-приемки Товара.</w:t>
            </w:r>
          </w:p>
        </w:tc>
      </w:tr>
      <w:tr w:rsidR="006328DF" w:rsidRPr="006328DF" w:rsidTr="00853598">
        <w:tc>
          <w:tcPr>
            <w:tcW w:w="4219" w:type="dxa"/>
          </w:tcPr>
          <w:p w:rsidR="00C4165B" w:rsidRPr="006328DF" w:rsidRDefault="00281A1C" w:rsidP="00281A1C">
            <w:pPr>
              <w:jc w:val="both"/>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Срок поставки товара</w:t>
            </w:r>
          </w:p>
        </w:tc>
        <w:tc>
          <w:tcPr>
            <w:tcW w:w="5351" w:type="dxa"/>
          </w:tcPr>
          <w:p w:rsidR="00DC01EF" w:rsidRPr="006328DF" w:rsidRDefault="004F021D" w:rsidP="00D82E89">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Cs/>
                <w:color w:val="000000" w:themeColor="text1"/>
                <w:sz w:val="24"/>
                <w:szCs w:val="24"/>
              </w:rPr>
              <w:t>Не более 10 (Десяти) календарных дней со дня подписания договора.</w:t>
            </w:r>
          </w:p>
        </w:tc>
      </w:tr>
      <w:tr w:rsidR="006328DF" w:rsidRPr="006328DF" w:rsidTr="00853598">
        <w:tc>
          <w:tcPr>
            <w:tcW w:w="4219" w:type="dxa"/>
          </w:tcPr>
          <w:p w:rsidR="00C4165B" w:rsidRPr="006328DF" w:rsidRDefault="00C4165B" w:rsidP="000A3EB7">
            <w:pPr>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Финансирование</w:t>
            </w:r>
          </w:p>
        </w:tc>
        <w:tc>
          <w:tcPr>
            <w:tcW w:w="5351" w:type="dxa"/>
          </w:tcPr>
          <w:p w:rsidR="00DC01EF" w:rsidRPr="006328DF" w:rsidRDefault="00C4165B" w:rsidP="000A3EB7">
            <w:pPr>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Собственные средства ОАО «КСК».</w:t>
            </w:r>
          </w:p>
        </w:tc>
      </w:tr>
    </w:tbl>
    <w:p w:rsidR="005178F3" w:rsidRPr="006128D5" w:rsidRDefault="005178F3" w:rsidP="000A3EB7">
      <w:pPr>
        <w:pStyle w:val="a5"/>
        <w:tabs>
          <w:tab w:val="left" w:pos="426"/>
        </w:tabs>
        <w:spacing w:after="0" w:line="240" w:lineRule="auto"/>
        <w:ind w:left="0"/>
        <w:jc w:val="both"/>
        <w:rPr>
          <w:rFonts w:ascii="Times New Roman" w:eastAsia="Times New Roman" w:hAnsi="Times New Roman" w:cs="Times New Roman"/>
          <w:color w:val="FF0000"/>
          <w:sz w:val="24"/>
          <w:szCs w:val="24"/>
        </w:rPr>
      </w:pPr>
    </w:p>
    <w:p w:rsidR="006128D5" w:rsidRDefault="006128D5" w:rsidP="006128D5">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w:t>
      </w:r>
      <w:proofErr w:type="gramStart"/>
      <w:r>
        <w:rPr>
          <w:rFonts w:ascii="Times New Roman" w:eastAsia="Times New Roman" w:hAnsi="Times New Roman" w:cs="Times New Roman"/>
          <w:sz w:val="24"/>
          <w:szCs w:val="24"/>
        </w:rPr>
        <w:t xml:space="preserve">запроса котировок срока </w:t>
      </w:r>
      <w:r w:rsidRPr="003B76A1">
        <w:rPr>
          <w:rFonts w:ascii="Times New Roman" w:eastAsia="Times New Roman" w:hAnsi="Times New Roman" w:cs="Times New Roman"/>
          <w:sz w:val="24"/>
          <w:szCs w:val="24"/>
        </w:rPr>
        <w:t>подачи котировочных заявок</w:t>
      </w:r>
      <w:proofErr w:type="gramEnd"/>
      <w:r w:rsidRPr="003B76A1">
        <w:rPr>
          <w:rFonts w:ascii="Times New Roman" w:eastAsia="Times New Roman" w:hAnsi="Times New Roman" w:cs="Times New Roman"/>
          <w:sz w:val="24"/>
          <w:szCs w:val="24"/>
        </w:rPr>
        <w:t xml:space="preserve"> 16:00 (</w:t>
      </w:r>
      <w:proofErr w:type="spellStart"/>
      <w:r w:rsidRPr="003B76A1">
        <w:rPr>
          <w:rFonts w:ascii="Times New Roman" w:eastAsia="Times New Roman" w:hAnsi="Times New Roman" w:cs="Times New Roman"/>
          <w:sz w:val="24"/>
          <w:szCs w:val="24"/>
        </w:rPr>
        <w:t>мск</w:t>
      </w:r>
      <w:proofErr w:type="spellEnd"/>
      <w:r>
        <w:rPr>
          <w:rFonts w:ascii="Times New Roman" w:eastAsia="Times New Roman" w:hAnsi="Times New Roman" w:cs="Times New Roman"/>
          <w:sz w:val="24"/>
          <w:szCs w:val="24"/>
        </w:rPr>
        <w:t>.</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6128D5" w:rsidRPr="003B76A1" w:rsidRDefault="006128D5" w:rsidP="006128D5">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6128D5" w:rsidRPr="00ED252E" w:rsidTr="001C3F06">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1C3F06">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1C3F06">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1C3F06">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6128D5" w:rsidRPr="00ED252E" w:rsidTr="001C3F06">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5C186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1866">
              <w:rPr>
                <w:rFonts w:ascii="Times New Roman" w:eastAsia="Times New Roman" w:hAnsi="Times New Roman" w:cs="Times New Roman"/>
                <w:sz w:val="24"/>
                <w:szCs w:val="24"/>
              </w:rPr>
              <w:t>129</w:t>
            </w:r>
            <w:r w:rsidRPr="00E46920">
              <w:rPr>
                <w:rFonts w:ascii="Times New Roman" w:eastAsia="Times New Roman" w:hAnsi="Times New Roman" w:cs="Times New Roman"/>
                <w:sz w:val="24"/>
                <w:szCs w:val="24"/>
              </w:rPr>
              <w:br/>
              <w:t xml:space="preserve"> от </w:t>
            </w:r>
            <w:r w:rsidR="005C1866">
              <w:rPr>
                <w:rFonts w:ascii="Times New Roman" w:eastAsia="Times New Roman" w:hAnsi="Times New Roman" w:cs="Times New Roman"/>
                <w:sz w:val="24"/>
                <w:szCs w:val="24"/>
              </w:rPr>
              <w:t>28</w:t>
            </w:r>
            <w:r w:rsidRPr="00E46920">
              <w:rPr>
                <w:rFonts w:ascii="Times New Roman" w:eastAsia="Times New Roman" w:hAnsi="Times New Roman" w:cs="Times New Roman"/>
                <w:sz w:val="24"/>
                <w:szCs w:val="24"/>
              </w:rPr>
              <w:t xml:space="preserve"> </w:t>
            </w:r>
            <w:r w:rsidR="005C1866">
              <w:rPr>
                <w:rFonts w:ascii="Times New Roman" w:eastAsia="Times New Roman" w:hAnsi="Times New Roman" w:cs="Times New Roman"/>
                <w:sz w:val="24"/>
                <w:szCs w:val="24"/>
              </w:rPr>
              <w:t>февраля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005C1866">
              <w:rPr>
                <w:rFonts w:ascii="Times New Roman" w:eastAsia="Times New Roman" w:hAnsi="Times New Roman" w:cs="Times New Roman"/>
                <w:sz w:val="24"/>
                <w:szCs w:val="24"/>
              </w:rPr>
              <w:t>0</w:t>
            </w:r>
            <w:r w:rsidRPr="00E46920">
              <w:rPr>
                <w:rFonts w:ascii="Times New Roman" w:eastAsia="Times New Roman" w:hAnsi="Times New Roman" w:cs="Times New Roman"/>
                <w:sz w:val="24"/>
                <w:szCs w:val="24"/>
              </w:rPr>
              <w:t>:</w:t>
            </w:r>
            <w:r w:rsidR="005C1866">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1C3F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 «</w:t>
            </w:r>
            <w:r w:rsidR="005C1866">
              <w:rPr>
                <w:rFonts w:ascii="Times New Roman" w:eastAsia="Times New Roman" w:hAnsi="Times New Roman" w:cs="Times New Roman"/>
                <w:b/>
                <w:sz w:val="24"/>
                <w:szCs w:val="24"/>
              </w:rPr>
              <w:t xml:space="preserve">Группа </w:t>
            </w:r>
            <w:r w:rsidR="005C1866">
              <w:rPr>
                <w:rFonts w:ascii="Times New Roman" w:eastAsia="Times New Roman" w:hAnsi="Times New Roman" w:cs="Times New Roman"/>
                <w:b/>
                <w:sz w:val="24"/>
                <w:szCs w:val="24"/>
              </w:rPr>
              <w:br/>
              <w:t xml:space="preserve">Защиты – ЮТТА </w:t>
            </w:r>
            <w:r>
              <w:rPr>
                <w:rFonts w:ascii="Times New Roman" w:eastAsia="Times New Roman" w:hAnsi="Times New Roman" w:cs="Times New Roman"/>
                <w:b/>
                <w:sz w:val="24"/>
                <w:szCs w:val="24"/>
              </w:rPr>
              <w:t>»</w:t>
            </w:r>
          </w:p>
          <w:p w:rsidR="006128D5" w:rsidRPr="00D9159A" w:rsidRDefault="006128D5" w:rsidP="005C1866">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5C1866">
              <w:rPr>
                <w:rFonts w:ascii="Times New Roman" w:eastAsia="Times New Roman" w:hAnsi="Times New Roman" w:cs="Times New Roman"/>
                <w:sz w:val="24"/>
                <w:szCs w:val="24"/>
              </w:rPr>
              <w:t>7719186075</w:t>
            </w:r>
            <w:r w:rsidRPr="00D9159A">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6128D5" w:rsidRDefault="006128D5" w:rsidP="001C3F06">
            <w:pPr>
              <w:spacing w:after="0" w:line="240" w:lineRule="auto"/>
              <w:rPr>
                <w:rFonts w:ascii="Times New Roman" w:eastAsia="Times New Roman" w:hAnsi="Times New Roman" w:cs="Times New Roman"/>
                <w:sz w:val="24"/>
                <w:szCs w:val="24"/>
              </w:rPr>
            </w:pPr>
            <w:r w:rsidRPr="0082478C">
              <w:rPr>
                <w:rFonts w:ascii="Times New Roman" w:eastAsia="Times New Roman" w:hAnsi="Times New Roman" w:cs="Times New Roman"/>
                <w:sz w:val="24"/>
                <w:szCs w:val="24"/>
              </w:rPr>
              <w:t>1</w:t>
            </w:r>
            <w:r w:rsidR="005C1866">
              <w:rPr>
                <w:rFonts w:ascii="Times New Roman" w:eastAsia="Times New Roman" w:hAnsi="Times New Roman" w:cs="Times New Roman"/>
                <w:sz w:val="24"/>
                <w:szCs w:val="24"/>
              </w:rPr>
              <w:t>21096</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r w:rsidRPr="0082478C">
              <w:rPr>
                <w:rFonts w:ascii="Times New Roman" w:eastAsia="Times New Roman" w:hAnsi="Times New Roman" w:cs="Times New Roman"/>
                <w:sz w:val="24"/>
                <w:szCs w:val="24"/>
              </w:rPr>
              <w:t xml:space="preserve">Москва, </w:t>
            </w:r>
            <w:r>
              <w:rPr>
                <w:rFonts w:ascii="Times New Roman" w:eastAsia="Times New Roman" w:hAnsi="Times New Roman" w:cs="Times New Roman"/>
                <w:sz w:val="24"/>
                <w:szCs w:val="24"/>
              </w:rPr>
              <w:br/>
              <w:t xml:space="preserve">ул. </w:t>
            </w:r>
            <w:proofErr w:type="spellStart"/>
            <w:r w:rsidR="005C1866">
              <w:rPr>
                <w:rFonts w:ascii="Times New Roman" w:eastAsia="Times New Roman" w:hAnsi="Times New Roman" w:cs="Times New Roman"/>
                <w:sz w:val="24"/>
                <w:szCs w:val="24"/>
              </w:rPr>
              <w:t>Филевская</w:t>
            </w:r>
            <w:proofErr w:type="spellEnd"/>
            <w:r w:rsidR="005C1866">
              <w:rPr>
                <w:rFonts w:ascii="Times New Roman" w:eastAsia="Times New Roman" w:hAnsi="Times New Roman" w:cs="Times New Roman"/>
                <w:sz w:val="24"/>
                <w:szCs w:val="24"/>
              </w:rPr>
              <w:t xml:space="preserve"> 2-я</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C1866">
              <w:rPr>
                <w:rFonts w:ascii="Times New Roman" w:eastAsia="Times New Roman" w:hAnsi="Times New Roman" w:cs="Times New Roman"/>
                <w:sz w:val="24"/>
                <w:szCs w:val="24"/>
              </w:rPr>
              <w:t>7</w:t>
            </w:r>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корп. </w:t>
            </w:r>
            <w:r w:rsidR="005C1866">
              <w:rPr>
                <w:rFonts w:ascii="Times New Roman" w:eastAsia="Times New Roman" w:hAnsi="Times New Roman" w:cs="Times New Roman"/>
                <w:sz w:val="24"/>
                <w:szCs w:val="24"/>
              </w:rPr>
              <w:t>6</w:t>
            </w:r>
            <w:r w:rsidRPr="0082478C">
              <w:rPr>
                <w:rFonts w:ascii="Times New Roman" w:eastAsia="Times New Roman" w:hAnsi="Times New Roman" w:cs="Times New Roman"/>
                <w:sz w:val="24"/>
                <w:szCs w:val="24"/>
              </w:rPr>
              <w:t xml:space="preserve">, </w:t>
            </w:r>
          </w:p>
          <w:p w:rsidR="006128D5" w:rsidRPr="00ED252E" w:rsidRDefault="006128D5" w:rsidP="005C1866">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w:t>
            </w:r>
            <w:r w:rsidR="005C1866">
              <w:rPr>
                <w:rFonts w:ascii="Times New Roman" w:eastAsia="Times New Roman" w:hAnsi="Times New Roman" w:cs="Times New Roman"/>
                <w:sz w:val="24"/>
                <w:szCs w:val="24"/>
              </w:rPr>
              <w:t>788-77-32</w:t>
            </w:r>
          </w:p>
        </w:tc>
      </w:tr>
    </w:tbl>
    <w:p w:rsidR="004F021D" w:rsidRPr="00432CE2" w:rsidRDefault="004F021D" w:rsidP="004F021D">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32CE2"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Заседание Единой комиссии состоялось в 16:30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5C1866" w:rsidRPr="00432CE2">
        <w:rPr>
          <w:rFonts w:ascii="Times New Roman" w:eastAsia="Times New Roman" w:hAnsi="Times New Roman" w:cs="Times New Roman"/>
          <w:bCs/>
          <w:color w:val="000000" w:themeColor="text1"/>
          <w:sz w:val="24"/>
          <w:szCs w:val="24"/>
        </w:rPr>
        <w:t>06</w:t>
      </w:r>
      <w:r w:rsidRPr="00432CE2">
        <w:rPr>
          <w:rFonts w:ascii="Times New Roman" w:eastAsia="Times New Roman" w:hAnsi="Times New Roman" w:cs="Times New Roman"/>
          <w:bCs/>
          <w:color w:val="000000" w:themeColor="text1"/>
          <w:sz w:val="24"/>
          <w:szCs w:val="24"/>
        </w:rPr>
        <w:t xml:space="preserve"> </w:t>
      </w:r>
      <w:r w:rsidR="005C1866" w:rsidRPr="00432CE2">
        <w:rPr>
          <w:rFonts w:ascii="Times New Roman" w:eastAsia="Times New Roman" w:hAnsi="Times New Roman" w:cs="Times New Roman"/>
          <w:bCs/>
          <w:color w:val="000000" w:themeColor="text1"/>
          <w:sz w:val="24"/>
          <w:szCs w:val="24"/>
        </w:rPr>
        <w:t>марта</w:t>
      </w:r>
      <w:r w:rsidRPr="00432CE2">
        <w:rPr>
          <w:rFonts w:ascii="Times New Roman" w:eastAsia="Times New Roman" w:hAnsi="Times New Roman" w:cs="Times New Roman"/>
          <w:bCs/>
          <w:color w:val="000000" w:themeColor="text1"/>
          <w:sz w:val="24"/>
          <w:szCs w:val="24"/>
        </w:rPr>
        <w:t xml:space="preserve"> 2014 года </w:t>
      </w:r>
      <w:r w:rsidRPr="00432CE2">
        <w:rPr>
          <w:rFonts w:ascii="Times New Roman" w:eastAsia="Times New Roman" w:hAnsi="Times New Roman" w:cs="Times New Roman"/>
          <w:bCs/>
          <w:color w:val="000000" w:themeColor="text1"/>
          <w:sz w:val="24"/>
          <w:szCs w:val="24"/>
        </w:rPr>
        <w:br/>
        <w:t>по адресу: 123100, г. Москва, Пресненская набережная, д.12.</w:t>
      </w:r>
    </w:p>
    <w:p w:rsidR="00432CE2" w:rsidRPr="00432CE2" w:rsidRDefault="00432CE2"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a3"/>
        <w:tblW w:w="9782" w:type="dxa"/>
        <w:tblInd w:w="-34" w:type="dxa"/>
        <w:tblLayout w:type="fixed"/>
        <w:tblLook w:val="04A0" w:firstRow="1" w:lastRow="0" w:firstColumn="1" w:lastColumn="0" w:noHBand="0" w:noVBand="1"/>
      </w:tblPr>
      <w:tblGrid>
        <w:gridCol w:w="675"/>
        <w:gridCol w:w="3011"/>
        <w:gridCol w:w="1559"/>
        <w:gridCol w:w="2552"/>
        <w:gridCol w:w="1985"/>
      </w:tblGrid>
      <w:tr w:rsidR="00432CE2" w:rsidRPr="004214D2" w:rsidTr="00432CE2">
        <w:trPr>
          <w:cantSplit/>
          <w:trHeight w:val="1050"/>
        </w:trPr>
        <w:tc>
          <w:tcPr>
            <w:tcW w:w="67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proofErr w:type="gramStart"/>
            <w:r w:rsidRPr="004214D2">
              <w:rPr>
                <w:rFonts w:ascii="Times New Roman" w:eastAsia="Times New Roman" w:hAnsi="Times New Roman" w:cs="Times New Roman"/>
                <w:bCs/>
                <w:color w:val="000000" w:themeColor="text1"/>
                <w:sz w:val="24"/>
                <w:szCs w:val="24"/>
              </w:rPr>
              <w:t>п</w:t>
            </w:r>
            <w:proofErr w:type="gramEnd"/>
            <w:r w:rsidRPr="004214D2">
              <w:rPr>
                <w:rFonts w:ascii="Times New Roman" w:eastAsia="Times New Roman" w:hAnsi="Times New Roman" w:cs="Times New Roman"/>
                <w:bCs/>
                <w:color w:val="000000" w:themeColor="text1"/>
                <w:sz w:val="24"/>
                <w:szCs w:val="24"/>
              </w:rPr>
              <w:t>/п</w:t>
            </w:r>
          </w:p>
        </w:tc>
        <w:tc>
          <w:tcPr>
            <w:tcW w:w="3011"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Участник закупки</w:t>
            </w:r>
          </w:p>
        </w:tc>
        <w:tc>
          <w:tcPr>
            <w:tcW w:w="1559"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2552" w:type="dxa"/>
            <w:vAlign w:val="center"/>
          </w:tcPr>
          <w:p w:rsidR="00432CE2" w:rsidRPr="004214D2" w:rsidRDefault="00432CE2" w:rsidP="00432CE2">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 xml:space="preserve">Все листы заявки </w:t>
            </w:r>
            <w:r w:rsidR="006328DF" w:rsidRPr="004214D2">
              <w:rPr>
                <w:rFonts w:ascii="Times New Roman" w:eastAsia="Times New Roman" w:hAnsi="Times New Roman" w:cs="Times New Roman"/>
                <w:bCs/>
                <w:color w:val="000000" w:themeColor="text1"/>
                <w:sz w:val="24"/>
                <w:szCs w:val="24"/>
              </w:rPr>
              <w:t>прошиты,</w:t>
            </w:r>
            <w:r w:rsidRPr="00432CE2">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скреплены</w:t>
            </w:r>
            <w:r w:rsidRPr="00432CE2">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печатью и </w:t>
            </w:r>
            <w:r w:rsidRPr="00432CE2">
              <w:rPr>
                <w:rFonts w:ascii="Times New Roman" w:eastAsia="Times New Roman" w:hAnsi="Times New Roman" w:cs="Times New Roman"/>
                <w:bCs/>
                <w:color w:val="000000" w:themeColor="text1"/>
                <w:sz w:val="24"/>
                <w:szCs w:val="24"/>
              </w:rPr>
              <w:t>подписаны уполномоченным лицом</w:t>
            </w:r>
          </w:p>
        </w:tc>
        <w:tc>
          <w:tcPr>
            <w:tcW w:w="1985" w:type="dxa"/>
            <w:vAlign w:val="center"/>
          </w:tcPr>
          <w:p w:rsidR="00432CE2" w:rsidRPr="004214D2" w:rsidRDefault="00432CE2" w:rsidP="001C3F06">
            <w:pPr>
              <w:ind w:left="-73" w:firstLine="7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Предложенная </w:t>
            </w:r>
            <w:r w:rsidRPr="00910176">
              <w:rPr>
                <w:rFonts w:ascii="Times New Roman" w:eastAsia="Times New Roman" w:hAnsi="Times New Roman" w:cs="Times New Roman"/>
                <w:bCs/>
                <w:color w:val="000000" w:themeColor="text1"/>
                <w:sz w:val="24"/>
                <w:szCs w:val="24"/>
              </w:rPr>
              <w:t>стоимость единичной расценки</w:t>
            </w:r>
            <w:r w:rsidRPr="004214D2">
              <w:rPr>
                <w:rFonts w:ascii="Times New Roman" w:eastAsia="Times New Roman" w:hAnsi="Times New Roman" w:cs="Times New Roman"/>
                <w:bCs/>
                <w:color w:val="000000" w:themeColor="text1"/>
                <w:sz w:val="24"/>
                <w:szCs w:val="24"/>
              </w:rPr>
              <w:t>, рублей, без учета НДС</w:t>
            </w:r>
          </w:p>
        </w:tc>
      </w:tr>
      <w:tr w:rsidR="00432CE2" w:rsidRPr="004214D2" w:rsidTr="00432CE2">
        <w:trPr>
          <w:trHeight w:val="60"/>
        </w:trPr>
        <w:tc>
          <w:tcPr>
            <w:tcW w:w="675"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1.</w:t>
            </w:r>
          </w:p>
        </w:tc>
        <w:tc>
          <w:tcPr>
            <w:tcW w:w="3011" w:type="dxa"/>
            <w:vAlign w:val="center"/>
          </w:tcPr>
          <w:p w:rsidR="00432CE2" w:rsidRPr="004214D2" w:rsidRDefault="006328DF" w:rsidP="006328DF">
            <w:pPr>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sz w:val="24"/>
                <w:szCs w:val="24"/>
              </w:rPr>
              <w:t>ЗАО «Группа</w:t>
            </w:r>
            <w:r w:rsidRPr="004214D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r>
            <w:r w:rsidRPr="00432CE2">
              <w:rPr>
                <w:rFonts w:ascii="Times New Roman" w:eastAsia="Times New Roman" w:hAnsi="Times New Roman" w:cs="Times New Roman"/>
                <w:sz w:val="24"/>
                <w:szCs w:val="24"/>
              </w:rPr>
              <w:t>Защиты – ЮТТА »</w:t>
            </w:r>
          </w:p>
        </w:tc>
        <w:tc>
          <w:tcPr>
            <w:tcW w:w="1559" w:type="dxa"/>
            <w:vAlign w:val="center"/>
          </w:tcPr>
          <w:p w:rsidR="00432CE2" w:rsidRPr="004214D2" w:rsidRDefault="00432CE2" w:rsidP="001C3F06">
            <w:pPr>
              <w:jc w:val="center"/>
              <w:rPr>
                <w:rFonts w:ascii="Times New Roman" w:eastAsia="Times New Roman" w:hAnsi="Times New Roman" w:cs="Times New Roman"/>
                <w:bCs/>
                <w:color w:val="000000" w:themeColor="text1"/>
                <w:sz w:val="24"/>
                <w:szCs w:val="24"/>
              </w:rPr>
            </w:pPr>
            <w:r w:rsidRPr="004214D2">
              <w:rPr>
                <w:rFonts w:ascii="Times New Roman" w:eastAsia="Times New Roman" w:hAnsi="Times New Roman" w:cs="Times New Roman"/>
                <w:bCs/>
                <w:color w:val="000000" w:themeColor="text1"/>
                <w:sz w:val="24"/>
                <w:szCs w:val="24"/>
              </w:rPr>
              <w:t>+</w:t>
            </w:r>
          </w:p>
        </w:tc>
        <w:tc>
          <w:tcPr>
            <w:tcW w:w="2552" w:type="dxa"/>
            <w:vAlign w:val="center"/>
          </w:tcPr>
          <w:p w:rsidR="00432CE2" w:rsidRPr="004214D2" w:rsidRDefault="006328DF" w:rsidP="001C3F0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985" w:type="dxa"/>
            <w:vAlign w:val="center"/>
          </w:tcPr>
          <w:p w:rsidR="00432CE2" w:rsidRPr="004214D2" w:rsidRDefault="006328DF" w:rsidP="001C3F0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225 000</w:t>
            </w:r>
          </w:p>
        </w:tc>
      </w:tr>
    </w:tbl>
    <w:p w:rsidR="005C1866" w:rsidRPr="006328DF" w:rsidRDefault="005C1866"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25792" w:rsidRPr="006328DF"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w:t>
      </w:r>
    </w:p>
    <w:p w:rsidR="005C1866" w:rsidRPr="006328DF" w:rsidRDefault="005C1866" w:rsidP="005C1866">
      <w:pPr>
        <w:spacing w:after="0" w:line="240" w:lineRule="auto"/>
        <w:jc w:val="both"/>
        <w:rPr>
          <w:rFonts w:ascii="Times New Roman" w:eastAsia="Times New Roman" w:hAnsi="Times New Roman" w:cs="Times New Roman"/>
          <w:bCs/>
          <w:color w:val="000000" w:themeColor="text1"/>
          <w:sz w:val="24"/>
          <w:szCs w:val="24"/>
        </w:rPr>
      </w:pPr>
      <w:r w:rsidRPr="005C1866">
        <w:rPr>
          <w:rFonts w:ascii="Times New Roman" w:eastAsia="Times New Roman" w:hAnsi="Times New Roman" w:cs="Times New Roman"/>
          <w:sz w:val="24"/>
          <w:szCs w:val="24"/>
        </w:rPr>
        <w:t xml:space="preserve">на основании п. 17.10. и п. 17.20. «Положения о закупке товаров, работ, услуг для нужд ОАО «КСК» признать запрос котировок (Извещение от </w:t>
      </w:r>
      <w:r w:rsidRPr="005C1866">
        <w:rPr>
          <w:rFonts w:ascii="Times New Roman" w:eastAsia="Times New Roman" w:hAnsi="Times New Roman" w:cs="Times New Roman"/>
          <w:color w:val="000000" w:themeColor="text1"/>
          <w:sz w:val="24"/>
          <w:szCs w:val="24"/>
        </w:rPr>
        <w:t xml:space="preserve">25 февраля 2014 года </w:t>
      </w:r>
      <w:r w:rsidR="006328DF">
        <w:rPr>
          <w:rFonts w:ascii="Times New Roman" w:eastAsia="Times New Roman" w:hAnsi="Times New Roman" w:cs="Times New Roman"/>
          <w:color w:val="000000" w:themeColor="text1"/>
          <w:sz w:val="24"/>
          <w:szCs w:val="24"/>
        </w:rPr>
        <w:br/>
      </w:r>
      <w:r w:rsidRPr="005C1866">
        <w:rPr>
          <w:rFonts w:ascii="Times New Roman" w:eastAsia="Times New Roman" w:hAnsi="Times New Roman" w:cs="Times New Roman"/>
          <w:color w:val="000000" w:themeColor="text1"/>
          <w:sz w:val="24"/>
          <w:szCs w:val="24"/>
        </w:rPr>
        <w:t>№ ЗК-ДБ-158П</w:t>
      </w:r>
      <w:r w:rsidRPr="005C1866">
        <w:rPr>
          <w:rFonts w:ascii="Times New Roman" w:eastAsia="Times New Roman" w:hAnsi="Times New Roman" w:cs="Times New Roman"/>
          <w:sz w:val="24"/>
          <w:szCs w:val="24"/>
        </w:rPr>
        <w:t xml:space="preserve">) несостоявшимся и рекомендовать Заказчику заключить договор </w:t>
      </w:r>
      <w:r w:rsidR="006328DF">
        <w:rPr>
          <w:rFonts w:ascii="Times New Roman" w:eastAsia="Times New Roman" w:hAnsi="Times New Roman" w:cs="Times New Roman"/>
          <w:sz w:val="24"/>
          <w:szCs w:val="24"/>
        </w:rPr>
        <w:br/>
      </w:r>
      <w:r w:rsidRPr="005C1866">
        <w:rPr>
          <w:rFonts w:ascii="Times New Roman" w:eastAsia="Times New Roman" w:hAnsi="Times New Roman" w:cs="Times New Roman"/>
          <w:sz w:val="24"/>
          <w:szCs w:val="24"/>
        </w:rPr>
        <w:t>с единственным участником запроса котировок</w:t>
      </w:r>
      <w:r w:rsidRPr="005C1866">
        <w:rPr>
          <w:rFonts w:ascii="Times New Roman" w:eastAsia="Times New Roman" w:hAnsi="Times New Roman" w:cs="Times New Roman"/>
          <w:b/>
          <w:bCs/>
          <w:sz w:val="24"/>
          <w:szCs w:val="24"/>
        </w:rPr>
        <w:t xml:space="preserve"> </w:t>
      </w:r>
      <w:r w:rsidRPr="005C1866">
        <w:rPr>
          <w:rFonts w:ascii="Times New Roman" w:eastAsia="Times New Roman" w:hAnsi="Times New Roman" w:cs="Times New Roman"/>
          <w:b/>
          <w:sz w:val="24"/>
          <w:szCs w:val="24"/>
        </w:rPr>
        <w:t>ЗАО «Группа</w:t>
      </w:r>
      <w:r w:rsidRPr="005C1866">
        <w:rPr>
          <w:rFonts w:ascii="Times New Roman" w:eastAsia="Times New Roman" w:hAnsi="Times New Roman" w:cs="Times New Roman"/>
          <w:b/>
          <w:bCs/>
          <w:sz w:val="24"/>
          <w:szCs w:val="24"/>
        </w:rPr>
        <w:t xml:space="preserve"> </w:t>
      </w:r>
      <w:r w:rsidRPr="005C1866">
        <w:rPr>
          <w:rFonts w:ascii="Times New Roman" w:eastAsia="Times New Roman" w:hAnsi="Times New Roman" w:cs="Times New Roman"/>
          <w:b/>
          <w:sz w:val="24"/>
          <w:szCs w:val="24"/>
        </w:rPr>
        <w:t>Защиты – ЮТТА »</w:t>
      </w:r>
      <w:r w:rsidRPr="005C1866">
        <w:rPr>
          <w:rFonts w:ascii="Times New Roman" w:eastAsia="Times New Roman" w:hAnsi="Times New Roman" w:cs="Times New Roman"/>
          <w:bCs/>
          <w:sz w:val="24"/>
          <w:szCs w:val="24"/>
        </w:rPr>
        <w:t xml:space="preserve"> </w:t>
      </w:r>
      <w:r w:rsidR="006328DF">
        <w:rPr>
          <w:rFonts w:ascii="Times New Roman" w:eastAsia="Times New Roman" w:hAnsi="Times New Roman" w:cs="Times New Roman"/>
          <w:bCs/>
          <w:sz w:val="24"/>
          <w:szCs w:val="24"/>
        </w:rPr>
        <w:br/>
      </w:r>
      <w:r w:rsidRPr="006328DF">
        <w:rPr>
          <w:rFonts w:ascii="Times New Roman" w:eastAsia="Times New Roman" w:hAnsi="Times New Roman" w:cs="Times New Roman"/>
          <w:bCs/>
          <w:color w:val="000000" w:themeColor="text1"/>
          <w:sz w:val="24"/>
          <w:szCs w:val="24"/>
        </w:rPr>
        <w:t xml:space="preserve">(ИНН </w:t>
      </w:r>
      <w:r w:rsidRPr="006328DF">
        <w:rPr>
          <w:rFonts w:ascii="Times New Roman" w:eastAsia="Times New Roman" w:hAnsi="Times New Roman" w:cs="Times New Roman"/>
          <w:color w:val="000000" w:themeColor="text1"/>
          <w:sz w:val="24"/>
          <w:szCs w:val="24"/>
        </w:rPr>
        <w:t>7719186075</w:t>
      </w:r>
      <w:r w:rsidRPr="006328DF">
        <w:rPr>
          <w:rFonts w:ascii="Times New Roman" w:eastAsia="Times New Roman" w:hAnsi="Times New Roman" w:cs="Times New Roman"/>
          <w:bCs/>
          <w:color w:val="000000" w:themeColor="text1"/>
          <w:sz w:val="24"/>
          <w:szCs w:val="24"/>
        </w:rPr>
        <w:t xml:space="preserve">),с ценой договора </w:t>
      </w:r>
      <w:r w:rsidR="006328DF" w:rsidRPr="006328DF">
        <w:rPr>
          <w:rFonts w:ascii="Times New Roman" w:eastAsia="Times New Roman" w:hAnsi="Times New Roman" w:cs="Times New Roman"/>
          <w:color w:val="000000" w:themeColor="text1"/>
          <w:sz w:val="24"/>
          <w:szCs w:val="24"/>
        </w:rPr>
        <w:t>225 000</w:t>
      </w:r>
      <w:r w:rsidRPr="006328DF">
        <w:rPr>
          <w:rFonts w:ascii="Times New Roman" w:hAnsi="Times New Roman" w:cs="Times New Roman"/>
          <w:b/>
          <w:bCs/>
          <w:color w:val="000000" w:themeColor="text1"/>
          <w:sz w:val="24"/>
          <w:szCs w:val="24"/>
        </w:rPr>
        <w:t xml:space="preserve"> </w:t>
      </w:r>
      <w:r w:rsidRPr="006328DF">
        <w:rPr>
          <w:rFonts w:ascii="Times New Roman" w:hAnsi="Times New Roman" w:cs="Times New Roman"/>
          <w:bCs/>
          <w:color w:val="000000" w:themeColor="text1"/>
          <w:sz w:val="24"/>
          <w:szCs w:val="24"/>
        </w:rPr>
        <w:t>(</w:t>
      </w:r>
      <w:r w:rsidR="006328DF" w:rsidRPr="006328DF">
        <w:rPr>
          <w:rFonts w:ascii="Times New Roman" w:hAnsi="Times New Roman" w:cs="Times New Roman"/>
          <w:bCs/>
          <w:color w:val="000000" w:themeColor="text1"/>
          <w:sz w:val="24"/>
          <w:szCs w:val="24"/>
        </w:rPr>
        <w:t>Двести двадцать пять тысяч) руб</w:t>
      </w:r>
      <w:r w:rsidRPr="006328DF">
        <w:rPr>
          <w:rFonts w:ascii="Times New Roman" w:hAnsi="Times New Roman" w:cs="Times New Roman"/>
          <w:bCs/>
          <w:color w:val="000000" w:themeColor="text1"/>
          <w:sz w:val="24"/>
          <w:szCs w:val="24"/>
        </w:rPr>
        <w:t xml:space="preserve">лей, </w:t>
      </w:r>
      <w:r w:rsidR="006328DF" w:rsidRPr="006328DF">
        <w:rPr>
          <w:rFonts w:ascii="Times New Roman" w:hAnsi="Times New Roman" w:cs="Times New Roman"/>
          <w:bCs/>
          <w:color w:val="000000" w:themeColor="text1"/>
          <w:sz w:val="24"/>
          <w:szCs w:val="24"/>
        </w:rPr>
        <w:br/>
      </w:r>
      <w:r w:rsidRPr="006328DF">
        <w:rPr>
          <w:rFonts w:ascii="Times New Roman" w:hAnsi="Times New Roman" w:cs="Times New Roman"/>
          <w:bCs/>
          <w:color w:val="000000" w:themeColor="text1"/>
          <w:sz w:val="24"/>
          <w:szCs w:val="24"/>
        </w:rPr>
        <w:t>без учета НДС.</w:t>
      </w:r>
    </w:p>
    <w:p w:rsidR="004F021D" w:rsidRPr="006328DF" w:rsidRDefault="004F021D" w:rsidP="004F021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6328DF">
        <w:rPr>
          <w:rFonts w:ascii="Times New Roman" w:hAnsi="Times New Roman" w:cs="Times New Roman"/>
          <w:b/>
          <w:bCs/>
          <w:color w:val="000000" w:themeColor="text1"/>
          <w:sz w:val="24"/>
          <w:szCs w:val="24"/>
        </w:rPr>
        <w:t>Решение принято единогласно.</w:t>
      </w:r>
    </w:p>
    <w:p w:rsidR="00DC01EF" w:rsidRPr="006328DF"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6328DF" w:rsidRDefault="00ED6727" w:rsidP="00F11223">
      <w:pPr>
        <w:pStyle w:val="a5"/>
        <w:numPr>
          <w:ilvl w:val="1"/>
          <w:numId w:val="36"/>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Настоящий протокол подлежит хранению в тр</w:t>
      </w:r>
      <w:r w:rsidR="005C1866" w:rsidRPr="006328DF">
        <w:rPr>
          <w:rFonts w:ascii="Times New Roman" w:eastAsia="Times New Roman" w:hAnsi="Times New Roman" w:cs="Times New Roman"/>
          <w:color w:val="000000" w:themeColor="text1"/>
          <w:sz w:val="24"/>
          <w:szCs w:val="24"/>
        </w:rPr>
        <w:t>и</w:t>
      </w:r>
      <w:r w:rsidRPr="006328DF">
        <w:rPr>
          <w:rFonts w:ascii="Times New Roman" w:eastAsia="Times New Roman" w:hAnsi="Times New Roman" w:cs="Times New Roman"/>
          <w:color w:val="000000" w:themeColor="text1"/>
          <w:sz w:val="24"/>
          <w:szCs w:val="24"/>
        </w:rPr>
        <w:t xml:space="preserve"> </w:t>
      </w:r>
      <w:r w:rsidR="005C1866" w:rsidRPr="006328DF">
        <w:rPr>
          <w:rFonts w:ascii="Times New Roman" w:eastAsia="Times New Roman" w:hAnsi="Times New Roman" w:cs="Times New Roman"/>
          <w:color w:val="000000" w:themeColor="text1"/>
          <w:sz w:val="24"/>
          <w:szCs w:val="24"/>
        </w:rPr>
        <w:t>года</w:t>
      </w:r>
      <w:r w:rsidRPr="006328DF">
        <w:rPr>
          <w:rFonts w:ascii="Times New Roman" w:eastAsia="Times New Roman" w:hAnsi="Times New Roman" w:cs="Times New Roman"/>
          <w:color w:val="000000" w:themeColor="text1"/>
          <w:sz w:val="24"/>
          <w:szCs w:val="24"/>
        </w:rPr>
        <w:t>.</w:t>
      </w:r>
    </w:p>
    <w:p w:rsidR="00BA08D4" w:rsidRPr="006328DF"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6328DF">
        <w:rPr>
          <w:rFonts w:ascii="Times New Roman" w:eastAsia="Times New Roman" w:hAnsi="Times New Roman" w:cs="Times New Roman"/>
          <w:b/>
          <w:bCs/>
          <w:color w:val="000000" w:themeColor="text1"/>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Pr="006328DF"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 на </w:t>
      </w:r>
      <w:r w:rsidR="004F021D" w:rsidRPr="006328DF">
        <w:rPr>
          <w:rFonts w:ascii="Times New Roman" w:eastAsia="Times New Roman" w:hAnsi="Times New Roman" w:cs="Times New Roman"/>
          <w:color w:val="000000" w:themeColor="text1"/>
          <w:sz w:val="24"/>
          <w:szCs w:val="24"/>
        </w:rPr>
        <w:t>1</w:t>
      </w:r>
      <w:r w:rsidRPr="006328DF">
        <w:rPr>
          <w:rFonts w:ascii="Times New Roman" w:eastAsia="Times New Roman" w:hAnsi="Times New Roman" w:cs="Times New Roman"/>
          <w:color w:val="000000" w:themeColor="text1"/>
          <w:sz w:val="24"/>
          <w:szCs w:val="24"/>
        </w:rPr>
        <w:t xml:space="preserve"> л., в 1 экз.</w:t>
      </w:r>
    </w:p>
    <w:p w:rsidR="00611F67" w:rsidRPr="006328DF" w:rsidRDefault="00611F67" w:rsidP="000F0FB2">
      <w:pPr>
        <w:spacing w:after="0" w:line="240" w:lineRule="auto"/>
        <w:jc w:val="both"/>
        <w:rPr>
          <w:rFonts w:ascii="Times New Roman" w:eastAsia="Times New Roman" w:hAnsi="Times New Roman" w:cs="Times New Roman"/>
          <w:color w:val="000000" w:themeColor="text1"/>
          <w:sz w:val="24"/>
          <w:szCs w:val="24"/>
        </w:rPr>
      </w:pPr>
    </w:p>
    <w:p w:rsidR="005D05EE" w:rsidRPr="006328DF"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Председатель комиссии              _______________ </w:t>
      </w:r>
      <w:r w:rsidR="006328DF" w:rsidRPr="006328DF">
        <w:rPr>
          <w:rFonts w:ascii="Times New Roman" w:eastAsia="Times New Roman" w:hAnsi="Times New Roman" w:cs="Times New Roman"/>
          <w:color w:val="000000" w:themeColor="text1"/>
          <w:sz w:val="24"/>
          <w:szCs w:val="24"/>
        </w:rPr>
        <w:t>Голосов Дмитрий Александрович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Баклановский Александр Владимирович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bookmarkStart w:id="0" w:name="_GoBack"/>
      <w:bookmarkEnd w:id="0"/>
      <w:r w:rsidR="006328DF" w:rsidRPr="006328DF">
        <w:rPr>
          <w:rFonts w:ascii="Times New Roman" w:eastAsia="Times New Roman" w:hAnsi="Times New Roman" w:cs="Times New Roman"/>
          <w:bCs/>
          <w:color w:val="000000" w:themeColor="text1"/>
          <w:sz w:val="24"/>
          <w:szCs w:val="24"/>
        </w:rPr>
        <w:t>Ветчинников Владимир Николаевич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328DF" w:rsidRPr="006328DF" w:rsidRDefault="006328DF"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6328DF" w:rsidRPr="006328DF" w:rsidRDefault="006328DF"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Член комиссии                             _______________ Иванов Николай Васильевич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 xml:space="preserve">Канукоев Аслан </w:t>
      </w:r>
      <w:proofErr w:type="spellStart"/>
      <w:r w:rsidRPr="006328DF">
        <w:rPr>
          <w:rFonts w:ascii="Times New Roman" w:eastAsia="Times New Roman" w:hAnsi="Times New Roman" w:cs="Times New Roman"/>
          <w:bCs/>
          <w:color w:val="000000" w:themeColor="text1"/>
          <w:sz w:val="24"/>
          <w:szCs w:val="24"/>
        </w:rPr>
        <w:t>Султанович</w:t>
      </w:r>
      <w:proofErr w:type="spellEnd"/>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Член комиссии                             _______________ </w:t>
      </w:r>
      <w:r w:rsidRPr="006328DF">
        <w:rPr>
          <w:rFonts w:ascii="Times New Roman" w:eastAsia="Times New Roman" w:hAnsi="Times New Roman" w:cs="Times New Roman"/>
          <w:bCs/>
          <w:color w:val="000000" w:themeColor="text1"/>
          <w:sz w:val="24"/>
          <w:szCs w:val="24"/>
        </w:rPr>
        <w:t>Канунников Денис Викторович</w:t>
      </w: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254514" w:rsidRPr="006328DF" w:rsidRDefault="00254514" w:rsidP="00254514">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Pr="006328DF" w:rsidRDefault="00254514" w:rsidP="00045B65">
      <w:pPr>
        <w:tabs>
          <w:tab w:val="left" w:pos="3402"/>
        </w:tabs>
        <w:rPr>
          <w:rFonts w:ascii="Times New Roman" w:eastAsia="Times New Roman" w:hAnsi="Times New Roman" w:cs="Times New Roman"/>
          <w:bCs/>
          <w:color w:val="000000" w:themeColor="text1"/>
          <w:sz w:val="24"/>
          <w:szCs w:val="24"/>
        </w:rPr>
        <w:sectPr w:rsidR="0036127B" w:rsidRPr="006328DF" w:rsidSect="0070132C">
          <w:headerReference w:type="default" r:id="rId13"/>
          <w:footerReference w:type="default" r:id="rId14"/>
          <w:pgSz w:w="11906" w:h="16838"/>
          <w:pgMar w:top="567" w:right="851" w:bottom="567" w:left="1701" w:header="709" w:footer="709" w:gutter="0"/>
          <w:cols w:space="708"/>
          <w:docGrid w:linePitch="360"/>
        </w:sectPr>
      </w:pPr>
      <w:r w:rsidRPr="006328DF">
        <w:rPr>
          <w:rFonts w:ascii="Times New Roman" w:eastAsia="Times New Roman" w:hAnsi="Times New Roman" w:cs="Times New Roman"/>
          <w:color w:val="000000" w:themeColor="text1"/>
          <w:sz w:val="24"/>
          <w:szCs w:val="24"/>
        </w:rPr>
        <w:t xml:space="preserve">Эксперт                                          _______________ </w:t>
      </w:r>
      <w:r w:rsidRPr="006328DF">
        <w:rPr>
          <w:rFonts w:ascii="Times New Roman" w:eastAsia="Times New Roman" w:hAnsi="Times New Roman" w:cs="Times New Roman"/>
          <w:bCs/>
          <w:color w:val="000000" w:themeColor="text1"/>
          <w:sz w:val="24"/>
          <w:szCs w:val="24"/>
        </w:rPr>
        <w:t>Харламов Сергей Александрович</w:t>
      </w:r>
      <w:r w:rsidR="00045B65" w:rsidRPr="006328DF">
        <w:rPr>
          <w:rFonts w:ascii="Times New Roman" w:eastAsia="Times New Roman" w:hAnsi="Times New Roman" w:cs="Times New Roman"/>
          <w:bCs/>
          <w:color w:val="000000" w:themeColor="text1"/>
          <w:sz w:val="24"/>
          <w:szCs w:val="24"/>
        </w:rPr>
        <w:t xml:space="preserve"> </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6328DF">
        <w:rPr>
          <w:rFonts w:ascii="Times New Roman" w:eastAsia="Times New Roman" w:hAnsi="Times New Roman" w:cs="Times New Roman"/>
          <w:b/>
          <w:sz w:val="24"/>
          <w:szCs w:val="24"/>
        </w:rPr>
        <w:t>06</w:t>
      </w:r>
      <w:r w:rsidRPr="005C6AC1">
        <w:rPr>
          <w:rFonts w:ascii="Times New Roman" w:eastAsia="Times New Roman" w:hAnsi="Times New Roman" w:cs="Times New Roman"/>
          <w:b/>
          <w:sz w:val="24"/>
          <w:szCs w:val="24"/>
        </w:rPr>
        <w:t xml:space="preserve"> </w:t>
      </w:r>
      <w:r w:rsidR="006328DF">
        <w:rPr>
          <w:rFonts w:ascii="Times New Roman" w:eastAsia="Times New Roman" w:hAnsi="Times New Roman" w:cs="Times New Roman"/>
          <w:b/>
          <w:sz w:val="24"/>
          <w:szCs w:val="24"/>
        </w:rPr>
        <w:t>марта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4F021D">
        <w:rPr>
          <w:rFonts w:ascii="Times New Roman" w:eastAsia="Times New Roman" w:hAnsi="Times New Roman" w:cs="Times New Roman"/>
          <w:b/>
          <w:sz w:val="24"/>
          <w:szCs w:val="24"/>
        </w:rPr>
        <w:t>ДБ</w:t>
      </w:r>
      <w:r w:rsidR="00D82E89" w:rsidRPr="00D82E89">
        <w:rPr>
          <w:rFonts w:ascii="Times New Roman" w:eastAsia="Times New Roman" w:hAnsi="Times New Roman" w:cs="Times New Roman"/>
          <w:b/>
          <w:sz w:val="24"/>
          <w:szCs w:val="24"/>
        </w:rPr>
        <w:t>-1</w:t>
      </w:r>
      <w:r w:rsidR="004F021D">
        <w:rPr>
          <w:rFonts w:ascii="Times New Roman" w:eastAsia="Times New Roman" w:hAnsi="Times New Roman" w:cs="Times New Roman"/>
          <w:b/>
          <w:sz w:val="24"/>
          <w:szCs w:val="24"/>
        </w:rPr>
        <w:t>58</w:t>
      </w:r>
      <w:r w:rsidR="006328DF">
        <w:rPr>
          <w:rFonts w:ascii="Times New Roman" w:eastAsia="Times New Roman" w:hAnsi="Times New Roman" w:cs="Times New Roman"/>
          <w:b/>
          <w:sz w:val="24"/>
          <w:szCs w:val="24"/>
        </w:rPr>
        <w:t>П</w:t>
      </w:r>
    </w:p>
    <w:p w:rsidR="0036127B" w:rsidRDefault="0036127B" w:rsidP="00D82E89">
      <w:pPr>
        <w:widowControl w:val="0"/>
        <w:autoSpaceDE w:val="0"/>
        <w:autoSpaceDN w:val="0"/>
        <w:adjustRightInd w:val="0"/>
        <w:jc w:val="center"/>
        <w:rPr>
          <w:rFonts w:ascii="Times New Roman" w:hAnsi="Times New Roman" w:cs="Times New Roman"/>
          <w:b/>
          <w:sz w:val="24"/>
          <w:szCs w:val="24"/>
        </w:rPr>
      </w:pPr>
    </w:p>
    <w:p w:rsidR="004F021D" w:rsidRPr="004F021D" w:rsidRDefault="006328DF" w:rsidP="004F02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СПЕЦИФИКАЦИЯ</w:t>
      </w:r>
    </w:p>
    <w:p w:rsidR="004F021D" w:rsidRPr="004F021D" w:rsidRDefault="004F021D" w:rsidP="004F021D">
      <w:pPr>
        <w:spacing w:after="0" w:line="240" w:lineRule="auto"/>
        <w:jc w:val="center"/>
        <w:rPr>
          <w:rFonts w:ascii="Times New Roman" w:eastAsia="Times New Roman" w:hAnsi="Times New Roman" w:cs="Times New Roman"/>
          <w:b/>
          <w:sz w:val="24"/>
          <w:szCs w:val="24"/>
        </w:rPr>
      </w:pPr>
      <w:r w:rsidRPr="004F021D">
        <w:rPr>
          <w:rFonts w:ascii="Times New Roman" w:eastAsia="Times New Roman" w:hAnsi="Times New Roman" w:cs="Times New Roman"/>
          <w:b/>
          <w:sz w:val="24"/>
          <w:szCs w:val="24"/>
        </w:rPr>
        <w:t xml:space="preserve">на поставку одного нелинейного локатора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378"/>
        <w:gridCol w:w="1555"/>
        <w:gridCol w:w="1394"/>
        <w:gridCol w:w="1683"/>
      </w:tblGrid>
      <w:tr w:rsidR="004F021D" w:rsidRPr="004F021D" w:rsidTr="0011132A">
        <w:trPr>
          <w:trHeight w:val="887"/>
        </w:trPr>
        <w:tc>
          <w:tcPr>
            <w:tcW w:w="560"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 xml:space="preserve">№ </w:t>
            </w:r>
            <w:proofErr w:type="gramStart"/>
            <w:r w:rsidRPr="004F021D">
              <w:rPr>
                <w:rFonts w:ascii="Times New Roman" w:eastAsia="Times New Roman" w:hAnsi="Times New Roman" w:cs="Times New Roman"/>
                <w:b/>
                <w:color w:val="000000"/>
                <w:sz w:val="24"/>
                <w:szCs w:val="24"/>
                <w:lang w:eastAsia="ar-SA"/>
              </w:rPr>
              <w:t>п</w:t>
            </w:r>
            <w:proofErr w:type="gramEnd"/>
            <w:r w:rsidRPr="004F021D">
              <w:rPr>
                <w:rFonts w:ascii="Times New Roman" w:eastAsia="Times New Roman" w:hAnsi="Times New Roman" w:cs="Times New Roman"/>
                <w:b/>
                <w:color w:val="000000"/>
                <w:sz w:val="24"/>
                <w:szCs w:val="24"/>
                <w:lang w:eastAsia="ar-SA"/>
              </w:rPr>
              <w:t>/п</w:t>
            </w:r>
          </w:p>
        </w:tc>
        <w:tc>
          <w:tcPr>
            <w:tcW w:w="4379"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 xml:space="preserve">Наименование </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Количество</w:t>
            </w:r>
          </w:p>
        </w:tc>
        <w:tc>
          <w:tcPr>
            <w:tcW w:w="1394"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Цена за ед., руб., без учета НДС</w:t>
            </w:r>
          </w:p>
        </w:tc>
        <w:tc>
          <w:tcPr>
            <w:tcW w:w="1683"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Стоимость, руб., без учета НДС</w:t>
            </w:r>
          </w:p>
        </w:tc>
      </w:tr>
      <w:tr w:rsidR="004F021D" w:rsidRPr="004F021D" w:rsidTr="0011132A">
        <w:tc>
          <w:tcPr>
            <w:tcW w:w="560"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r w:rsidRPr="004F021D">
              <w:rPr>
                <w:rFonts w:ascii="Times New Roman" w:eastAsia="Times New Roman" w:hAnsi="Times New Roman" w:cs="Times New Roman"/>
                <w:color w:val="000000"/>
                <w:sz w:val="24"/>
                <w:szCs w:val="24"/>
                <w:lang w:eastAsia="ar-SA"/>
              </w:rPr>
              <w:t>1.</w:t>
            </w:r>
          </w:p>
        </w:tc>
        <w:tc>
          <w:tcPr>
            <w:tcW w:w="4379" w:type="dxa"/>
            <w:tcBorders>
              <w:top w:val="single" w:sz="4" w:space="0" w:color="000000"/>
              <w:left w:val="single" w:sz="4" w:space="0" w:color="000000"/>
              <w:bottom w:val="single" w:sz="4" w:space="0" w:color="000000"/>
              <w:right w:val="single" w:sz="4" w:space="0" w:color="000000"/>
            </w:tcBorders>
            <w:hideMark/>
          </w:tcPr>
          <w:p w:rsidR="004F021D" w:rsidRPr="004F021D" w:rsidRDefault="004F021D" w:rsidP="004F021D">
            <w:pPr>
              <w:widowControl w:val="0"/>
              <w:autoSpaceDE w:val="0"/>
              <w:snapToGrid w:val="0"/>
              <w:spacing w:after="0" w:line="240" w:lineRule="auto"/>
              <w:rPr>
                <w:rFonts w:ascii="Times New Roman" w:eastAsia="Times New Roman" w:hAnsi="Times New Roman" w:cs="Times New Roman"/>
                <w:b/>
                <w:sz w:val="24"/>
                <w:szCs w:val="24"/>
              </w:rPr>
            </w:pPr>
            <w:r w:rsidRPr="004F021D">
              <w:rPr>
                <w:rFonts w:ascii="Times New Roman" w:eastAsia="Times New Roman" w:hAnsi="Times New Roman" w:cs="Times New Roman"/>
                <w:b/>
                <w:color w:val="000000"/>
                <w:sz w:val="24"/>
                <w:szCs w:val="24"/>
                <w:lang w:eastAsia="ar-SA"/>
              </w:rPr>
              <w:t xml:space="preserve">Профессиональный </w:t>
            </w:r>
            <w:r w:rsidRPr="004F021D">
              <w:rPr>
                <w:rFonts w:ascii="Times New Roman" w:eastAsia="Times New Roman" w:hAnsi="Times New Roman" w:cs="Times New Roman"/>
                <w:b/>
                <w:sz w:val="24"/>
                <w:szCs w:val="24"/>
              </w:rPr>
              <w:t xml:space="preserve">нелинейный локатор (детектор нелинейных переходов)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F021D" w:rsidRPr="004F021D" w:rsidRDefault="004F021D" w:rsidP="004F021D">
            <w:pPr>
              <w:widowControl w:val="0"/>
              <w:autoSpaceDE w:val="0"/>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1</w:t>
            </w:r>
          </w:p>
        </w:tc>
        <w:tc>
          <w:tcPr>
            <w:tcW w:w="1394" w:type="dxa"/>
            <w:tcBorders>
              <w:top w:val="single" w:sz="4" w:space="0" w:color="000000"/>
              <w:left w:val="single" w:sz="4" w:space="0" w:color="000000"/>
              <w:bottom w:val="single" w:sz="4" w:space="0" w:color="000000"/>
              <w:right w:val="single" w:sz="4" w:space="0" w:color="000000"/>
            </w:tcBorders>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4F021D" w:rsidRPr="004F021D" w:rsidRDefault="004F021D" w:rsidP="004F021D">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p>
        </w:tc>
      </w:tr>
    </w:tbl>
    <w:p w:rsidR="004F021D" w:rsidRPr="004F021D" w:rsidRDefault="004F021D" w:rsidP="004F021D">
      <w:pPr>
        <w:spacing w:after="0" w:line="240" w:lineRule="auto"/>
        <w:jc w:val="center"/>
        <w:rPr>
          <w:rFonts w:ascii="Times New Roman" w:eastAsia="Times New Roman" w:hAnsi="Times New Roman" w:cs="Times New Roman"/>
          <w:b/>
          <w:sz w:val="24"/>
          <w:szCs w:val="24"/>
        </w:rPr>
      </w:pPr>
    </w:p>
    <w:p w:rsidR="004F021D" w:rsidRPr="004F021D" w:rsidRDefault="004F021D" w:rsidP="004F021D">
      <w:pPr>
        <w:spacing w:after="0" w:line="240" w:lineRule="auto"/>
        <w:jc w:val="center"/>
        <w:rPr>
          <w:rFonts w:ascii="Times New Roman" w:eastAsia="Times New Roman" w:hAnsi="Times New Roman" w:cs="Times New Roman"/>
          <w:b/>
          <w:sz w:val="24"/>
          <w:szCs w:val="24"/>
        </w:rPr>
      </w:pPr>
    </w:p>
    <w:p w:rsidR="004F021D" w:rsidRPr="004F021D" w:rsidRDefault="004F021D" w:rsidP="004F021D">
      <w:pPr>
        <w:snapToGrid w:val="0"/>
        <w:spacing w:after="0" w:line="240" w:lineRule="auto"/>
        <w:jc w:val="center"/>
        <w:rPr>
          <w:rFonts w:ascii="Times New Roman" w:eastAsia="Times New Roman" w:hAnsi="Times New Roman" w:cs="Times New Roman"/>
          <w:b/>
          <w:color w:val="000000"/>
          <w:sz w:val="24"/>
          <w:szCs w:val="24"/>
          <w:lang w:eastAsia="ar-SA"/>
        </w:rPr>
      </w:pPr>
      <w:r w:rsidRPr="004F021D">
        <w:rPr>
          <w:rFonts w:ascii="Times New Roman" w:eastAsia="Times New Roman" w:hAnsi="Times New Roman" w:cs="Times New Roman"/>
          <w:b/>
          <w:color w:val="000000"/>
          <w:sz w:val="24"/>
          <w:szCs w:val="24"/>
          <w:lang w:eastAsia="ar-SA"/>
        </w:rPr>
        <w:t>Технические характеристики п</w:t>
      </w:r>
      <w:r w:rsidRPr="004F021D">
        <w:rPr>
          <w:rFonts w:ascii="Times New Roman" w:eastAsia="Times New Roman" w:hAnsi="Times New Roman" w:cs="Times New Roman"/>
          <w:b/>
          <w:sz w:val="24"/>
          <w:szCs w:val="24"/>
        </w:rPr>
        <w:t xml:space="preserve">рофессионального нелинейного локатора (детектор нелинейных переходов) </w:t>
      </w:r>
      <w:r w:rsidRPr="004F021D">
        <w:rPr>
          <w:rFonts w:ascii="Times New Roman" w:eastAsia="Times New Roman" w:hAnsi="Times New Roman" w:cs="Times New Roman"/>
          <w:b/>
          <w:sz w:val="24"/>
          <w:szCs w:val="24"/>
          <w:lang w:val="en-US"/>
        </w:rPr>
        <w:t>NR</w:t>
      </w:r>
      <w:r w:rsidRPr="004F021D">
        <w:rPr>
          <w:rFonts w:ascii="Times New Roman" w:eastAsia="Times New Roman" w:hAnsi="Times New Roman" w:cs="Times New Roman"/>
          <w:b/>
          <w:sz w:val="24"/>
          <w:szCs w:val="24"/>
        </w:rPr>
        <w:t xml:space="preserve"> -900</w:t>
      </w:r>
      <w:r w:rsidRPr="004F021D">
        <w:rPr>
          <w:rFonts w:ascii="Times New Roman" w:eastAsia="Times New Roman" w:hAnsi="Times New Roman" w:cs="Times New Roman"/>
          <w:b/>
          <w:sz w:val="24"/>
          <w:szCs w:val="24"/>
          <w:lang w:val="en-US"/>
        </w:rPr>
        <w:t>EMS</w:t>
      </w:r>
      <w:r w:rsidRPr="004F021D">
        <w:rPr>
          <w:rFonts w:ascii="Times New Roman" w:eastAsia="Times New Roman" w:hAnsi="Times New Roman" w:cs="Times New Roman"/>
          <w:b/>
          <w:color w:val="000000"/>
          <w:sz w:val="24"/>
          <w:szCs w:val="24"/>
          <w:lang w:eastAsia="ar-SA"/>
        </w:rPr>
        <w:t>:</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9"/>
        <w:gridCol w:w="4143"/>
      </w:tblGrid>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Средняя мощность СВЧ сигнала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0,2 Вт</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Ступенчатая регулировка выходной мощности сигнала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8 дБ</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Несущая частота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848 МГц</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Чувствительность двухканального приемника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 xml:space="preserve">не хуже -150 </w:t>
            </w:r>
            <w:proofErr w:type="spellStart"/>
            <w:r w:rsidRPr="004F021D">
              <w:rPr>
                <w:rFonts w:ascii="Times New Roman" w:eastAsia="Times New Roman" w:hAnsi="Times New Roman" w:cs="Times New Roman"/>
                <w:sz w:val="24"/>
                <w:szCs w:val="24"/>
              </w:rPr>
              <w:t>дБВт</w:t>
            </w:r>
            <w:proofErr w:type="spellEnd"/>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Поляризация антенн</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круговая</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Индикация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визуальная и звуковая</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Время непрерывной работы прибора от встроенного аккумулятора</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менее 8 часов в режиме поиска</w:t>
            </w:r>
            <w:r w:rsidRPr="004F021D">
              <w:rPr>
                <w:rFonts w:ascii="Times New Roman" w:eastAsia="Times New Roman" w:hAnsi="Times New Roman" w:cs="Times New Roman"/>
                <w:sz w:val="24"/>
                <w:szCs w:val="24"/>
              </w:rPr>
              <w:br/>
              <w:t>и не менее 4 часов в режиме 20К</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Масса снаряженного блока приемопередатчика (со встроенным аккумулятором)</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2,2 кг</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Масса телескопической штанги с антенной системой и пультом индикации и управления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не более 1,5 кг</w:t>
            </w:r>
          </w:p>
        </w:tc>
      </w:tr>
      <w:tr w:rsidR="004F021D" w:rsidRPr="004F021D" w:rsidTr="0011132A">
        <w:trPr>
          <w:tblCellSpacing w:w="7" w:type="dxa"/>
        </w:trPr>
        <w:tc>
          <w:tcPr>
            <w:tcW w:w="2821"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Срок гарантийного обслуживания оборудования</w:t>
            </w:r>
          </w:p>
        </w:tc>
        <w:tc>
          <w:tcPr>
            <w:tcW w:w="2157" w:type="pct"/>
            <w:shd w:val="clear" w:color="auto" w:fill="auto"/>
            <w:tcMar>
              <w:top w:w="75" w:type="dxa"/>
              <w:left w:w="75" w:type="dxa"/>
              <w:bottom w:w="75" w:type="dxa"/>
              <w:right w:w="75" w:type="dxa"/>
            </w:tcMar>
            <w:vAlign w:val="center"/>
            <w:hideMark/>
          </w:tcPr>
          <w:p w:rsidR="004F021D" w:rsidRPr="004F021D" w:rsidRDefault="004F021D" w:rsidP="004F021D">
            <w:pPr>
              <w:spacing w:after="0" w:line="240" w:lineRule="auto"/>
              <w:jc w:val="center"/>
              <w:rPr>
                <w:rFonts w:ascii="Times New Roman" w:eastAsia="Times New Roman" w:hAnsi="Times New Roman" w:cs="Times New Roman"/>
                <w:sz w:val="24"/>
                <w:szCs w:val="24"/>
              </w:rPr>
            </w:pPr>
            <w:r w:rsidRPr="004F021D">
              <w:rPr>
                <w:rFonts w:ascii="Times New Roman" w:eastAsia="Times New Roman" w:hAnsi="Times New Roman" w:cs="Times New Roman"/>
                <w:sz w:val="24"/>
                <w:szCs w:val="24"/>
              </w:rPr>
              <w:t xml:space="preserve">12 месяцев </w:t>
            </w:r>
            <w:proofErr w:type="gramStart"/>
            <w:r w:rsidRPr="004F021D">
              <w:rPr>
                <w:rFonts w:ascii="Times New Roman" w:eastAsia="Times New Roman" w:hAnsi="Times New Roman" w:cs="Times New Roman"/>
                <w:sz w:val="24"/>
                <w:szCs w:val="24"/>
              </w:rPr>
              <w:t>с даты поставки</w:t>
            </w:r>
            <w:proofErr w:type="gramEnd"/>
          </w:p>
        </w:tc>
      </w:tr>
    </w:tbl>
    <w:p w:rsidR="004F021D" w:rsidRDefault="004F021D" w:rsidP="006328DF">
      <w:pPr>
        <w:widowControl w:val="0"/>
        <w:autoSpaceDE w:val="0"/>
        <w:autoSpaceDN w:val="0"/>
        <w:adjustRightInd w:val="0"/>
        <w:rPr>
          <w:rFonts w:ascii="Times New Roman" w:hAnsi="Times New Roman" w:cs="Times New Roman"/>
          <w:b/>
          <w:sz w:val="24"/>
          <w:szCs w:val="24"/>
        </w:rPr>
      </w:pPr>
    </w:p>
    <w:sectPr w:rsidR="004F021D" w:rsidSect="002545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128D5">
      <w:rPr>
        <w:rFonts w:ascii="Times New Roman" w:hAnsi="Times New Roman" w:cs="Times New Roman"/>
        <w:sz w:val="20"/>
        <w:szCs w:val="20"/>
      </w:rPr>
      <w:t>06</w:t>
    </w:r>
    <w:r w:rsidR="0019649E">
      <w:rPr>
        <w:rFonts w:ascii="Times New Roman" w:hAnsi="Times New Roman" w:cs="Times New Roman"/>
        <w:sz w:val="20"/>
        <w:szCs w:val="20"/>
      </w:rPr>
      <w:t xml:space="preserve"> </w:t>
    </w:r>
    <w:r w:rsidR="006128D5">
      <w:rPr>
        <w:rFonts w:ascii="Times New Roman" w:hAnsi="Times New Roman" w:cs="Times New Roman"/>
        <w:sz w:val="20"/>
        <w:szCs w:val="20"/>
      </w:rPr>
      <w:t>марта</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6342CC">
      <w:rPr>
        <w:rFonts w:ascii="Times New Roman" w:hAnsi="Times New Roman" w:cs="Times New Roman"/>
        <w:sz w:val="20"/>
        <w:szCs w:val="20"/>
      </w:rPr>
      <w:t>ДБ</w:t>
    </w:r>
    <w:r w:rsidR="00D82E89" w:rsidRPr="00D82E89">
      <w:rPr>
        <w:rFonts w:ascii="Times New Roman" w:hAnsi="Times New Roman" w:cs="Times New Roman"/>
        <w:sz w:val="20"/>
        <w:szCs w:val="20"/>
      </w:rPr>
      <w:t>-15</w:t>
    </w:r>
    <w:r w:rsidR="006342CC">
      <w:rPr>
        <w:rFonts w:ascii="Times New Roman" w:hAnsi="Times New Roman" w:cs="Times New Roman"/>
        <w:sz w:val="20"/>
        <w:szCs w:val="20"/>
      </w:rPr>
      <w:t>8</w:t>
    </w:r>
    <w:r w:rsidR="006128D5">
      <w:rPr>
        <w:rFonts w:ascii="Times New Roman" w:hAnsi="Times New Roman" w:cs="Times New Roman"/>
        <w:sz w:val="20"/>
        <w:szCs w:val="20"/>
      </w:rPr>
      <w:t>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328D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6">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6">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19"/>
  </w:num>
  <w:num w:numId="3">
    <w:abstractNumId w:val="16"/>
  </w:num>
  <w:num w:numId="4">
    <w:abstractNumId w:val="12"/>
  </w:num>
  <w:num w:numId="5">
    <w:abstractNumId w:val="27"/>
  </w:num>
  <w:num w:numId="6">
    <w:abstractNumId w:val="5"/>
  </w:num>
  <w:num w:numId="7">
    <w:abstractNumId w:val="23"/>
  </w:num>
  <w:num w:numId="8">
    <w:abstractNumId w:val="7"/>
  </w:num>
  <w:num w:numId="9">
    <w:abstractNumId w:val="29"/>
  </w:num>
  <w:num w:numId="10">
    <w:abstractNumId w:val="15"/>
  </w:num>
  <w:num w:numId="11">
    <w:abstractNumId w:val="9"/>
  </w:num>
  <w:num w:numId="12">
    <w:abstractNumId w:val="31"/>
  </w:num>
  <w:num w:numId="13">
    <w:abstractNumId w:val="34"/>
  </w:num>
  <w:num w:numId="14">
    <w:abstractNumId w:val="18"/>
  </w:num>
  <w:num w:numId="15">
    <w:abstractNumId w:val="2"/>
  </w:num>
  <w:num w:numId="16">
    <w:abstractNumId w:val="37"/>
  </w:num>
  <w:num w:numId="17">
    <w:abstractNumId w:val="8"/>
  </w:num>
  <w:num w:numId="18">
    <w:abstractNumId w:val="25"/>
  </w:num>
  <w:num w:numId="19">
    <w:abstractNumId w:val="33"/>
  </w:num>
  <w:num w:numId="20">
    <w:abstractNumId w:val="28"/>
  </w:num>
  <w:num w:numId="21">
    <w:abstractNumId w:val="14"/>
  </w:num>
  <w:num w:numId="22">
    <w:abstractNumId w:val="26"/>
  </w:num>
  <w:num w:numId="23">
    <w:abstractNumId w:val="21"/>
  </w:num>
  <w:num w:numId="24">
    <w:abstractNumId w:val="35"/>
  </w:num>
  <w:num w:numId="25">
    <w:abstractNumId w:val="6"/>
  </w:num>
  <w:num w:numId="26">
    <w:abstractNumId w:val="20"/>
  </w:num>
  <w:num w:numId="27">
    <w:abstractNumId w:val="3"/>
  </w:num>
  <w:num w:numId="28">
    <w:abstractNumId w:val="30"/>
  </w:num>
  <w:num w:numId="29">
    <w:abstractNumId w:val="17"/>
  </w:num>
  <w:num w:numId="30">
    <w:abstractNumId w:val="4"/>
  </w:num>
  <w:num w:numId="31">
    <w:abstractNumId w:val="22"/>
  </w:num>
  <w:num w:numId="32">
    <w:abstractNumId w:val="10"/>
  </w:num>
  <w:num w:numId="33">
    <w:abstractNumId w:val="13"/>
  </w:num>
  <w:num w:numId="34">
    <w:abstractNumId w:val="11"/>
  </w:num>
  <w:num w:numId="35">
    <w:abstractNumId w:val="32"/>
  </w:num>
  <w:num w:numId="36">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4514"/>
    <w:rsid w:val="00255C7C"/>
    <w:rsid w:val="00257074"/>
    <w:rsid w:val="0025753F"/>
    <w:rsid w:val="00267BE3"/>
    <w:rsid w:val="00281A1C"/>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50569D"/>
    <w:rsid w:val="005136AA"/>
    <w:rsid w:val="0051457E"/>
    <w:rsid w:val="005178F3"/>
    <w:rsid w:val="00520682"/>
    <w:rsid w:val="00541925"/>
    <w:rsid w:val="00553E36"/>
    <w:rsid w:val="005558DD"/>
    <w:rsid w:val="00560412"/>
    <w:rsid w:val="0056121C"/>
    <w:rsid w:val="00563BA9"/>
    <w:rsid w:val="0057412C"/>
    <w:rsid w:val="00597068"/>
    <w:rsid w:val="005B5DAD"/>
    <w:rsid w:val="005C1866"/>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28D5"/>
    <w:rsid w:val="00613DC5"/>
    <w:rsid w:val="0061685B"/>
    <w:rsid w:val="006204A0"/>
    <w:rsid w:val="006328DF"/>
    <w:rsid w:val="00633900"/>
    <w:rsid w:val="006342CC"/>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1579"/>
    <w:rsid w:val="00966634"/>
    <w:rsid w:val="0097256F"/>
    <w:rsid w:val="009756DB"/>
    <w:rsid w:val="00980F9C"/>
    <w:rsid w:val="0099703F"/>
    <w:rsid w:val="009A00C2"/>
    <w:rsid w:val="009B70CE"/>
    <w:rsid w:val="009B7BFC"/>
    <w:rsid w:val="009C377E"/>
    <w:rsid w:val="009C4F07"/>
    <w:rsid w:val="009C5BD5"/>
    <w:rsid w:val="009E5A73"/>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4138D"/>
    <w:rsid w:val="00A42C02"/>
    <w:rsid w:val="00A475DF"/>
    <w:rsid w:val="00A47912"/>
    <w:rsid w:val="00A6046D"/>
    <w:rsid w:val="00A629D0"/>
    <w:rsid w:val="00A931B2"/>
    <w:rsid w:val="00A94F8A"/>
    <w:rsid w:val="00AA1D0B"/>
    <w:rsid w:val="00AB1046"/>
    <w:rsid w:val="00AB4633"/>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08"/>
    <w:rsid w:val="00B81931"/>
    <w:rsid w:val="00B87BA3"/>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0FA8"/>
    <w:rsid w:val="00CC4431"/>
    <w:rsid w:val="00CC7907"/>
    <w:rsid w:val="00CD0370"/>
    <w:rsid w:val="00CD04D1"/>
    <w:rsid w:val="00CD1B9D"/>
    <w:rsid w:val="00CD7A31"/>
    <w:rsid w:val="00CE0A7D"/>
    <w:rsid w:val="00D025B7"/>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76AE"/>
    <w:rsid w:val="00E82B47"/>
    <w:rsid w:val="00E83970"/>
    <w:rsid w:val="00E83DFC"/>
    <w:rsid w:val="00E85731"/>
    <w:rsid w:val="00EA674E"/>
    <w:rsid w:val="00EB76AE"/>
    <w:rsid w:val="00EC41E9"/>
    <w:rsid w:val="00ED252E"/>
    <w:rsid w:val="00ED2993"/>
    <w:rsid w:val="00ED2AF8"/>
    <w:rsid w:val="00ED6727"/>
    <w:rsid w:val="00EE1325"/>
    <w:rsid w:val="00EE2A92"/>
    <w:rsid w:val="00EE36E9"/>
    <w:rsid w:val="00EE4B4A"/>
    <w:rsid w:val="00EE5D71"/>
    <w:rsid w:val="00EE77BA"/>
    <w:rsid w:val="00EF4445"/>
    <w:rsid w:val="00EF58C4"/>
    <w:rsid w:val="00EF5EB0"/>
    <w:rsid w:val="00F03F6A"/>
    <w:rsid w:val="00F0711E"/>
    <w:rsid w:val="00F11138"/>
    <w:rsid w:val="00F11223"/>
    <w:rsid w:val="00F15EDC"/>
    <w:rsid w:val="00F239B0"/>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C00B-9319-40EF-9A84-B433BBF8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3</cp:revision>
  <cp:lastPrinted>2014-01-28T16:21:00Z</cp:lastPrinted>
  <dcterms:created xsi:type="dcterms:W3CDTF">2014-03-06T14:15:00Z</dcterms:created>
  <dcterms:modified xsi:type="dcterms:W3CDTF">2014-03-06T14:53:00Z</dcterms:modified>
</cp:coreProperties>
</file>