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1F32AB93" w:rsidR="00B067D9" w:rsidRPr="00DF76B4"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152B3E">
        <w:rPr>
          <w:b/>
          <w:bCs/>
        </w:rPr>
        <w:t>13</w:t>
      </w:r>
      <w:r w:rsidR="00A6098D">
        <w:rPr>
          <w:b/>
          <w:bCs/>
        </w:rPr>
        <w:t>.</w:t>
      </w:r>
      <w:r w:rsidR="00152B3E">
        <w:rPr>
          <w:b/>
          <w:bCs/>
        </w:rPr>
        <w:t>09</w:t>
      </w:r>
      <w:r w:rsidR="00182D78" w:rsidRPr="004243BD">
        <w:rPr>
          <w:b/>
          <w:bCs/>
        </w:rPr>
        <w:t>.2021</w:t>
      </w:r>
      <w:r w:rsidR="009B4449" w:rsidRPr="004243BD">
        <w:rPr>
          <w:b/>
          <w:bCs/>
        </w:rPr>
        <w:t xml:space="preserve"> г. № ЗКЭФ-</w:t>
      </w:r>
      <w:r w:rsidR="00D578F5" w:rsidRPr="004243BD">
        <w:rPr>
          <w:b/>
          <w:bCs/>
        </w:rPr>
        <w:t>Д</w:t>
      </w:r>
      <w:r w:rsidR="00BD4102">
        <w:rPr>
          <w:b/>
          <w:bCs/>
        </w:rPr>
        <w:t>Б</w:t>
      </w:r>
      <w:r w:rsidR="009B4449" w:rsidRPr="004243BD">
        <w:rPr>
          <w:b/>
          <w:bCs/>
        </w:rPr>
        <w:t>-</w:t>
      </w:r>
      <w:r w:rsidR="0086091C">
        <w:rPr>
          <w:b/>
          <w:bCs/>
        </w:rPr>
        <w:t>4</w:t>
      </w:r>
      <w:r w:rsidR="00BD4102">
        <w:rPr>
          <w:b/>
          <w:bCs/>
        </w:rPr>
        <w:t>5</w:t>
      </w:r>
      <w:r w:rsidR="00DF76B4" w:rsidRPr="00DF76B4">
        <w:rPr>
          <w:b/>
          <w:bCs/>
        </w:rPr>
        <w:t>4</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72B52B62" w:rsidR="00E22F96" w:rsidRPr="004243BD" w:rsidRDefault="00973C08" w:rsidP="006C6038">
            <w:pPr>
              <w:ind w:right="34"/>
              <w:jc w:val="both"/>
              <w:rPr>
                <w:lang w:eastAsia="ar-SA"/>
              </w:rPr>
            </w:pPr>
            <w:r w:rsidRPr="004243BD">
              <w:t xml:space="preserve">Право заключения договора </w:t>
            </w:r>
            <w:r w:rsidR="00394B1A" w:rsidRPr="004243BD">
              <w:t xml:space="preserve">на </w:t>
            </w:r>
            <w:r w:rsidR="0086091C" w:rsidRPr="0086091C">
              <w:t xml:space="preserve">поставку </w:t>
            </w:r>
            <w:r w:rsidR="006C6038">
              <w:t xml:space="preserve">оборудования </w:t>
            </w:r>
            <w:r w:rsidR="00CD04BA" w:rsidRPr="00CD04BA">
              <w:t>дл</w:t>
            </w:r>
            <w:r w:rsidR="00C35EB1">
              <w:t>я системы охранного телевидения</w:t>
            </w:r>
            <w:r w:rsidR="00CD04BA" w:rsidRPr="00CD04BA">
              <w:t xml:space="preserve"> на</w:t>
            </w:r>
            <w:r w:rsidR="00C06DC5">
              <w:t xml:space="preserve"> ВТРК</w:t>
            </w:r>
            <w:r w:rsidR="0086091C" w:rsidRPr="0086091C">
              <w:t xml:space="preserve"> «Эльбрус»</w:t>
            </w:r>
            <w:r w:rsidR="009D37EF">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3BD1BA34" w:rsidR="00B067D9" w:rsidRPr="004243BD" w:rsidRDefault="00167E0C" w:rsidP="0086091C">
            <w:pPr>
              <w:widowControl w:val="0"/>
              <w:tabs>
                <w:tab w:val="left" w:pos="284"/>
                <w:tab w:val="left" w:pos="426"/>
                <w:tab w:val="left" w:pos="1134"/>
              </w:tabs>
              <w:jc w:val="both"/>
              <w:outlineLvl w:val="0"/>
            </w:pPr>
            <w:r w:rsidRPr="004243BD">
              <w:t xml:space="preserve">Поставка </w:t>
            </w:r>
            <w:r w:rsidR="006C6038" w:rsidRPr="006C6038">
              <w:t xml:space="preserve">оборудования </w:t>
            </w:r>
            <w:r w:rsidR="00CD04BA" w:rsidRPr="00CD04BA">
              <w:t>для</w:t>
            </w:r>
            <w:r w:rsidR="00C35EB1">
              <w:t xml:space="preserve"> системы охранного телевидения </w:t>
            </w:r>
            <w:r w:rsidR="00CD04BA" w:rsidRPr="00CD04BA">
              <w:t>на</w:t>
            </w:r>
            <w:r w:rsidR="00C06DC5">
              <w:t xml:space="preserve"> ВТРК</w:t>
            </w:r>
            <w:r w:rsidR="006C6038" w:rsidRPr="006C6038">
              <w:t xml:space="preserve"> «Эльбрус»</w:t>
            </w:r>
            <w:r w:rsidR="00567D69">
              <w:t>.</w:t>
            </w:r>
          </w:p>
        </w:tc>
      </w:tr>
      <w:tr w:rsidR="00CE630D" w:rsidRPr="004243BD" w14:paraId="42365252" w14:textId="77777777" w:rsidTr="00282946">
        <w:trPr>
          <w:trHeight w:val="1269"/>
        </w:trPr>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3BFD127E"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CD04BA">
              <w:rPr>
                <w:bCs/>
              </w:rPr>
              <w:t>1 317 991,90</w:t>
            </w:r>
            <w:r w:rsidR="001A1CC2" w:rsidRPr="004243BD">
              <w:rPr>
                <w:bCs/>
              </w:rPr>
              <w:t xml:space="preserve"> (</w:t>
            </w:r>
            <w:r w:rsidR="00277022">
              <w:rPr>
                <w:bCs/>
              </w:rPr>
              <w:t>Один миллион триста семнадцать тысяч девятьсот девяносто один</w:t>
            </w:r>
            <w:r w:rsidR="001A1CC2" w:rsidRPr="004243BD">
              <w:rPr>
                <w:bCs/>
              </w:rPr>
              <w:t>) рубл</w:t>
            </w:r>
            <w:r w:rsidR="00277022">
              <w:rPr>
                <w:bCs/>
              </w:rPr>
              <w:t>ь</w:t>
            </w:r>
            <w:r w:rsidR="001A1CC2" w:rsidRPr="004243BD">
              <w:rPr>
                <w:bCs/>
              </w:rPr>
              <w:t xml:space="preserve"> </w:t>
            </w:r>
            <w:r w:rsidR="00277022">
              <w:rPr>
                <w:bCs/>
              </w:rPr>
              <w:t>90</w:t>
            </w:r>
            <w:r w:rsidR="001A1CC2" w:rsidRPr="004243BD">
              <w:rPr>
                <w:bCs/>
              </w:rPr>
              <w:t xml:space="preserve"> копе</w:t>
            </w:r>
            <w:r w:rsidR="009D37EF">
              <w:rPr>
                <w:bCs/>
              </w:rPr>
              <w:t>е</w:t>
            </w:r>
            <w:r w:rsidR="001A1CC2">
              <w:rPr>
                <w:bCs/>
              </w:rPr>
              <w:t>к</w:t>
            </w:r>
            <w:r w:rsidR="001A1CC2" w:rsidRPr="004243BD">
              <w:rPr>
                <w:bCs/>
              </w:rPr>
              <w:t>, без учета НДС, или</w:t>
            </w:r>
            <w:r w:rsidR="0086091C">
              <w:rPr>
                <w:bCs/>
              </w:rPr>
              <w:t xml:space="preserve"> </w:t>
            </w:r>
            <w:r w:rsidR="00277022">
              <w:rPr>
                <w:bCs/>
              </w:rPr>
              <w:t>1 581 590,28</w:t>
            </w:r>
            <w:r w:rsidR="001A1CC2" w:rsidRPr="004243BD">
              <w:rPr>
                <w:bCs/>
              </w:rPr>
              <w:t xml:space="preserve"> (</w:t>
            </w:r>
            <w:r w:rsidR="00277022">
              <w:rPr>
                <w:bCs/>
              </w:rPr>
              <w:t>Один миллион пятьсот восемьдесят одна тысяча пятьсот девяносто</w:t>
            </w:r>
            <w:r w:rsidR="001A1CC2" w:rsidRPr="004243BD">
              <w:rPr>
                <w:bCs/>
              </w:rPr>
              <w:t>) рубл</w:t>
            </w:r>
            <w:r w:rsidR="006C6038">
              <w:rPr>
                <w:bCs/>
              </w:rPr>
              <w:t>ей</w:t>
            </w:r>
            <w:r w:rsidR="001A1CC2">
              <w:rPr>
                <w:bCs/>
              </w:rPr>
              <w:t xml:space="preserve"> </w:t>
            </w:r>
            <w:r w:rsidR="00277022">
              <w:rPr>
                <w:bCs/>
              </w:rPr>
              <w:t>28</w:t>
            </w:r>
            <w:r w:rsidR="001A1CC2" w:rsidRPr="004243BD">
              <w:rPr>
                <w:bCs/>
              </w:rPr>
              <w:t xml:space="preserve"> копе</w:t>
            </w:r>
            <w:r w:rsidR="006C6038">
              <w:rPr>
                <w:bCs/>
              </w:rPr>
              <w:t>е</w:t>
            </w:r>
            <w:r w:rsidR="001A1CC2" w:rsidRPr="004243BD">
              <w:rPr>
                <w:bCs/>
              </w:rPr>
              <w:t>к, включая НДС</w:t>
            </w:r>
            <w:r w:rsidR="009D37EF">
              <w:rPr>
                <w:bCs/>
              </w:rPr>
              <w:t>.</w:t>
            </w:r>
          </w:p>
          <w:p w14:paraId="6ABC987A" w14:textId="3B6BFAF5"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7D2F55">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7EEDCC7C" w:rsidR="00B067D9" w:rsidRPr="004243BD" w:rsidRDefault="006C6038" w:rsidP="006C6038">
            <w:pPr>
              <w:tabs>
                <w:tab w:val="left" w:pos="0"/>
                <w:tab w:val="left" w:pos="380"/>
              </w:tabs>
              <w:jc w:val="both"/>
              <w:rPr>
                <w:szCs w:val="22"/>
              </w:rPr>
            </w:pPr>
            <w:r>
              <w:t>15</w:t>
            </w:r>
            <w:r w:rsidR="00286F6E">
              <w:t xml:space="preserve"> </w:t>
            </w:r>
            <w:r w:rsidR="009D37EF" w:rsidRPr="009D37EF">
              <w:t>(</w:t>
            </w:r>
            <w:r>
              <w:t>пятнадцать</w:t>
            </w:r>
            <w:r w:rsidR="009D37EF" w:rsidRPr="009D37EF">
              <w:t xml:space="preserve">) </w:t>
            </w:r>
            <w:r w:rsidR="0086091C">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Место поставки товара, выполнения </w:t>
            </w:r>
            <w:r w:rsidRPr="004243BD">
              <w:rPr>
                <w:b/>
              </w:rPr>
              <w:lastRenderedPageBreak/>
              <w:t>работ, оказания услуг</w:t>
            </w:r>
          </w:p>
        </w:tc>
        <w:tc>
          <w:tcPr>
            <w:tcW w:w="6407" w:type="dxa"/>
            <w:shd w:val="clear" w:color="auto" w:fill="auto"/>
          </w:tcPr>
          <w:p w14:paraId="2B479972" w14:textId="5BCEB2B9" w:rsidR="00A54AF1" w:rsidRPr="004243BD" w:rsidRDefault="006C6038" w:rsidP="008A5DE3">
            <w:pPr>
              <w:jc w:val="both"/>
            </w:pPr>
            <w:r w:rsidRPr="006C6038">
              <w:lastRenderedPageBreak/>
              <w:t xml:space="preserve">361605, Российская Федерация, Кабардино-Балкарская Республика, район Эльбрусский, село Терскол, ул. Азау, </w:t>
            </w:r>
            <w:r w:rsidRPr="006C6038">
              <w:lastRenderedPageBreak/>
              <w:t xml:space="preserve">д.12 </w:t>
            </w:r>
            <w:r>
              <w:t>(</w:t>
            </w:r>
            <w:r w:rsidRPr="006C6038">
              <w:t>территория всесезонного туристско-рекреационного комплекса «Эльбрус»</w:t>
            </w:r>
            <w:r>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282946">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282946">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493A4204" w:rsidR="00B067D9" w:rsidRPr="00971ABD" w:rsidRDefault="00152B3E" w:rsidP="004531C3">
            <w:pPr>
              <w:widowControl w:val="0"/>
              <w:tabs>
                <w:tab w:val="left" w:pos="284"/>
                <w:tab w:val="left" w:pos="426"/>
                <w:tab w:val="left" w:pos="1134"/>
                <w:tab w:val="left" w:pos="1276"/>
              </w:tabs>
              <w:jc w:val="both"/>
              <w:outlineLvl w:val="0"/>
              <w:rPr>
                <w:b/>
              </w:rPr>
            </w:pPr>
            <w:r>
              <w:t>13</w:t>
            </w:r>
            <w:r w:rsidR="00A6098D">
              <w:t xml:space="preserve"> </w:t>
            </w:r>
            <w:r>
              <w:t>сентября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01054921" w:rsidR="00B067D9" w:rsidRPr="00971ABD" w:rsidRDefault="00152B3E" w:rsidP="009D37EF">
            <w:pPr>
              <w:widowControl w:val="0"/>
              <w:tabs>
                <w:tab w:val="left" w:pos="284"/>
                <w:tab w:val="left" w:pos="426"/>
                <w:tab w:val="left" w:pos="1134"/>
                <w:tab w:val="left" w:pos="1276"/>
              </w:tabs>
              <w:jc w:val="both"/>
              <w:outlineLvl w:val="0"/>
            </w:pPr>
            <w:r>
              <w:t>21</w:t>
            </w:r>
            <w:r w:rsidR="00A6098D">
              <w:t xml:space="preserve"> </w:t>
            </w:r>
            <w:r>
              <w:t>сентября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1E9BC48A" w:rsidR="00B067D9" w:rsidRPr="00971ABD" w:rsidRDefault="00152B3E" w:rsidP="004531C3">
            <w:pPr>
              <w:widowControl w:val="0"/>
              <w:tabs>
                <w:tab w:val="left" w:pos="993"/>
                <w:tab w:val="left" w:pos="1276"/>
                <w:tab w:val="left" w:pos="1701"/>
              </w:tabs>
              <w:jc w:val="both"/>
              <w:textAlignment w:val="baseline"/>
            </w:pPr>
            <w:r>
              <w:t>28</w:t>
            </w:r>
            <w:r w:rsidR="00A6098D">
              <w:t xml:space="preserve"> </w:t>
            </w:r>
            <w:r>
              <w:t>сентября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 xml:space="preserve">в порядке, предусмотренном Кодексом Российской Федерации об административных правонарушениях, на </w:t>
            </w:r>
            <w:r w:rsidRPr="00BC4B96">
              <w:lastRenderedPageBreak/>
              <w:t>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568BF">
              <w:lastRenderedPageBreak/>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 xml:space="preserve">Подача заявки на участие в запросе котировок в электронной форме, а также обмен информацией между </w:t>
            </w:r>
            <w:r w:rsidRPr="00D26C59">
              <w:lastRenderedPageBreak/>
              <w:t>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w:t>
            </w:r>
            <w:r w:rsidRPr="00971ABD">
              <w:rPr>
                <w:bCs/>
              </w:rPr>
              <w:lastRenderedPageBreak/>
              <w:t>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w:t>
            </w:r>
            <w:r w:rsidRPr="00971ABD">
              <w:rPr>
                <w:bCs/>
              </w:rPr>
              <w:lastRenderedPageBreak/>
              <w:t>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w:t>
            </w:r>
            <w:r w:rsidRPr="00971ABD">
              <w:lastRenderedPageBreak/>
              <w:t xml:space="preserve">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xml:space="preserve">- недостоверные и заведомо ложные сведения, содержащиеся в документах, предоставленных участником </w:t>
            </w:r>
            <w:r w:rsidRPr="00971ABD">
              <w:lastRenderedPageBreak/>
              <w:t>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w:t>
            </w:r>
            <w:r w:rsidRPr="007A6E6C">
              <w:lastRenderedPageBreak/>
              <w:t>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 xml:space="preserve">заказчиком решения о заключении договора с единственным </w:t>
            </w:r>
            <w:r w:rsidRPr="00971ABD">
              <w:lastRenderedPageBreak/>
              <w:t>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445D5E01" w:rsidR="00B067D9" w:rsidRPr="00971ABD" w:rsidRDefault="00A6098D">
      <w:pPr>
        <w:jc w:val="right"/>
        <w:rPr>
          <w:b/>
          <w:bCs/>
          <w:sz w:val="22"/>
          <w:szCs w:val="22"/>
        </w:rPr>
      </w:pPr>
      <w:r>
        <w:rPr>
          <w:b/>
          <w:bCs/>
        </w:rPr>
        <w:t xml:space="preserve">от </w:t>
      </w:r>
      <w:r w:rsidR="00152B3E">
        <w:rPr>
          <w:b/>
          <w:bCs/>
        </w:rPr>
        <w:t>13</w:t>
      </w:r>
      <w:r>
        <w:rPr>
          <w:b/>
          <w:bCs/>
        </w:rPr>
        <w:t>.</w:t>
      </w:r>
      <w:r w:rsidR="00152B3E">
        <w:rPr>
          <w:b/>
          <w:bCs/>
        </w:rPr>
        <w:t>09</w:t>
      </w:r>
      <w:r w:rsidR="00204187" w:rsidRPr="00971ABD">
        <w:rPr>
          <w:b/>
          <w:bCs/>
        </w:rPr>
        <w:t>.2021 г. № ЗКЭФ-Д</w:t>
      </w:r>
      <w:r w:rsidR="004C796D">
        <w:rPr>
          <w:b/>
          <w:bCs/>
        </w:rPr>
        <w:t>Б</w:t>
      </w:r>
      <w:r w:rsidR="00204187" w:rsidRPr="00971ABD">
        <w:rPr>
          <w:b/>
          <w:bCs/>
        </w:rPr>
        <w:t>-</w:t>
      </w:r>
      <w:r w:rsidR="0009180D">
        <w:rPr>
          <w:b/>
          <w:bCs/>
        </w:rPr>
        <w:t>4</w:t>
      </w:r>
      <w:r w:rsidR="004C796D">
        <w:rPr>
          <w:b/>
          <w:bCs/>
        </w:rPr>
        <w:t>5</w:t>
      </w:r>
      <w:r w:rsidR="00277022">
        <w:rPr>
          <w:b/>
          <w:bCs/>
        </w:rPr>
        <w:t>4</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095BE0C8"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152B3E">
        <w:rPr>
          <w:bCs/>
        </w:rPr>
        <w:t>13</w:t>
      </w:r>
      <w:r w:rsidR="00A6098D">
        <w:rPr>
          <w:bCs/>
        </w:rPr>
        <w:t>.</w:t>
      </w:r>
      <w:r w:rsidR="00152B3E">
        <w:rPr>
          <w:bCs/>
        </w:rPr>
        <w:t>09</w:t>
      </w:r>
      <w:r w:rsidRPr="00971ABD">
        <w:rPr>
          <w:bCs/>
        </w:rPr>
        <w:t>.2021 г. № ЗКЭФ-</w:t>
      </w:r>
      <w:r w:rsidR="002C0FBA" w:rsidRPr="00971ABD">
        <w:rPr>
          <w:bCs/>
        </w:rPr>
        <w:t>Д</w:t>
      </w:r>
      <w:r w:rsidR="004C796D">
        <w:rPr>
          <w:bCs/>
        </w:rPr>
        <w:t>Б</w:t>
      </w:r>
      <w:r w:rsidR="008A1319" w:rsidRPr="00971ABD">
        <w:rPr>
          <w:bCs/>
        </w:rPr>
        <w:t>-</w:t>
      </w:r>
      <w:r w:rsidR="0009180D">
        <w:rPr>
          <w:bCs/>
        </w:rPr>
        <w:t>4</w:t>
      </w:r>
      <w:r w:rsidR="004C796D">
        <w:rPr>
          <w:bCs/>
        </w:rPr>
        <w:t>5</w:t>
      </w:r>
      <w:r w:rsidR="00277022">
        <w:rPr>
          <w:bCs/>
        </w:rPr>
        <w:t>4</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0DC2E7AC" w:rsidR="001978C4" w:rsidRPr="00971ABD" w:rsidRDefault="00A6098D" w:rsidP="00D25989">
      <w:pPr>
        <w:ind w:right="849"/>
        <w:jc w:val="right"/>
        <w:rPr>
          <w:b/>
          <w:bCs/>
        </w:rPr>
      </w:pPr>
      <w:r>
        <w:rPr>
          <w:b/>
          <w:bCs/>
        </w:rPr>
        <w:t xml:space="preserve">от </w:t>
      </w:r>
      <w:r w:rsidR="00152B3E">
        <w:rPr>
          <w:b/>
          <w:bCs/>
        </w:rPr>
        <w:t>13</w:t>
      </w:r>
      <w:r>
        <w:rPr>
          <w:b/>
          <w:bCs/>
        </w:rPr>
        <w:t>.</w:t>
      </w:r>
      <w:r w:rsidR="00152B3E">
        <w:rPr>
          <w:b/>
          <w:bCs/>
        </w:rPr>
        <w:t>09</w:t>
      </w:r>
      <w:r w:rsidR="00204187" w:rsidRPr="00971ABD">
        <w:rPr>
          <w:b/>
          <w:bCs/>
        </w:rPr>
        <w:t>.2021 г. № ЗКЭФ-Д</w:t>
      </w:r>
      <w:r w:rsidR="004C796D">
        <w:rPr>
          <w:b/>
          <w:bCs/>
        </w:rPr>
        <w:t>Б</w:t>
      </w:r>
      <w:r w:rsidR="00204187" w:rsidRPr="00971ABD">
        <w:rPr>
          <w:b/>
          <w:bCs/>
        </w:rPr>
        <w:t>-</w:t>
      </w:r>
      <w:r w:rsidR="0009180D">
        <w:rPr>
          <w:b/>
          <w:bCs/>
        </w:rPr>
        <w:t>4</w:t>
      </w:r>
      <w:r w:rsidR="004C796D">
        <w:rPr>
          <w:b/>
          <w:bCs/>
        </w:rPr>
        <w:t>5</w:t>
      </w:r>
      <w:r w:rsidR="00277022">
        <w:rPr>
          <w:b/>
          <w:bCs/>
        </w:rPr>
        <w:t>4</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3F0A1C59" w:rsidR="00215524" w:rsidRPr="008607DC" w:rsidRDefault="00A6098D" w:rsidP="00215524">
      <w:pPr>
        <w:jc w:val="right"/>
        <w:rPr>
          <w:b/>
          <w:bCs/>
        </w:rPr>
      </w:pPr>
      <w:r>
        <w:rPr>
          <w:b/>
          <w:bCs/>
        </w:rPr>
        <w:t xml:space="preserve">от </w:t>
      </w:r>
      <w:r w:rsidR="00152B3E">
        <w:rPr>
          <w:b/>
          <w:bCs/>
        </w:rPr>
        <w:t>13</w:t>
      </w:r>
      <w:r>
        <w:rPr>
          <w:b/>
          <w:bCs/>
        </w:rPr>
        <w:t>.</w:t>
      </w:r>
      <w:r w:rsidR="00152B3E">
        <w:rPr>
          <w:b/>
          <w:bCs/>
        </w:rPr>
        <w:t>09</w:t>
      </w:r>
      <w:r w:rsidR="00204187" w:rsidRPr="008607DC">
        <w:rPr>
          <w:b/>
          <w:bCs/>
        </w:rPr>
        <w:t>.2021 г. № ЗКЭФ-Д</w:t>
      </w:r>
      <w:r w:rsidR="004C796D">
        <w:rPr>
          <w:b/>
          <w:bCs/>
        </w:rPr>
        <w:t>Б</w:t>
      </w:r>
      <w:r w:rsidR="00204187" w:rsidRPr="008607DC">
        <w:rPr>
          <w:b/>
          <w:bCs/>
        </w:rPr>
        <w:t>-</w:t>
      </w:r>
      <w:r w:rsidR="0009180D">
        <w:rPr>
          <w:b/>
          <w:bCs/>
        </w:rPr>
        <w:t>4</w:t>
      </w:r>
      <w:r w:rsidR="004C796D">
        <w:rPr>
          <w:b/>
          <w:bCs/>
        </w:rPr>
        <w:t>5</w:t>
      </w:r>
      <w:r w:rsidR="00277022">
        <w:rPr>
          <w:b/>
          <w:bCs/>
        </w:rPr>
        <w:t>4</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362D751" w14:textId="77777777" w:rsidR="00A64529" w:rsidRPr="008607DC" w:rsidRDefault="00A64529" w:rsidP="00A64529">
      <w:pPr>
        <w:jc w:val="center"/>
        <w:rPr>
          <w:b/>
          <w:color w:val="000000"/>
          <w:sz w:val="8"/>
          <w:szCs w:val="8"/>
        </w:rPr>
      </w:pPr>
    </w:p>
    <w:tbl>
      <w:tblPr>
        <w:tblW w:w="16321" w:type="dxa"/>
        <w:jc w:val="center"/>
        <w:tblLayout w:type="fixed"/>
        <w:tblLook w:val="04A0" w:firstRow="1" w:lastRow="0" w:firstColumn="1" w:lastColumn="0" w:noHBand="0" w:noVBand="1"/>
      </w:tblPr>
      <w:tblGrid>
        <w:gridCol w:w="559"/>
        <w:gridCol w:w="3372"/>
        <w:gridCol w:w="709"/>
        <w:gridCol w:w="708"/>
        <w:gridCol w:w="1134"/>
        <w:gridCol w:w="1276"/>
        <w:gridCol w:w="2410"/>
        <w:gridCol w:w="992"/>
        <w:gridCol w:w="992"/>
        <w:gridCol w:w="1701"/>
        <w:gridCol w:w="1134"/>
        <w:gridCol w:w="1334"/>
      </w:tblGrid>
      <w:tr w:rsidR="008538D9" w:rsidRPr="008607DC" w14:paraId="6EB9FA4C" w14:textId="77777777" w:rsidTr="001F0FCE">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3372" w:type="dxa"/>
            <w:vMerge w:val="restart"/>
            <w:tcBorders>
              <w:top w:val="single" w:sz="4" w:space="0" w:color="auto"/>
              <w:left w:val="nil"/>
              <w:right w:val="single" w:sz="4" w:space="0" w:color="auto"/>
            </w:tcBorders>
            <w:shd w:val="clear" w:color="000000" w:fill="FFFFFF"/>
            <w:vAlign w:val="center"/>
            <w:hideMark/>
          </w:tcPr>
          <w:p w14:paraId="29E76218" w14:textId="64042689" w:rsidR="008538D9" w:rsidRPr="008607DC" w:rsidRDefault="008538D9" w:rsidP="004243BD">
            <w:pPr>
              <w:jc w:val="center"/>
              <w:rPr>
                <w:b/>
                <w:bCs/>
                <w:sz w:val="20"/>
                <w:szCs w:val="20"/>
              </w:rPr>
            </w:pPr>
            <w:r w:rsidRPr="008607DC">
              <w:rPr>
                <w:b/>
                <w:bCs/>
                <w:sz w:val="20"/>
                <w:szCs w:val="20"/>
              </w:rPr>
              <w:t>Наименование</w:t>
            </w:r>
            <w:r w:rsidR="00EB3D3F">
              <w:rPr>
                <w:b/>
                <w:bCs/>
                <w:sz w:val="20"/>
                <w:szCs w:val="20"/>
              </w:rPr>
              <w:t xml:space="preserve"> и характеристики</w:t>
            </w:r>
            <w:r w:rsidRPr="008607DC">
              <w:rPr>
                <w:b/>
                <w:bCs/>
                <w:sz w:val="20"/>
                <w:szCs w:val="20"/>
              </w:rPr>
              <w:t xml:space="preserve"> товара</w:t>
            </w:r>
          </w:p>
        </w:tc>
        <w:tc>
          <w:tcPr>
            <w:tcW w:w="709" w:type="dxa"/>
            <w:vMerge w:val="restart"/>
            <w:tcBorders>
              <w:top w:val="single" w:sz="4" w:space="0" w:color="auto"/>
              <w:left w:val="nil"/>
              <w:right w:val="single" w:sz="4" w:space="0" w:color="auto"/>
            </w:tcBorders>
            <w:vAlign w:val="center"/>
          </w:tcPr>
          <w:p w14:paraId="2CAAEC0A" w14:textId="361F4244" w:rsidR="008538D9" w:rsidRPr="008607DC" w:rsidRDefault="00196F36" w:rsidP="004243BD">
            <w:pPr>
              <w:jc w:val="center"/>
              <w:rPr>
                <w:b/>
                <w:bCs/>
                <w:sz w:val="20"/>
                <w:szCs w:val="20"/>
              </w:rPr>
            </w:pPr>
            <w:r w:rsidRPr="008607DC">
              <w:rPr>
                <w:b/>
                <w:bCs/>
                <w:sz w:val="20"/>
                <w:szCs w:val="20"/>
              </w:rPr>
              <w:t>Кол-во</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607DC" w:rsidRDefault="00196F36" w:rsidP="004243BD">
            <w:pPr>
              <w:jc w:val="center"/>
              <w:rPr>
                <w:b/>
                <w:bCs/>
                <w:sz w:val="20"/>
                <w:szCs w:val="20"/>
              </w:rPr>
            </w:pPr>
            <w:r w:rsidRPr="008607DC">
              <w:rPr>
                <w:b/>
                <w:bCs/>
                <w:sz w:val="20"/>
                <w:szCs w:val="20"/>
              </w:rPr>
              <w:t>Ед. изм.</w:t>
            </w:r>
          </w:p>
        </w:tc>
        <w:tc>
          <w:tcPr>
            <w:tcW w:w="2410"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563"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1F0FCE">
        <w:trPr>
          <w:trHeight w:val="736"/>
          <w:jc w:val="center"/>
        </w:trPr>
        <w:tc>
          <w:tcPr>
            <w:tcW w:w="559"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3372"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709"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708"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134" w:type="dxa"/>
            <w:tcBorders>
              <w:top w:val="single" w:sz="4" w:space="0" w:color="auto"/>
              <w:left w:val="nil"/>
              <w:right w:val="single" w:sz="4" w:space="0" w:color="auto"/>
            </w:tcBorders>
            <w:vAlign w:val="center"/>
          </w:tcPr>
          <w:p w14:paraId="7D23220F" w14:textId="3547B854" w:rsidR="008538D9" w:rsidRPr="0098060C" w:rsidRDefault="0065686E" w:rsidP="004243BD">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276" w:type="dxa"/>
            <w:tcBorders>
              <w:top w:val="single" w:sz="4" w:space="0" w:color="auto"/>
              <w:left w:val="nil"/>
              <w:right w:val="single" w:sz="4" w:space="0" w:color="auto"/>
            </w:tcBorders>
            <w:vAlign w:val="center"/>
          </w:tcPr>
          <w:p w14:paraId="47DE9A07" w14:textId="6D15DD06" w:rsidR="008538D9" w:rsidRPr="0098060C" w:rsidRDefault="0065686E" w:rsidP="004243BD">
            <w:pPr>
              <w:jc w:val="center"/>
              <w:rPr>
                <w:b/>
                <w:bCs/>
                <w:color w:val="000000"/>
                <w:sz w:val="20"/>
                <w:szCs w:val="20"/>
              </w:rPr>
            </w:pPr>
            <w:r>
              <w:rPr>
                <w:b/>
                <w:bCs/>
                <w:sz w:val="20"/>
                <w:szCs w:val="20"/>
              </w:rPr>
              <w:t>в</w:t>
            </w:r>
            <w:r w:rsidR="008538D9" w:rsidRPr="0098060C">
              <w:rPr>
                <w:b/>
                <w:bCs/>
                <w:sz w:val="20"/>
                <w:szCs w:val="20"/>
              </w:rPr>
              <w:t>сего</w:t>
            </w:r>
          </w:p>
        </w:tc>
        <w:tc>
          <w:tcPr>
            <w:tcW w:w="2410" w:type="dxa"/>
            <w:tcBorders>
              <w:top w:val="single" w:sz="4" w:space="0" w:color="auto"/>
              <w:left w:val="single" w:sz="4" w:space="0" w:color="auto"/>
              <w:right w:val="single" w:sz="4" w:space="0" w:color="auto"/>
            </w:tcBorders>
            <w:shd w:val="clear" w:color="auto" w:fill="auto"/>
            <w:vAlign w:val="center"/>
          </w:tcPr>
          <w:p w14:paraId="41C7CCB2" w14:textId="0E474857" w:rsidR="008538D9" w:rsidRPr="008607DC" w:rsidRDefault="008538D9" w:rsidP="004243BD">
            <w:pPr>
              <w:jc w:val="center"/>
              <w:rPr>
                <w:b/>
                <w:bCs/>
                <w:sz w:val="20"/>
                <w:szCs w:val="20"/>
              </w:rPr>
            </w:pPr>
            <w:r w:rsidRPr="008607DC">
              <w:rPr>
                <w:b/>
                <w:bCs/>
                <w:sz w:val="20"/>
                <w:szCs w:val="20"/>
              </w:rPr>
              <w:t xml:space="preserve">Наименование </w:t>
            </w:r>
            <w:r w:rsidR="00EB3D3F">
              <w:rPr>
                <w:b/>
                <w:bCs/>
                <w:sz w:val="20"/>
                <w:szCs w:val="20"/>
              </w:rPr>
              <w:t xml:space="preserve">и характеристики </w:t>
            </w:r>
            <w:r w:rsidRPr="008607DC">
              <w:rPr>
                <w:b/>
                <w:bCs/>
                <w:sz w:val="20"/>
                <w:szCs w:val="20"/>
              </w:rPr>
              <w:t>товара</w:t>
            </w:r>
          </w:p>
        </w:tc>
        <w:tc>
          <w:tcPr>
            <w:tcW w:w="992"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992"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701" w:type="dxa"/>
            <w:tcBorders>
              <w:top w:val="single" w:sz="4" w:space="0" w:color="auto"/>
              <w:left w:val="single" w:sz="4" w:space="0" w:color="auto"/>
              <w:right w:val="single" w:sz="4" w:space="0" w:color="auto"/>
            </w:tcBorders>
            <w:shd w:val="clear" w:color="auto" w:fill="auto"/>
            <w:vAlign w:val="center"/>
          </w:tcPr>
          <w:p w14:paraId="2E6625E2" w14:textId="785D7DC0" w:rsidR="008538D9" w:rsidRPr="008607DC" w:rsidRDefault="003C1F81" w:rsidP="004243BD">
            <w:pPr>
              <w:jc w:val="center"/>
              <w:rPr>
                <w:b/>
                <w:bCs/>
                <w:sz w:val="20"/>
                <w:szCs w:val="20"/>
              </w:rPr>
            </w:pPr>
            <w:r w:rsidRPr="003C1F81">
              <w:rPr>
                <w:b/>
                <w:bCs/>
                <w:sz w:val="20"/>
                <w:szCs w:val="20"/>
              </w:rPr>
              <w:t>Информация о стране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1F0FCE">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3372"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709"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134"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992"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277022" w:rsidRPr="008E5757" w14:paraId="2DD8D23F"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08A232DB" w:rsidR="00277022" w:rsidRPr="00277022" w:rsidRDefault="00277022" w:rsidP="004243BD">
            <w:pPr>
              <w:jc w:val="center"/>
              <w:rPr>
                <w:sz w:val="20"/>
                <w:szCs w:val="20"/>
              </w:rPr>
            </w:pPr>
            <w:r w:rsidRPr="00277022">
              <w:rPr>
                <w:color w:val="000000"/>
                <w:sz w:val="20"/>
                <w:szCs w:val="20"/>
              </w:rPr>
              <w:t>1</w:t>
            </w:r>
          </w:p>
        </w:tc>
        <w:tc>
          <w:tcPr>
            <w:tcW w:w="3372" w:type="dxa"/>
            <w:tcBorders>
              <w:top w:val="nil"/>
              <w:left w:val="single" w:sz="4" w:space="0" w:color="auto"/>
              <w:bottom w:val="single" w:sz="4" w:space="0" w:color="auto"/>
              <w:right w:val="single" w:sz="4" w:space="0" w:color="auto"/>
            </w:tcBorders>
            <w:shd w:val="clear" w:color="auto" w:fill="auto"/>
            <w:vAlign w:val="center"/>
          </w:tcPr>
          <w:p w14:paraId="56449441" w14:textId="27AA246E" w:rsidR="00277022" w:rsidRPr="00277022" w:rsidRDefault="00277022" w:rsidP="004F7830">
            <w:pPr>
              <w:rPr>
                <w:sz w:val="20"/>
                <w:szCs w:val="20"/>
              </w:rPr>
            </w:pPr>
            <w:r w:rsidRPr="00277022">
              <w:rPr>
                <w:b/>
                <w:color w:val="000000"/>
                <w:sz w:val="20"/>
                <w:szCs w:val="20"/>
              </w:rPr>
              <w:t>Аккумуляторная батарея</w:t>
            </w:r>
            <w:r w:rsidRPr="00277022">
              <w:rPr>
                <w:color w:val="000000"/>
                <w:sz w:val="20"/>
                <w:szCs w:val="20"/>
              </w:rPr>
              <w:t xml:space="preserve"> Yellow GB 12-150</w:t>
            </w:r>
          </w:p>
        </w:tc>
        <w:tc>
          <w:tcPr>
            <w:tcW w:w="709" w:type="dxa"/>
            <w:tcBorders>
              <w:top w:val="nil"/>
              <w:left w:val="nil"/>
              <w:bottom w:val="single" w:sz="4" w:space="0" w:color="auto"/>
              <w:right w:val="single" w:sz="4" w:space="0" w:color="auto"/>
            </w:tcBorders>
            <w:shd w:val="clear" w:color="auto" w:fill="auto"/>
            <w:vAlign w:val="center"/>
          </w:tcPr>
          <w:p w14:paraId="4D4F8C53" w14:textId="72678491" w:rsidR="00277022" w:rsidRPr="00277022" w:rsidRDefault="00277022" w:rsidP="004E1B55">
            <w:pPr>
              <w:jc w:val="center"/>
              <w:rPr>
                <w:sz w:val="20"/>
                <w:szCs w:val="20"/>
              </w:rPr>
            </w:pPr>
            <w:r w:rsidRPr="00277022">
              <w:rPr>
                <w:color w:val="000000"/>
                <w:sz w:val="20"/>
                <w:szCs w:val="20"/>
              </w:rPr>
              <w:t>16</w:t>
            </w:r>
          </w:p>
        </w:tc>
        <w:tc>
          <w:tcPr>
            <w:tcW w:w="708" w:type="dxa"/>
            <w:tcBorders>
              <w:top w:val="nil"/>
              <w:left w:val="single" w:sz="4" w:space="0" w:color="auto"/>
              <w:bottom w:val="single" w:sz="4" w:space="0" w:color="auto"/>
              <w:right w:val="single" w:sz="4" w:space="0" w:color="auto"/>
            </w:tcBorders>
            <w:shd w:val="clear" w:color="auto" w:fill="auto"/>
            <w:vAlign w:val="center"/>
          </w:tcPr>
          <w:p w14:paraId="7FC72EC1" w14:textId="5EFFB2F6"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1759A3D1" w14:textId="2E3AC793" w:rsidR="00277022" w:rsidRPr="00277022" w:rsidRDefault="00277022" w:rsidP="004C796D">
            <w:pPr>
              <w:jc w:val="center"/>
              <w:rPr>
                <w:color w:val="000000"/>
                <w:sz w:val="20"/>
                <w:szCs w:val="20"/>
              </w:rPr>
            </w:pPr>
            <w:r w:rsidRPr="00277022">
              <w:rPr>
                <w:color w:val="000000"/>
                <w:sz w:val="20"/>
                <w:szCs w:val="20"/>
              </w:rPr>
              <w:t>26 113,61</w:t>
            </w:r>
          </w:p>
        </w:tc>
        <w:tc>
          <w:tcPr>
            <w:tcW w:w="1276" w:type="dxa"/>
            <w:tcBorders>
              <w:top w:val="nil"/>
              <w:left w:val="nil"/>
              <w:bottom w:val="single" w:sz="4" w:space="0" w:color="auto"/>
              <w:right w:val="single" w:sz="4" w:space="0" w:color="auto"/>
            </w:tcBorders>
            <w:shd w:val="clear" w:color="auto" w:fill="auto"/>
            <w:vAlign w:val="center"/>
          </w:tcPr>
          <w:p w14:paraId="64EE4C96" w14:textId="20072ECB" w:rsidR="00277022" w:rsidRPr="00277022" w:rsidRDefault="00277022" w:rsidP="004C796D">
            <w:pPr>
              <w:jc w:val="center"/>
              <w:rPr>
                <w:color w:val="000000"/>
                <w:sz w:val="20"/>
                <w:szCs w:val="20"/>
              </w:rPr>
            </w:pPr>
            <w:r w:rsidRPr="00277022">
              <w:rPr>
                <w:color w:val="000000"/>
                <w:sz w:val="20"/>
                <w:szCs w:val="20"/>
              </w:rPr>
              <w:t>417 817,76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BC5D22"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534D8D69"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136C77D"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D8FF828"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72FBFAA" w14:textId="77777777" w:rsidR="00277022" w:rsidRPr="008E5757" w:rsidRDefault="00277022" w:rsidP="004243BD">
            <w:pPr>
              <w:jc w:val="center"/>
              <w:rPr>
                <w:color w:val="000000"/>
                <w:sz w:val="20"/>
                <w:szCs w:val="20"/>
              </w:rPr>
            </w:pPr>
          </w:p>
        </w:tc>
      </w:tr>
      <w:tr w:rsidR="00277022" w:rsidRPr="008E5757" w14:paraId="785F70B2"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7507CF3" w14:textId="11D7CF97" w:rsidR="00277022" w:rsidRPr="00277022" w:rsidRDefault="00277022" w:rsidP="004243BD">
            <w:pPr>
              <w:jc w:val="center"/>
              <w:rPr>
                <w:sz w:val="20"/>
                <w:szCs w:val="20"/>
              </w:rPr>
            </w:pPr>
            <w:r w:rsidRPr="00277022">
              <w:rPr>
                <w:color w:val="000000"/>
                <w:sz w:val="20"/>
                <w:szCs w:val="20"/>
              </w:rPr>
              <w:t>2</w:t>
            </w:r>
          </w:p>
        </w:tc>
        <w:tc>
          <w:tcPr>
            <w:tcW w:w="3372" w:type="dxa"/>
            <w:tcBorders>
              <w:top w:val="nil"/>
              <w:left w:val="single" w:sz="4" w:space="0" w:color="auto"/>
              <w:bottom w:val="single" w:sz="4" w:space="0" w:color="auto"/>
              <w:right w:val="single" w:sz="4" w:space="0" w:color="auto"/>
            </w:tcBorders>
            <w:shd w:val="clear" w:color="auto" w:fill="auto"/>
            <w:vAlign w:val="center"/>
          </w:tcPr>
          <w:p w14:paraId="5FE2F2E1" w14:textId="77777777" w:rsidR="00277022" w:rsidRDefault="00277022" w:rsidP="00A55604">
            <w:pPr>
              <w:rPr>
                <w:color w:val="000000"/>
                <w:sz w:val="20"/>
                <w:szCs w:val="20"/>
              </w:rPr>
            </w:pPr>
            <w:r w:rsidRPr="00277022">
              <w:rPr>
                <w:b/>
                <w:color w:val="000000"/>
                <w:sz w:val="20"/>
                <w:szCs w:val="20"/>
              </w:rPr>
              <w:t>IP-камера</w:t>
            </w:r>
            <w:r w:rsidRPr="00277022">
              <w:rPr>
                <w:color w:val="000000"/>
                <w:sz w:val="20"/>
                <w:szCs w:val="20"/>
              </w:rPr>
              <w:t xml:space="preserve"> </w:t>
            </w:r>
          </w:p>
          <w:p w14:paraId="65D66A30" w14:textId="4F604153" w:rsidR="00277022" w:rsidRPr="00277022" w:rsidRDefault="00277022" w:rsidP="00A55604">
            <w:pPr>
              <w:rPr>
                <w:sz w:val="20"/>
                <w:szCs w:val="20"/>
              </w:rPr>
            </w:pPr>
            <w:r w:rsidRPr="00277022">
              <w:rPr>
                <w:color w:val="000000"/>
                <w:sz w:val="20"/>
                <w:szCs w:val="20"/>
              </w:rPr>
              <w:t>Hikvision DS-2CD2043G0-I с фокусным расстоянием 4 mm</w:t>
            </w:r>
          </w:p>
        </w:tc>
        <w:tc>
          <w:tcPr>
            <w:tcW w:w="709" w:type="dxa"/>
            <w:tcBorders>
              <w:top w:val="nil"/>
              <w:left w:val="nil"/>
              <w:bottom w:val="single" w:sz="4" w:space="0" w:color="auto"/>
              <w:right w:val="single" w:sz="4" w:space="0" w:color="auto"/>
            </w:tcBorders>
            <w:shd w:val="clear" w:color="auto" w:fill="auto"/>
            <w:vAlign w:val="center"/>
          </w:tcPr>
          <w:p w14:paraId="6DB4B3A3" w14:textId="59148BA4" w:rsidR="00277022" w:rsidRPr="00277022" w:rsidRDefault="00277022" w:rsidP="004E1B55">
            <w:pPr>
              <w:jc w:val="center"/>
              <w:rPr>
                <w:sz w:val="20"/>
                <w:szCs w:val="20"/>
              </w:rPr>
            </w:pPr>
            <w:r w:rsidRPr="00277022">
              <w:rPr>
                <w:color w:val="000000"/>
                <w:sz w:val="20"/>
                <w:szCs w:val="20"/>
              </w:rPr>
              <w:t>30</w:t>
            </w:r>
          </w:p>
        </w:tc>
        <w:tc>
          <w:tcPr>
            <w:tcW w:w="708" w:type="dxa"/>
            <w:tcBorders>
              <w:top w:val="nil"/>
              <w:left w:val="single" w:sz="4" w:space="0" w:color="auto"/>
              <w:bottom w:val="single" w:sz="4" w:space="0" w:color="auto"/>
              <w:right w:val="single" w:sz="4" w:space="0" w:color="auto"/>
            </w:tcBorders>
            <w:shd w:val="clear" w:color="auto" w:fill="auto"/>
            <w:vAlign w:val="center"/>
          </w:tcPr>
          <w:p w14:paraId="485C6C40" w14:textId="0BED783A"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1CB1ACCB" w14:textId="4E9AD3CC" w:rsidR="00277022" w:rsidRPr="00277022" w:rsidRDefault="00277022" w:rsidP="004C796D">
            <w:pPr>
              <w:jc w:val="center"/>
              <w:rPr>
                <w:color w:val="000000"/>
                <w:sz w:val="20"/>
                <w:szCs w:val="20"/>
              </w:rPr>
            </w:pPr>
            <w:r w:rsidRPr="00277022">
              <w:rPr>
                <w:color w:val="000000"/>
                <w:sz w:val="20"/>
                <w:szCs w:val="20"/>
              </w:rPr>
              <w:t>11 269,73</w:t>
            </w:r>
          </w:p>
        </w:tc>
        <w:tc>
          <w:tcPr>
            <w:tcW w:w="1276" w:type="dxa"/>
            <w:tcBorders>
              <w:top w:val="nil"/>
              <w:left w:val="nil"/>
              <w:bottom w:val="single" w:sz="4" w:space="0" w:color="auto"/>
              <w:right w:val="single" w:sz="4" w:space="0" w:color="auto"/>
            </w:tcBorders>
            <w:shd w:val="clear" w:color="auto" w:fill="auto"/>
            <w:vAlign w:val="center"/>
          </w:tcPr>
          <w:p w14:paraId="673E9D8B" w14:textId="24BC1FD7" w:rsidR="00277022" w:rsidRPr="00277022" w:rsidRDefault="00277022" w:rsidP="004C796D">
            <w:pPr>
              <w:jc w:val="center"/>
              <w:rPr>
                <w:color w:val="000000"/>
                <w:sz w:val="20"/>
                <w:szCs w:val="20"/>
              </w:rPr>
            </w:pPr>
            <w:r w:rsidRPr="00277022">
              <w:rPr>
                <w:color w:val="000000"/>
                <w:sz w:val="20"/>
                <w:szCs w:val="20"/>
              </w:rPr>
              <w:t>338 091,90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5A3543C"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45E38200"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3FF0BAC"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A6F9EE0"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172EC59A" w14:textId="77777777" w:rsidR="00277022" w:rsidRPr="008E5757" w:rsidRDefault="00277022" w:rsidP="004243BD">
            <w:pPr>
              <w:jc w:val="center"/>
              <w:rPr>
                <w:color w:val="000000"/>
                <w:sz w:val="20"/>
                <w:szCs w:val="20"/>
              </w:rPr>
            </w:pPr>
          </w:p>
        </w:tc>
      </w:tr>
      <w:tr w:rsidR="00277022" w:rsidRPr="008E5757" w14:paraId="3484F305"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963857B" w14:textId="7D0A7548" w:rsidR="00277022" w:rsidRPr="00277022" w:rsidRDefault="00277022" w:rsidP="004243BD">
            <w:pPr>
              <w:jc w:val="center"/>
              <w:rPr>
                <w:sz w:val="20"/>
                <w:szCs w:val="20"/>
              </w:rPr>
            </w:pPr>
            <w:r w:rsidRPr="00277022">
              <w:rPr>
                <w:color w:val="000000"/>
                <w:sz w:val="20"/>
                <w:szCs w:val="20"/>
              </w:rPr>
              <w:t>3</w:t>
            </w:r>
          </w:p>
        </w:tc>
        <w:tc>
          <w:tcPr>
            <w:tcW w:w="3372" w:type="dxa"/>
            <w:tcBorders>
              <w:top w:val="nil"/>
              <w:left w:val="single" w:sz="4" w:space="0" w:color="auto"/>
              <w:bottom w:val="single" w:sz="4" w:space="0" w:color="auto"/>
              <w:right w:val="single" w:sz="4" w:space="0" w:color="auto"/>
            </w:tcBorders>
            <w:shd w:val="clear" w:color="auto" w:fill="auto"/>
            <w:vAlign w:val="center"/>
          </w:tcPr>
          <w:p w14:paraId="68A95C77" w14:textId="77777777" w:rsidR="00277022" w:rsidRDefault="00277022" w:rsidP="00A55604">
            <w:pPr>
              <w:rPr>
                <w:color w:val="000000"/>
                <w:sz w:val="20"/>
                <w:szCs w:val="20"/>
              </w:rPr>
            </w:pPr>
            <w:r w:rsidRPr="00277022">
              <w:rPr>
                <w:b/>
                <w:color w:val="000000"/>
                <w:sz w:val="20"/>
                <w:szCs w:val="20"/>
              </w:rPr>
              <w:t>IP-камера</w:t>
            </w:r>
            <w:r w:rsidRPr="00277022">
              <w:rPr>
                <w:color w:val="000000"/>
                <w:sz w:val="20"/>
                <w:szCs w:val="20"/>
              </w:rPr>
              <w:t xml:space="preserve"> </w:t>
            </w:r>
          </w:p>
          <w:p w14:paraId="2A04A61D" w14:textId="4D6E7A5B" w:rsidR="00277022" w:rsidRPr="00277022" w:rsidRDefault="00277022" w:rsidP="00A55604">
            <w:pPr>
              <w:rPr>
                <w:sz w:val="20"/>
                <w:szCs w:val="20"/>
              </w:rPr>
            </w:pPr>
            <w:r w:rsidRPr="00277022">
              <w:rPr>
                <w:color w:val="000000"/>
                <w:sz w:val="20"/>
                <w:szCs w:val="20"/>
              </w:rPr>
              <w:t>Hikvision DS-2CD2043G0-I с фокусным расстоянием 8 mm</w:t>
            </w:r>
          </w:p>
        </w:tc>
        <w:tc>
          <w:tcPr>
            <w:tcW w:w="709" w:type="dxa"/>
            <w:tcBorders>
              <w:top w:val="nil"/>
              <w:left w:val="nil"/>
              <w:bottom w:val="single" w:sz="4" w:space="0" w:color="auto"/>
              <w:right w:val="single" w:sz="4" w:space="0" w:color="auto"/>
            </w:tcBorders>
            <w:shd w:val="clear" w:color="auto" w:fill="auto"/>
            <w:vAlign w:val="center"/>
          </w:tcPr>
          <w:p w14:paraId="0F6565A1" w14:textId="582D64D3" w:rsidR="00277022" w:rsidRPr="00277022" w:rsidRDefault="00277022" w:rsidP="004E1B55">
            <w:pPr>
              <w:jc w:val="center"/>
              <w:rPr>
                <w:sz w:val="20"/>
                <w:szCs w:val="20"/>
              </w:rPr>
            </w:pPr>
            <w:r w:rsidRPr="00277022">
              <w:rPr>
                <w:color w:val="000000"/>
                <w:sz w:val="20"/>
                <w:szCs w:val="20"/>
              </w:rPr>
              <w:t>2</w:t>
            </w:r>
          </w:p>
        </w:tc>
        <w:tc>
          <w:tcPr>
            <w:tcW w:w="708" w:type="dxa"/>
            <w:tcBorders>
              <w:top w:val="nil"/>
              <w:left w:val="single" w:sz="4" w:space="0" w:color="auto"/>
              <w:bottom w:val="single" w:sz="4" w:space="0" w:color="auto"/>
              <w:right w:val="single" w:sz="4" w:space="0" w:color="auto"/>
            </w:tcBorders>
            <w:shd w:val="clear" w:color="auto" w:fill="auto"/>
            <w:vAlign w:val="center"/>
          </w:tcPr>
          <w:p w14:paraId="3FF882B7" w14:textId="55D8B7E2"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3BBB8D48" w14:textId="601E2FB4" w:rsidR="00277022" w:rsidRPr="00277022" w:rsidRDefault="00277022" w:rsidP="004C796D">
            <w:pPr>
              <w:jc w:val="center"/>
              <w:rPr>
                <w:color w:val="000000"/>
                <w:sz w:val="20"/>
                <w:szCs w:val="20"/>
              </w:rPr>
            </w:pPr>
            <w:r w:rsidRPr="00277022">
              <w:rPr>
                <w:color w:val="000000"/>
                <w:sz w:val="20"/>
                <w:szCs w:val="20"/>
              </w:rPr>
              <w:t>11 269,73</w:t>
            </w:r>
          </w:p>
        </w:tc>
        <w:tc>
          <w:tcPr>
            <w:tcW w:w="1276" w:type="dxa"/>
            <w:tcBorders>
              <w:top w:val="nil"/>
              <w:left w:val="nil"/>
              <w:bottom w:val="single" w:sz="4" w:space="0" w:color="auto"/>
              <w:right w:val="single" w:sz="4" w:space="0" w:color="auto"/>
            </w:tcBorders>
            <w:shd w:val="clear" w:color="auto" w:fill="auto"/>
            <w:vAlign w:val="center"/>
          </w:tcPr>
          <w:p w14:paraId="2527E517" w14:textId="0118F9DD" w:rsidR="00277022" w:rsidRPr="00277022" w:rsidRDefault="00277022" w:rsidP="004C796D">
            <w:pPr>
              <w:jc w:val="center"/>
              <w:rPr>
                <w:color w:val="000000"/>
                <w:sz w:val="20"/>
                <w:szCs w:val="20"/>
              </w:rPr>
            </w:pPr>
            <w:r w:rsidRPr="00277022">
              <w:rPr>
                <w:color w:val="000000"/>
                <w:sz w:val="20"/>
                <w:szCs w:val="20"/>
              </w:rPr>
              <w:t>22 539,46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33F0048"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32FA9A7B"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3052FBB"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9050AFA"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182DDD5" w14:textId="77777777" w:rsidR="00277022" w:rsidRPr="008E5757" w:rsidRDefault="00277022" w:rsidP="004243BD">
            <w:pPr>
              <w:jc w:val="center"/>
              <w:rPr>
                <w:color w:val="000000"/>
                <w:sz w:val="20"/>
                <w:szCs w:val="20"/>
              </w:rPr>
            </w:pPr>
          </w:p>
        </w:tc>
      </w:tr>
      <w:tr w:rsidR="00277022" w:rsidRPr="008E5757" w14:paraId="6814AE85"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77E49A3" w14:textId="281E9F1A" w:rsidR="00277022" w:rsidRPr="00277022" w:rsidRDefault="00277022" w:rsidP="004243BD">
            <w:pPr>
              <w:jc w:val="center"/>
              <w:rPr>
                <w:sz w:val="20"/>
                <w:szCs w:val="20"/>
              </w:rPr>
            </w:pPr>
            <w:r w:rsidRPr="00277022">
              <w:rPr>
                <w:color w:val="000000"/>
                <w:sz w:val="20"/>
                <w:szCs w:val="20"/>
              </w:rPr>
              <w:t>4</w:t>
            </w:r>
          </w:p>
        </w:tc>
        <w:tc>
          <w:tcPr>
            <w:tcW w:w="3372" w:type="dxa"/>
            <w:tcBorders>
              <w:top w:val="nil"/>
              <w:left w:val="single" w:sz="4" w:space="0" w:color="auto"/>
              <w:bottom w:val="single" w:sz="4" w:space="0" w:color="auto"/>
              <w:right w:val="single" w:sz="4" w:space="0" w:color="auto"/>
            </w:tcBorders>
            <w:shd w:val="clear" w:color="auto" w:fill="auto"/>
            <w:vAlign w:val="center"/>
          </w:tcPr>
          <w:p w14:paraId="493125A5" w14:textId="77777777" w:rsidR="00277022" w:rsidRDefault="00277022" w:rsidP="00A55604">
            <w:pPr>
              <w:rPr>
                <w:color w:val="000000"/>
                <w:sz w:val="20"/>
                <w:szCs w:val="20"/>
              </w:rPr>
            </w:pPr>
            <w:r w:rsidRPr="00277022">
              <w:rPr>
                <w:b/>
                <w:color w:val="000000"/>
                <w:sz w:val="20"/>
                <w:szCs w:val="20"/>
              </w:rPr>
              <w:t>Контроллер</w:t>
            </w:r>
            <w:r w:rsidRPr="00821137">
              <w:rPr>
                <w:b/>
                <w:color w:val="000000"/>
                <w:sz w:val="20"/>
                <w:szCs w:val="20"/>
              </w:rPr>
              <w:t xml:space="preserve"> </w:t>
            </w:r>
            <w:r w:rsidRPr="00277022">
              <w:rPr>
                <w:b/>
                <w:color w:val="000000"/>
                <w:sz w:val="20"/>
                <w:szCs w:val="20"/>
              </w:rPr>
              <w:t>заряда</w:t>
            </w:r>
            <w:r w:rsidRPr="00821137">
              <w:rPr>
                <w:color w:val="000000"/>
                <w:sz w:val="20"/>
                <w:szCs w:val="20"/>
              </w:rPr>
              <w:t xml:space="preserve"> </w:t>
            </w:r>
          </w:p>
          <w:p w14:paraId="22DBD63F" w14:textId="285F6B29" w:rsidR="00277022" w:rsidRPr="00821137" w:rsidRDefault="00277022" w:rsidP="00A55604">
            <w:pPr>
              <w:rPr>
                <w:sz w:val="20"/>
                <w:szCs w:val="20"/>
              </w:rPr>
            </w:pPr>
            <w:r w:rsidRPr="00277022">
              <w:rPr>
                <w:color w:val="000000"/>
                <w:sz w:val="20"/>
                <w:szCs w:val="20"/>
                <w:lang w:val="en-US"/>
              </w:rPr>
              <w:t>Victron</w:t>
            </w:r>
            <w:r w:rsidRPr="00821137">
              <w:rPr>
                <w:color w:val="000000"/>
                <w:sz w:val="20"/>
                <w:szCs w:val="20"/>
              </w:rPr>
              <w:t xml:space="preserve"> </w:t>
            </w:r>
            <w:r w:rsidRPr="00277022">
              <w:rPr>
                <w:color w:val="000000"/>
                <w:sz w:val="20"/>
                <w:szCs w:val="20"/>
                <w:lang w:val="en-US"/>
              </w:rPr>
              <w:t>Energy</w:t>
            </w:r>
            <w:r w:rsidRPr="00821137">
              <w:rPr>
                <w:color w:val="000000"/>
                <w:sz w:val="20"/>
                <w:szCs w:val="20"/>
              </w:rPr>
              <w:t xml:space="preserve"> </w:t>
            </w:r>
            <w:r w:rsidRPr="00277022">
              <w:rPr>
                <w:color w:val="000000"/>
                <w:sz w:val="20"/>
                <w:szCs w:val="20"/>
                <w:lang w:val="en-US"/>
              </w:rPr>
              <w:t>SmartSolar</w:t>
            </w:r>
            <w:r w:rsidRPr="00821137">
              <w:rPr>
                <w:color w:val="000000"/>
                <w:sz w:val="20"/>
                <w:szCs w:val="20"/>
              </w:rPr>
              <w:t xml:space="preserve"> </w:t>
            </w:r>
            <w:r w:rsidRPr="00277022">
              <w:rPr>
                <w:color w:val="000000"/>
                <w:sz w:val="20"/>
                <w:szCs w:val="20"/>
                <w:lang w:val="en-US"/>
              </w:rPr>
              <w:t>MPPT</w:t>
            </w:r>
            <w:r w:rsidRPr="00821137">
              <w:rPr>
                <w:color w:val="000000"/>
                <w:sz w:val="20"/>
                <w:szCs w:val="20"/>
              </w:rPr>
              <w:t xml:space="preserve"> 100/20 (</w:t>
            </w:r>
            <w:r w:rsidRPr="00277022">
              <w:rPr>
                <w:color w:val="000000"/>
                <w:sz w:val="20"/>
                <w:szCs w:val="20"/>
              </w:rPr>
              <w:t>или</w:t>
            </w:r>
            <w:r w:rsidRPr="00821137">
              <w:rPr>
                <w:color w:val="000000"/>
                <w:sz w:val="20"/>
                <w:szCs w:val="20"/>
              </w:rPr>
              <w:t xml:space="preserve"> «</w:t>
            </w:r>
            <w:r w:rsidRPr="00277022">
              <w:rPr>
                <w:color w:val="000000"/>
                <w:sz w:val="20"/>
                <w:szCs w:val="20"/>
              </w:rPr>
              <w:t>эквивалент</w:t>
            </w:r>
            <w:r w:rsidRPr="00821137">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66B6F52B" w14:textId="701E5D77" w:rsidR="00277022" w:rsidRPr="00277022" w:rsidRDefault="00277022" w:rsidP="004E1B55">
            <w:pPr>
              <w:jc w:val="center"/>
              <w:rPr>
                <w:sz w:val="20"/>
                <w:szCs w:val="20"/>
              </w:rPr>
            </w:pPr>
            <w:r w:rsidRPr="00277022">
              <w:rPr>
                <w:color w:val="000000"/>
                <w:sz w:val="20"/>
                <w:szCs w:val="20"/>
              </w:rPr>
              <w:t>8</w:t>
            </w:r>
          </w:p>
        </w:tc>
        <w:tc>
          <w:tcPr>
            <w:tcW w:w="708" w:type="dxa"/>
            <w:tcBorders>
              <w:top w:val="nil"/>
              <w:left w:val="single" w:sz="4" w:space="0" w:color="auto"/>
              <w:bottom w:val="single" w:sz="4" w:space="0" w:color="auto"/>
              <w:right w:val="single" w:sz="4" w:space="0" w:color="auto"/>
            </w:tcBorders>
            <w:shd w:val="clear" w:color="auto" w:fill="auto"/>
            <w:vAlign w:val="center"/>
          </w:tcPr>
          <w:p w14:paraId="13E85B00" w14:textId="5C2E1B59"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53F7C373" w14:textId="36365539" w:rsidR="00277022" w:rsidRPr="00277022" w:rsidRDefault="00277022" w:rsidP="004C796D">
            <w:pPr>
              <w:jc w:val="center"/>
              <w:rPr>
                <w:color w:val="000000"/>
                <w:sz w:val="20"/>
                <w:szCs w:val="20"/>
              </w:rPr>
            </w:pPr>
            <w:r w:rsidRPr="00277022">
              <w:rPr>
                <w:color w:val="000000"/>
                <w:sz w:val="20"/>
                <w:szCs w:val="20"/>
              </w:rPr>
              <w:t>14 298,06</w:t>
            </w:r>
          </w:p>
        </w:tc>
        <w:tc>
          <w:tcPr>
            <w:tcW w:w="1276" w:type="dxa"/>
            <w:tcBorders>
              <w:top w:val="nil"/>
              <w:left w:val="nil"/>
              <w:bottom w:val="single" w:sz="4" w:space="0" w:color="auto"/>
              <w:right w:val="single" w:sz="4" w:space="0" w:color="auto"/>
            </w:tcBorders>
            <w:shd w:val="clear" w:color="auto" w:fill="auto"/>
            <w:vAlign w:val="center"/>
          </w:tcPr>
          <w:p w14:paraId="6311F24F" w14:textId="5D703F8D" w:rsidR="00277022" w:rsidRPr="00277022" w:rsidRDefault="00277022" w:rsidP="004C796D">
            <w:pPr>
              <w:jc w:val="center"/>
              <w:rPr>
                <w:color w:val="000000"/>
                <w:sz w:val="20"/>
                <w:szCs w:val="20"/>
              </w:rPr>
            </w:pPr>
            <w:r w:rsidRPr="00277022">
              <w:rPr>
                <w:color w:val="000000"/>
                <w:sz w:val="20"/>
                <w:szCs w:val="20"/>
              </w:rPr>
              <w:t>114 384,48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7616A9F"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2F441A19"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2A9FDBB"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E77E82B"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9128F6A" w14:textId="77777777" w:rsidR="00277022" w:rsidRPr="008E5757" w:rsidRDefault="00277022" w:rsidP="004243BD">
            <w:pPr>
              <w:jc w:val="center"/>
              <w:rPr>
                <w:color w:val="000000"/>
                <w:sz w:val="20"/>
                <w:szCs w:val="20"/>
              </w:rPr>
            </w:pPr>
          </w:p>
        </w:tc>
      </w:tr>
      <w:tr w:rsidR="00277022" w:rsidRPr="008E5757" w14:paraId="4C20FA7B"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C459C4E" w14:textId="28C41E64" w:rsidR="00277022" w:rsidRPr="00277022" w:rsidRDefault="00277022" w:rsidP="004243BD">
            <w:pPr>
              <w:jc w:val="center"/>
              <w:rPr>
                <w:sz w:val="20"/>
                <w:szCs w:val="20"/>
              </w:rPr>
            </w:pPr>
            <w:r w:rsidRPr="00277022">
              <w:rPr>
                <w:color w:val="000000"/>
                <w:sz w:val="20"/>
                <w:szCs w:val="20"/>
              </w:rPr>
              <w:t>5</w:t>
            </w:r>
          </w:p>
        </w:tc>
        <w:tc>
          <w:tcPr>
            <w:tcW w:w="3372" w:type="dxa"/>
            <w:tcBorders>
              <w:top w:val="nil"/>
              <w:left w:val="single" w:sz="4" w:space="0" w:color="auto"/>
              <w:bottom w:val="single" w:sz="4" w:space="0" w:color="auto"/>
              <w:right w:val="single" w:sz="4" w:space="0" w:color="auto"/>
            </w:tcBorders>
            <w:shd w:val="clear" w:color="auto" w:fill="auto"/>
            <w:vAlign w:val="center"/>
          </w:tcPr>
          <w:p w14:paraId="6F9EDCAF" w14:textId="77777777" w:rsidR="00277022" w:rsidRPr="00821137" w:rsidRDefault="00277022" w:rsidP="00A55604">
            <w:pPr>
              <w:rPr>
                <w:b/>
                <w:color w:val="000000"/>
                <w:sz w:val="20"/>
                <w:szCs w:val="20"/>
                <w:lang w:val="en-US"/>
              </w:rPr>
            </w:pPr>
            <w:r w:rsidRPr="00277022">
              <w:rPr>
                <w:b/>
                <w:color w:val="000000"/>
                <w:sz w:val="20"/>
                <w:szCs w:val="20"/>
              </w:rPr>
              <w:t>Интерфейс</w:t>
            </w:r>
            <w:r w:rsidRPr="00277022">
              <w:rPr>
                <w:b/>
                <w:color w:val="000000"/>
                <w:sz w:val="20"/>
                <w:szCs w:val="20"/>
                <w:lang w:val="en-US"/>
              </w:rPr>
              <w:t xml:space="preserve"> </w:t>
            </w:r>
          </w:p>
          <w:p w14:paraId="458A50B3" w14:textId="37568D5D" w:rsidR="00277022" w:rsidRPr="00277022" w:rsidRDefault="00277022" w:rsidP="00A55604">
            <w:pPr>
              <w:rPr>
                <w:sz w:val="20"/>
                <w:szCs w:val="20"/>
                <w:lang w:val="en-US"/>
              </w:rPr>
            </w:pPr>
            <w:r w:rsidRPr="00277022">
              <w:rPr>
                <w:color w:val="000000"/>
                <w:sz w:val="20"/>
                <w:szCs w:val="20"/>
                <w:lang w:val="en-US"/>
              </w:rPr>
              <w:t>Victron VE.Direct Bluetooth</w:t>
            </w:r>
            <w:r w:rsidR="00C35EB1">
              <w:rPr>
                <w:color w:val="000000"/>
                <w:sz w:val="20"/>
                <w:szCs w:val="20"/>
                <w:lang w:val="en-US"/>
              </w:rPr>
              <w:t xml:space="preserve"> Smart Dongle</w:t>
            </w:r>
          </w:p>
        </w:tc>
        <w:tc>
          <w:tcPr>
            <w:tcW w:w="709" w:type="dxa"/>
            <w:tcBorders>
              <w:top w:val="nil"/>
              <w:left w:val="nil"/>
              <w:bottom w:val="single" w:sz="4" w:space="0" w:color="auto"/>
              <w:right w:val="single" w:sz="4" w:space="0" w:color="auto"/>
            </w:tcBorders>
            <w:shd w:val="clear" w:color="auto" w:fill="auto"/>
            <w:vAlign w:val="center"/>
          </w:tcPr>
          <w:p w14:paraId="6646C050" w14:textId="5EC2363E" w:rsidR="00277022" w:rsidRPr="00277022" w:rsidRDefault="00277022" w:rsidP="004E1B55">
            <w:pPr>
              <w:jc w:val="center"/>
              <w:rPr>
                <w:sz w:val="20"/>
                <w:szCs w:val="20"/>
              </w:rPr>
            </w:pPr>
            <w:r w:rsidRPr="00277022">
              <w:rPr>
                <w:color w:val="000000"/>
                <w:sz w:val="20"/>
                <w:szCs w:val="20"/>
              </w:rPr>
              <w:t>8</w:t>
            </w:r>
          </w:p>
        </w:tc>
        <w:tc>
          <w:tcPr>
            <w:tcW w:w="708" w:type="dxa"/>
            <w:tcBorders>
              <w:top w:val="nil"/>
              <w:left w:val="single" w:sz="4" w:space="0" w:color="auto"/>
              <w:bottom w:val="single" w:sz="4" w:space="0" w:color="auto"/>
              <w:right w:val="single" w:sz="4" w:space="0" w:color="auto"/>
            </w:tcBorders>
            <w:shd w:val="clear" w:color="auto" w:fill="auto"/>
            <w:vAlign w:val="center"/>
          </w:tcPr>
          <w:p w14:paraId="434C9C5F" w14:textId="66DBC104"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6D17C426" w14:textId="3642F358" w:rsidR="00277022" w:rsidRPr="00277022" w:rsidRDefault="00277022" w:rsidP="004C796D">
            <w:pPr>
              <w:jc w:val="center"/>
              <w:rPr>
                <w:color w:val="000000"/>
                <w:sz w:val="20"/>
                <w:szCs w:val="20"/>
              </w:rPr>
            </w:pPr>
            <w:r w:rsidRPr="00277022">
              <w:rPr>
                <w:color w:val="000000"/>
                <w:sz w:val="20"/>
                <w:szCs w:val="20"/>
              </w:rPr>
              <w:t>4 655,00</w:t>
            </w:r>
          </w:p>
        </w:tc>
        <w:tc>
          <w:tcPr>
            <w:tcW w:w="1276" w:type="dxa"/>
            <w:tcBorders>
              <w:top w:val="nil"/>
              <w:left w:val="nil"/>
              <w:bottom w:val="single" w:sz="4" w:space="0" w:color="auto"/>
              <w:right w:val="single" w:sz="4" w:space="0" w:color="auto"/>
            </w:tcBorders>
            <w:shd w:val="clear" w:color="auto" w:fill="auto"/>
            <w:vAlign w:val="center"/>
          </w:tcPr>
          <w:p w14:paraId="43CCC543" w14:textId="417E38C2" w:rsidR="00277022" w:rsidRPr="00277022" w:rsidRDefault="00277022" w:rsidP="004C796D">
            <w:pPr>
              <w:jc w:val="center"/>
              <w:rPr>
                <w:color w:val="000000"/>
                <w:sz w:val="20"/>
                <w:szCs w:val="20"/>
              </w:rPr>
            </w:pPr>
            <w:r w:rsidRPr="00277022">
              <w:rPr>
                <w:color w:val="000000"/>
                <w:sz w:val="20"/>
                <w:szCs w:val="20"/>
              </w:rPr>
              <w:t>37 240,00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B88511"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ED59BF7"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23CD34D0"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26FE07D"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903D57A"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321A0C1" w14:textId="77777777" w:rsidR="00277022" w:rsidRPr="008E5757" w:rsidRDefault="00277022" w:rsidP="004243BD">
            <w:pPr>
              <w:jc w:val="center"/>
              <w:rPr>
                <w:color w:val="000000"/>
                <w:sz w:val="20"/>
                <w:szCs w:val="20"/>
              </w:rPr>
            </w:pPr>
          </w:p>
        </w:tc>
      </w:tr>
      <w:tr w:rsidR="00277022" w:rsidRPr="008E5757" w14:paraId="60BFFC66"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B38DC1C" w14:textId="43047B94" w:rsidR="00277022" w:rsidRPr="00277022" w:rsidRDefault="00277022" w:rsidP="004243BD">
            <w:pPr>
              <w:jc w:val="center"/>
              <w:rPr>
                <w:sz w:val="20"/>
                <w:szCs w:val="20"/>
              </w:rPr>
            </w:pPr>
            <w:r w:rsidRPr="00277022">
              <w:rPr>
                <w:color w:val="000000"/>
                <w:sz w:val="20"/>
                <w:szCs w:val="20"/>
              </w:rPr>
              <w:t>6</w:t>
            </w:r>
          </w:p>
        </w:tc>
        <w:tc>
          <w:tcPr>
            <w:tcW w:w="3372" w:type="dxa"/>
            <w:tcBorders>
              <w:top w:val="nil"/>
              <w:left w:val="single" w:sz="4" w:space="0" w:color="auto"/>
              <w:bottom w:val="single" w:sz="4" w:space="0" w:color="auto"/>
              <w:right w:val="single" w:sz="4" w:space="0" w:color="auto"/>
            </w:tcBorders>
            <w:shd w:val="clear" w:color="auto" w:fill="auto"/>
            <w:vAlign w:val="center"/>
          </w:tcPr>
          <w:p w14:paraId="2BCFD25A" w14:textId="77777777" w:rsidR="00277022" w:rsidRDefault="00277022" w:rsidP="00A55604">
            <w:pPr>
              <w:rPr>
                <w:color w:val="000000"/>
                <w:sz w:val="20"/>
                <w:szCs w:val="20"/>
              </w:rPr>
            </w:pPr>
            <w:r w:rsidRPr="00277022">
              <w:rPr>
                <w:b/>
                <w:color w:val="000000"/>
                <w:sz w:val="20"/>
                <w:szCs w:val="20"/>
              </w:rPr>
              <w:t>Компактный поликарбонатный корпус</w:t>
            </w:r>
            <w:r w:rsidRPr="00277022">
              <w:rPr>
                <w:color w:val="000000"/>
                <w:sz w:val="20"/>
                <w:szCs w:val="20"/>
              </w:rPr>
              <w:t xml:space="preserve"> </w:t>
            </w:r>
          </w:p>
          <w:p w14:paraId="0F60E728" w14:textId="181B3CB8" w:rsidR="00277022" w:rsidRPr="00277022" w:rsidRDefault="00277022" w:rsidP="00A55604">
            <w:pPr>
              <w:rPr>
                <w:sz w:val="20"/>
                <w:szCs w:val="20"/>
              </w:rPr>
            </w:pPr>
            <w:r w:rsidRPr="00277022">
              <w:rPr>
                <w:color w:val="000000"/>
                <w:sz w:val="20"/>
                <w:szCs w:val="20"/>
              </w:rPr>
              <w:t>Rittal PK 180x110x90 (PK 9514.100)</w:t>
            </w:r>
          </w:p>
        </w:tc>
        <w:tc>
          <w:tcPr>
            <w:tcW w:w="709" w:type="dxa"/>
            <w:tcBorders>
              <w:top w:val="nil"/>
              <w:left w:val="nil"/>
              <w:bottom w:val="single" w:sz="4" w:space="0" w:color="auto"/>
              <w:right w:val="single" w:sz="4" w:space="0" w:color="auto"/>
            </w:tcBorders>
            <w:shd w:val="clear" w:color="auto" w:fill="auto"/>
            <w:vAlign w:val="center"/>
          </w:tcPr>
          <w:p w14:paraId="139099DD" w14:textId="52DD21A6" w:rsidR="00277022" w:rsidRPr="00277022" w:rsidRDefault="00277022" w:rsidP="004E1B55">
            <w:pPr>
              <w:jc w:val="center"/>
              <w:rPr>
                <w:sz w:val="20"/>
                <w:szCs w:val="20"/>
              </w:rPr>
            </w:pPr>
            <w:r w:rsidRPr="00277022">
              <w:rPr>
                <w:color w:val="000000"/>
                <w:sz w:val="20"/>
                <w:szCs w:val="20"/>
              </w:rPr>
              <w:t>8</w:t>
            </w:r>
          </w:p>
        </w:tc>
        <w:tc>
          <w:tcPr>
            <w:tcW w:w="708" w:type="dxa"/>
            <w:tcBorders>
              <w:top w:val="nil"/>
              <w:left w:val="single" w:sz="4" w:space="0" w:color="auto"/>
              <w:bottom w:val="single" w:sz="4" w:space="0" w:color="auto"/>
              <w:right w:val="single" w:sz="4" w:space="0" w:color="auto"/>
            </w:tcBorders>
            <w:shd w:val="clear" w:color="auto" w:fill="auto"/>
            <w:vAlign w:val="center"/>
          </w:tcPr>
          <w:p w14:paraId="2D6B6CD5" w14:textId="6EEBC9B5"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0D3AEE0A" w14:textId="22543063" w:rsidR="00277022" w:rsidRPr="00277022" w:rsidRDefault="00277022" w:rsidP="004C796D">
            <w:pPr>
              <w:jc w:val="center"/>
              <w:rPr>
                <w:color w:val="000000"/>
                <w:sz w:val="20"/>
                <w:szCs w:val="20"/>
              </w:rPr>
            </w:pPr>
            <w:r w:rsidRPr="00277022">
              <w:rPr>
                <w:color w:val="000000"/>
                <w:sz w:val="20"/>
                <w:szCs w:val="20"/>
              </w:rPr>
              <w:t>2 969,73</w:t>
            </w:r>
          </w:p>
        </w:tc>
        <w:tc>
          <w:tcPr>
            <w:tcW w:w="1276" w:type="dxa"/>
            <w:tcBorders>
              <w:top w:val="nil"/>
              <w:left w:val="nil"/>
              <w:bottom w:val="single" w:sz="4" w:space="0" w:color="auto"/>
              <w:right w:val="single" w:sz="4" w:space="0" w:color="auto"/>
            </w:tcBorders>
            <w:shd w:val="clear" w:color="auto" w:fill="auto"/>
            <w:vAlign w:val="center"/>
          </w:tcPr>
          <w:p w14:paraId="28CAB420" w14:textId="12D10B80" w:rsidR="00277022" w:rsidRPr="00277022" w:rsidRDefault="00277022" w:rsidP="004C796D">
            <w:pPr>
              <w:jc w:val="center"/>
              <w:rPr>
                <w:color w:val="000000"/>
                <w:sz w:val="20"/>
                <w:szCs w:val="20"/>
              </w:rPr>
            </w:pPr>
            <w:r w:rsidRPr="00277022">
              <w:rPr>
                <w:color w:val="000000"/>
                <w:sz w:val="20"/>
                <w:szCs w:val="20"/>
              </w:rPr>
              <w:t>23 757,84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6CF5D6"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61FCDCA"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D2676F5"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7AE4DCD"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4EB7F2D"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97AA2B0" w14:textId="77777777" w:rsidR="00277022" w:rsidRPr="008E5757" w:rsidRDefault="00277022" w:rsidP="004243BD">
            <w:pPr>
              <w:jc w:val="center"/>
              <w:rPr>
                <w:color w:val="000000"/>
                <w:sz w:val="20"/>
                <w:szCs w:val="20"/>
              </w:rPr>
            </w:pPr>
          </w:p>
        </w:tc>
      </w:tr>
      <w:tr w:rsidR="00277022" w:rsidRPr="008E5757" w14:paraId="78A35601"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7F62A60" w14:textId="5D57BD2D" w:rsidR="00277022" w:rsidRPr="00277022" w:rsidRDefault="00277022" w:rsidP="004243BD">
            <w:pPr>
              <w:jc w:val="center"/>
              <w:rPr>
                <w:sz w:val="20"/>
                <w:szCs w:val="20"/>
              </w:rPr>
            </w:pPr>
            <w:r w:rsidRPr="00277022">
              <w:rPr>
                <w:color w:val="000000"/>
                <w:sz w:val="20"/>
                <w:szCs w:val="20"/>
              </w:rPr>
              <w:t>7</w:t>
            </w:r>
          </w:p>
        </w:tc>
        <w:tc>
          <w:tcPr>
            <w:tcW w:w="3372" w:type="dxa"/>
            <w:tcBorders>
              <w:top w:val="nil"/>
              <w:left w:val="single" w:sz="4" w:space="0" w:color="auto"/>
              <w:bottom w:val="single" w:sz="4" w:space="0" w:color="auto"/>
              <w:right w:val="single" w:sz="4" w:space="0" w:color="auto"/>
            </w:tcBorders>
            <w:shd w:val="clear" w:color="auto" w:fill="auto"/>
            <w:vAlign w:val="center"/>
          </w:tcPr>
          <w:p w14:paraId="09C45AAD" w14:textId="0525F014" w:rsidR="00277022" w:rsidRPr="00277022" w:rsidRDefault="00277022" w:rsidP="00A55604">
            <w:pPr>
              <w:rPr>
                <w:sz w:val="20"/>
                <w:szCs w:val="20"/>
              </w:rPr>
            </w:pPr>
            <w:r w:rsidRPr="00277022">
              <w:rPr>
                <w:b/>
                <w:color w:val="000000"/>
                <w:sz w:val="20"/>
                <w:szCs w:val="20"/>
              </w:rPr>
              <w:t xml:space="preserve">Преобразователь напряжения </w:t>
            </w:r>
            <w:r w:rsidRPr="00277022">
              <w:rPr>
                <w:color w:val="000000"/>
                <w:sz w:val="20"/>
                <w:szCs w:val="20"/>
              </w:rPr>
              <w:t>DC24V-DC12V Mean Well DDR-30G-12</w:t>
            </w:r>
          </w:p>
        </w:tc>
        <w:tc>
          <w:tcPr>
            <w:tcW w:w="709" w:type="dxa"/>
            <w:tcBorders>
              <w:top w:val="nil"/>
              <w:left w:val="nil"/>
              <w:bottom w:val="single" w:sz="4" w:space="0" w:color="auto"/>
              <w:right w:val="single" w:sz="4" w:space="0" w:color="auto"/>
            </w:tcBorders>
            <w:shd w:val="clear" w:color="auto" w:fill="auto"/>
            <w:vAlign w:val="center"/>
          </w:tcPr>
          <w:p w14:paraId="4CD7625C" w14:textId="0133BA0F" w:rsidR="00277022" w:rsidRPr="00277022" w:rsidRDefault="00277022" w:rsidP="004E1B55">
            <w:pPr>
              <w:jc w:val="center"/>
              <w:rPr>
                <w:sz w:val="20"/>
                <w:szCs w:val="20"/>
              </w:rPr>
            </w:pPr>
            <w:r w:rsidRPr="00277022">
              <w:rPr>
                <w:color w:val="000000"/>
                <w:sz w:val="20"/>
                <w:szCs w:val="20"/>
              </w:rPr>
              <w:t>8</w:t>
            </w:r>
          </w:p>
        </w:tc>
        <w:tc>
          <w:tcPr>
            <w:tcW w:w="708" w:type="dxa"/>
            <w:tcBorders>
              <w:top w:val="nil"/>
              <w:left w:val="single" w:sz="4" w:space="0" w:color="auto"/>
              <w:bottom w:val="single" w:sz="4" w:space="0" w:color="auto"/>
              <w:right w:val="single" w:sz="4" w:space="0" w:color="auto"/>
            </w:tcBorders>
            <w:shd w:val="clear" w:color="auto" w:fill="auto"/>
            <w:vAlign w:val="center"/>
          </w:tcPr>
          <w:p w14:paraId="7DE53025" w14:textId="0B470666"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5C74FBA4" w14:textId="78B2F68D" w:rsidR="00277022" w:rsidRPr="00277022" w:rsidRDefault="00277022" w:rsidP="004C796D">
            <w:pPr>
              <w:jc w:val="center"/>
              <w:rPr>
                <w:color w:val="000000"/>
                <w:sz w:val="20"/>
                <w:szCs w:val="20"/>
              </w:rPr>
            </w:pPr>
            <w:r w:rsidRPr="00277022">
              <w:rPr>
                <w:color w:val="000000"/>
                <w:sz w:val="20"/>
                <w:szCs w:val="20"/>
              </w:rPr>
              <w:t>1 496,11</w:t>
            </w:r>
          </w:p>
        </w:tc>
        <w:tc>
          <w:tcPr>
            <w:tcW w:w="1276" w:type="dxa"/>
            <w:tcBorders>
              <w:top w:val="nil"/>
              <w:left w:val="nil"/>
              <w:bottom w:val="single" w:sz="4" w:space="0" w:color="auto"/>
              <w:right w:val="single" w:sz="4" w:space="0" w:color="auto"/>
            </w:tcBorders>
            <w:shd w:val="clear" w:color="auto" w:fill="auto"/>
            <w:vAlign w:val="center"/>
          </w:tcPr>
          <w:p w14:paraId="0EE6BAB1" w14:textId="04A98340" w:rsidR="00277022" w:rsidRPr="00277022" w:rsidRDefault="00277022" w:rsidP="004C796D">
            <w:pPr>
              <w:jc w:val="center"/>
              <w:rPr>
                <w:color w:val="000000"/>
                <w:sz w:val="20"/>
                <w:szCs w:val="20"/>
              </w:rPr>
            </w:pPr>
            <w:r w:rsidRPr="00277022">
              <w:rPr>
                <w:color w:val="000000"/>
                <w:sz w:val="20"/>
                <w:szCs w:val="20"/>
              </w:rPr>
              <w:t>11 968,88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94D24C"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C5477B7"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6F81739B"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43CF020"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0D4EE57"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3C85CF7" w14:textId="77777777" w:rsidR="00277022" w:rsidRPr="008E5757" w:rsidRDefault="00277022" w:rsidP="004243BD">
            <w:pPr>
              <w:jc w:val="center"/>
              <w:rPr>
                <w:color w:val="000000"/>
                <w:sz w:val="20"/>
                <w:szCs w:val="20"/>
              </w:rPr>
            </w:pPr>
          </w:p>
        </w:tc>
      </w:tr>
      <w:tr w:rsidR="00277022" w:rsidRPr="008E5757" w14:paraId="6F612F00"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084B19B" w14:textId="6F36E8B3" w:rsidR="00277022" w:rsidRPr="00277022" w:rsidRDefault="00277022" w:rsidP="004243BD">
            <w:pPr>
              <w:jc w:val="center"/>
              <w:rPr>
                <w:sz w:val="20"/>
                <w:szCs w:val="20"/>
              </w:rPr>
            </w:pPr>
            <w:r w:rsidRPr="00277022">
              <w:rPr>
                <w:color w:val="000000"/>
                <w:sz w:val="20"/>
                <w:szCs w:val="20"/>
              </w:rPr>
              <w:t>8</w:t>
            </w:r>
          </w:p>
        </w:tc>
        <w:tc>
          <w:tcPr>
            <w:tcW w:w="3372" w:type="dxa"/>
            <w:tcBorders>
              <w:top w:val="nil"/>
              <w:left w:val="single" w:sz="4" w:space="0" w:color="auto"/>
              <w:bottom w:val="single" w:sz="4" w:space="0" w:color="auto"/>
              <w:right w:val="single" w:sz="4" w:space="0" w:color="auto"/>
            </w:tcBorders>
            <w:shd w:val="clear" w:color="auto" w:fill="auto"/>
            <w:vAlign w:val="center"/>
          </w:tcPr>
          <w:p w14:paraId="6D9E4D4A" w14:textId="7DA2F036" w:rsidR="00277022" w:rsidRPr="00546930" w:rsidRDefault="00277022" w:rsidP="00A55604">
            <w:pPr>
              <w:rPr>
                <w:b/>
                <w:sz w:val="20"/>
                <w:szCs w:val="20"/>
              </w:rPr>
            </w:pPr>
            <w:r w:rsidRPr="00546930">
              <w:rPr>
                <w:b/>
                <w:color w:val="000000"/>
                <w:sz w:val="20"/>
                <w:szCs w:val="20"/>
              </w:rPr>
              <w:t>Реле напряжения РН-12М</w:t>
            </w:r>
          </w:p>
        </w:tc>
        <w:tc>
          <w:tcPr>
            <w:tcW w:w="709" w:type="dxa"/>
            <w:tcBorders>
              <w:top w:val="nil"/>
              <w:left w:val="nil"/>
              <w:bottom w:val="single" w:sz="4" w:space="0" w:color="auto"/>
              <w:right w:val="single" w:sz="4" w:space="0" w:color="auto"/>
            </w:tcBorders>
            <w:shd w:val="clear" w:color="auto" w:fill="auto"/>
            <w:vAlign w:val="center"/>
          </w:tcPr>
          <w:p w14:paraId="6D0802BF" w14:textId="0D2C0449" w:rsidR="00277022" w:rsidRPr="00277022" w:rsidRDefault="00277022" w:rsidP="004E1B55">
            <w:pPr>
              <w:jc w:val="center"/>
              <w:rPr>
                <w:sz w:val="20"/>
                <w:szCs w:val="20"/>
              </w:rPr>
            </w:pPr>
            <w:r w:rsidRPr="00277022">
              <w:rPr>
                <w:color w:val="000000"/>
                <w:sz w:val="20"/>
                <w:szCs w:val="20"/>
              </w:rPr>
              <w:t>8</w:t>
            </w:r>
          </w:p>
        </w:tc>
        <w:tc>
          <w:tcPr>
            <w:tcW w:w="708" w:type="dxa"/>
            <w:tcBorders>
              <w:top w:val="nil"/>
              <w:left w:val="single" w:sz="4" w:space="0" w:color="auto"/>
              <w:bottom w:val="single" w:sz="4" w:space="0" w:color="auto"/>
              <w:right w:val="single" w:sz="4" w:space="0" w:color="auto"/>
            </w:tcBorders>
            <w:shd w:val="clear" w:color="auto" w:fill="auto"/>
            <w:vAlign w:val="center"/>
          </w:tcPr>
          <w:p w14:paraId="675E44C2" w14:textId="5E83E4FC"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2680AB8F" w14:textId="761CE3D2" w:rsidR="00277022" w:rsidRPr="00277022" w:rsidRDefault="00277022" w:rsidP="004C796D">
            <w:pPr>
              <w:jc w:val="center"/>
              <w:rPr>
                <w:color w:val="000000"/>
                <w:sz w:val="20"/>
                <w:szCs w:val="20"/>
              </w:rPr>
            </w:pPr>
            <w:r w:rsidRPr="00277022">
              <w:rPr>
                <w:color w:val="000000"/>
                <w:sz w:val="20"/>
                <w:szCs w:val="20"/>
              </w:rPr>
              <w:t>2 247,01</w:t>
            </w:r>
          </w:p>
        </w:tc>
        <w:tc>
          <w:tcPr>
            <w:tcW w:w="1276" w:type="dxa"/>
            <w:tcBorders>
              <w:top w:val="nil"/>
              <w:left w:val="nil"/>
              <w:bottom w:val="single" w:sz="4" w:space="0" w:color="auto"/>
              <w:right w:val="single" w:sz="4" w:space="0" w:color="auto"/>
            </w:tcBorders>
            <w:shd w:val="clear" w:color="auto" w:fill="auto"/>
            <w:vAlign w:val="center"/>
          </w:tcPr>
          <w:p w14:paraId="314241B3" w14:textId="4D5CEA9F" w:rsidR="00277022" w:rsidRPr="00277022" w:rsidRDefault="00277022" w:rsidP="004C796D">
            <w:pPr>
              <w:jc w:val="center"/>
              <w:rPr>
                <w:color w:val="000000"/>
                <w:sz w:val="20"/>
                <w:szCs w:val="20"/>
              </w:rPr>
            </w:pPr>
            <w:r w:rsidRPr="00277022">
              <w:rPr>
                <w:color w:val="000000"/>
                <w:sz w:val="20"/>
                <w:szCs w:val="20"/>
              </w:rPr>
              <w:t>17 976,08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DF4512"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169A398"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7CB5F92C"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C251008"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4E4F745"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EEEEF5A" w14:textId="77777777" w:rsidR="00277022" w:rsidRPr="008E5757" w:rsidRDefault="00277022" w:rsidP="004243BD">
            <w:pPr>
              <w:jc w:val="center"/>
              <w:rPr>
                <w:color w:val="000000"/>
                <w:sz w:val="20"/>
                <w:szCs w:val="20"/>
              </w:rPr>
            </w:pPr>
          </w:p>
        </w:tc>
      </w:tr>
      <w:tr w:rsidR="00277022" w:rsidRPr="008E5757" w14:paraId="2511951F"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E37766A" w14:textId="52A5B663" w:rsidR="00277022" w:rsidRPr="00277022" w:rsidRDefault="00277022" w:rsidP="004243BD">
            <w:pPr>
              <w:jc w:val="center"/>
              <w:rPr>
                <w:sz w:val="20"/>
                <w:szCs w:val="20"/>
              </w:rPr>
            </w:pPr>
            <w:r w:rsidRPr="00277022">
              <w:rPr>
                <w:color w:val="000000"/>
                <w:sz w:val="20"/>
                <w:szCs w:val="20"/>
              </w:rPr>
              <w:t>9</w:t>
            </w:r>
          </w:p>
        </w:tc>
        <w:tc>
          <w:tcPr>
            <w:tcW w:w="3372" w:type="dxa"/>
            <w:tcBorders>
              <w:top w:val="nil"/>
              <w:left w:val="single" w:sz="4" w:space="0" w:color="auto"/>
              <w:bottom w:val="single" w:sz="4" w:space="0" w:color="auto"/>
              <w:right w:val="single" w:sz="4" w:space="0" w:color="auto"/>
            </w:tcBorders>
            <w:shd w:val="clear" w:color="auto" w:fill="auto"/>
            <w:vAlign w:val="center"/>
          </w:tcPr>
          <w:p w14:paraId="40C69ACC" w14:textId="27AF4974" w:rsidR="00277022" w:rsidRPr="00546930" w:rsidRDefault="00277022" w:rsidP="00A55604">
            <w:pPr>
              <w:rPr>
                <w:b/>
                <w:sz w:val="20"/>
                <w:szCs w:val="20"/>
              </w:rPr>
            </w:pPr>
            <w:r w:rsidRPr="00546930">
              <w:rPr>
                <w:b/>
                <w:color w:val="000000"/>
                <w:sz w:val="20"/>
                <w:szCs w:val="20"/>
              </w:rPr>
              <w:t>Реле напряжения РН-13М</w:t>
            </w:r>
          </w:p>
        </w:tc>
        <w:tc>
          <w:tcPr>
            <w:tcW w:w="709" w:type="dxa"/>
            <w:tcBorders>
              <w:top w:val="nil"/>
              <w:left w:val="nil"/>
              <w:bottom w:val="single" w:sz="4" w:space="0" w:color="auto"/>
              <w:right w:val="single" w:sz="4" w:space="0" w:color="auto"/>
            </w:tcBorders>
            <w:shd w:val="clear" w:color="auto" w:fill="auto"/>
            <w:vAlign w:val="center"/>
          </w:tcPr>
          <w:p w14:paraId="1E2D593B" w14:textId="49448EE0" w:rsidR="00277022" w:rsidRPr="00277022" w:rsidRDefault="00277022" w:rsidP="004E1B55">
            <w:pPr>
              <w:jc w:val="center"/>
              <w:rPr>
                <w:sz w:val="20"/>
                <w:szCs w:val="20"/>
              </w:rPr>
            </w:pPr>
            <w:r w:rsidRPr="00277022">
              <w:rPr>
                <w:color w:val="000000"/>
                <w:sz w:val="20"/>
                <w:szCs w:val="20"/>
              </w:rPr>
              <w:t>8</w:t>
            </w:r>
          </w:p>
        </w:tc>
        <w:tc>
          <w:tcPr>
            <w:tcW w:w="708" w:type="dxa"/>
            <w:tcBorders>
              <w:top w:val="nil"/>
              <w:left w:val="single" w:sz="4" w:space="0" w:color="auto"/>
              <w:bottom w:val="single" w:sz="4" w:space="0" w:color="auto"/>
              <w:right w:val="single" w:sz="4" w:space="0" w:color="auto"/>
            </w:tcBorders>
            <w:shd w:val="clear" w:color="auto" w:fill="auto"/>
            <w:vAlign w:val="center"/>
          </w:tcPr>
          <w:p w14:paraId="4CC4ED19" w14:textId="31D6C751"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39C8A88E" w14:textId="00A1AF01" w:rsidR="00277022" w:rsidRPr="00277022" w:rsidRDefault="00277022" w:rsidP="004C796D">
            <w:pPr>
              <w:jc w:val="center"/>
              <w:rPr>
                <w:color w:val="000000"/>
                <w:sz w:val="20"/>
                <w:szCs w:val="20"/>
              </w:rPr>
            </w:pPr>
            <w:r w:rsidRPr="00277022">
              <w:rPr>
                <w:color w:val="000000"/>
                <w:sz w:val="20"/>
                <w:szCs w:val="20"/>
              </w:rPr>
              <w:t>1 900,60</w:t>
            </w:r>
          </w:p>
        </w:tc>
        <w:tc>
          <w:tcPr>
            <w:tcW w:w="1276" w:type="dxa"/>
            <w:tcBorders>
              <w:top w:val="nil"/>
              <w:left w:val="nil"/>
              <w:bottom w:val="single" w:sz="4" w:space="0" w:color="auto"/>
              <w:right w:val="single" w:sz="4" w:space="0" w:color="auto"/>
            </w:tcBorders>
            <w:shd w:val="clear" w:color="auto" w:fill="auto"/>
            <w:vAlign w:val="center"/>
          </w:tcPr>
          <w:p w14:paraId="61F72C92" w14:textId="55C379A7" w:rsidR="00277022" w:rsidRPr="00277022" w:rsidRDefault="00277022" w:rsidP="004C796D">
            <w:pPr>
              <w:jc w:val="center"/>
              <w:rPr>
                <w:color w:val="000000"/>
                <w:sz w:val="20"/>
                <w:szCs w:val="20"/>
              </w:rPr>
            </w:pPr>
            <w:r w:rsidRPr="00277022">
              <w:rPr>
                <w:color w:val="000000"/>
                <w:sz w:val="20"/>
                <w:szCs w:val="20"/>
              </w:rPr>
              <w:t>15 204,80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75C6D6"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B59EBDD"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23BA5B3F"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F4B512F"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77654FC"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1A72A61" w14:textId="77777777" w:rsidR="00277022" w:rsidRPr="008E5757" w:rsidRDefault="00277022" w:rsidP="004243BD">
            <w:pPr>
              <w:jc w:val="center"/>
              <w:rPr>
                <w:color w:val="000000"/>
                <w:sz w:val="20"/>
                <w:szCs w:val="20"/>
              </w:rPr>
            </w:pPr>
          </w:p>
        </w:tc>
      </w:tr>
      <w:tr w:rsidR="00277022" w:rsidRPr="008E5757" w14:paraId="0ABAC983"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B54EACF" w14:textId="17DEB04B" w:rsidR="00277022" w:rsidRPr="00277022" w:rsidRDefault="00277022" w:rsidP="004243BD">
            <w:pPr>
              <w:jc w:val="center"/>
              <w:rPr>
                <w:sz w:val="20"/>
                <w:szCs w:val="20"/>
              </w:rPr>
            </w:pPr>
            <w:r w:rsidRPr="00277022">
              <w:rPr>
                <w:color w:val="000000"/>
                <w:sz w:val="20"/>
                <w:szCs w:val="20"/>
              </w:rPr>
              <w:t>10</w:t>
            </w:r>
          </w:p>
        </w:tc>
        <w:tc>
          <w:tcPr>
            <w:tcW w:w="3372" w:type="dxa"/>
            <w:tcBorders>
              <w:top w:val="nil"/>
              <w:left w:val="single" w:sz="4" w:space="0" w:color="auto"/>
              <w:bottom w:val="single" w:sz="4" w:space="0" w:color="auto"/>
              <w:right w:val="single" w:sz="4" w:space="0" w:color="auto"/>
            </w:tcBorders>
            <w:shd w:val="clear" w:color="auto" w:fill="auto"/>
            <w:vAlign w:val="center"/>
          </w:tcPr>
          <w:p w14:paraId="3AA677B9" w14:textId="77777777" w:rsidR="00546930" w:rsidRDefault="00277022" w:rsidP="00A55604">
            <w:pPr>
              <w:rPr>
                <w:color w:val="000000"/>
                <w:sz w:val="20"/>
                <w:szCs w:val="20"/>
              </w:rPr>
            </w:pPr>
            <w:r w:rsidRPr="00546930">
              <w:rPr>
                <w:b/>
                <w:color w:val="000000"/>
                <w:sz w:val="20"/>
                <w:szCs w:val="20"/>
              </w:rPr>
              <w:t>Промышленный неуправляемый пятипортовый коммутатор</w:t>
            </w:r>
            <w:r w:rsidRPr="00277022">
              <w:rPr>
                <w:color w:val="000000"/>
                <w:sz w:val="20"/>
                <w:szCs w:val="20"/>
              </w:rPr>
              <w:t xml:space="preserve"> </w:t>
            </w:r>
          </w:p>
          <w:p w14:paraId="73C0E262" w14:textId="1CB95198" w:rsidR="00277022" w:rsidRPr="00277022" w:rsidRDefault="00277022" w:rsidP="00A55604">
            <w:pPr>
              <w:rPr>
                <w:sz w:val="20"/>
                <w:szCs w:val="20"/>
              </w:rPr>
            </w:pPr>
            <w:r w:rsidRPr="00277022">
              <w:rPr>
                <w:color w:val="000000"/>
                <w:sz w:val="20"/>
                <w:szCs w:val="20"/>
              </w:rPr>
              <w:t>Moxa EDS-205A-T для работы в расширенном диапазоне температур</w:t>
            </w:r>
          </w:p>
        </w:tc>
        <w:tc>
          <w:tcPr>
            <w:tcW w:w="709" w:type="dxa"/>
            <w:tcBorders>
              <w:top w:val="nil"/>
              <w:left w:val="nil"/>
              <w:bottom w:val="single" w:sz="4" w:space="0" w:color="auto"/>
              <w:right w:val="single" w:sz="4" w:space="0" w:color="auto"/>
            </w:tcBorders>
            <w:shd w:val="clear" w:color="auto" w:fill="auto"/>
            <w:vAlign w:val="center"/>
          </w:tcPr>
          <w:p w14:paraId="49B9CBFA" w14:textId="74946B9D" w:rsidR="00277022" w:rsidRPr="00277022" w:rsidRDefault="00277022" w:rsidP="004E1B55">
            <w:pPr>
              <w:jc w:val="center"/>
              <w:rPr>
                <w:sz w:val="20"/>
                <w:szCs w:val="20"/>
              </w:rPr>
            </w:pPr>
            <w:r w:rsidRPr="00277022">
              <w:rPr>
                <w:color w:val="000000"/>
                <w:sz w:val="20"/>
                <w:szCs w:val="20"/>
              </w:rPr>
              <w:t>3</w:t>
            </w:r>
          </w:p>
        </w:tc>
        <w:tc>
          <w:tcPr>
            <w:tcW w:w="708" w:type="dxa"/>
            <w:tcBorders>
              <w:top w:val="nil"/>
              <w:left w:val="single" w:sz="4" w:space="0" w:color="auto"/>
              <w:bottom w:val="single" w:sz="4" w:space="0" w:color="auto"/>
              <w:right w:val="single" w:sz="4" w:space="0" w:color="auto"/>
            </w:tcBorders>
            <w:shd w:val="clear" w:color="auto" w:fill="auto"/>
            <w:vAlign w:val="center"/>
          </w:tcPr>
          <w:p w14:paraId="77D311C1" w14:textId="53D60F6B"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775D1471" w14:textId="471ECFAA" w:rsidR="00277022" w:rsidRPr="00277022" w:rsidRDefault="00277022" w:rsidP="004C796D">
            <w:pPr>
              <w:jc w:val="center"/>
              <w:rPr>
                <w:color w:val="000000"/>
                <w:sz w:val="20"/>
                <w:szCs w:val="20"/>
              </w:rPr>
            </w:pPr>
            <w:r w:rsidRPr="00277022">
              <w:rPr>
                <w:color w:val="000000"/>
                <w:sz w:val="20"/>
                <w:szCs w:val="20"/>
              </w:rPr>
              <w:t>12 435,83</w:t>
            </w:r>
          </w:p>
        </w:tc>
        <w:tc>
          <w:tcPr>
            <w:tcW w:w="1276" w:type="dxa"/>
            <w:tcBorders>
              <w:top w:val="nil"/>
              <w:left w:val="nil"/>
              <w:bottom w:val="single" w:sz="4" w:space="0" w:color="auto"/>
              <w:right w:val="single" w:sz="4" w:space="0" w:color="auto"/>
            </w:tcBorders>
            <w:shd w:val="clear" w:color="auto" w:fill="auto"/>
            <w:vAlign w:val="center"/>
          </w:tcPr>
          <w:p w14:paraId="48E632A7" w14:textId="04118374" w:rsidR="00277022" w:rsidRPr="00277022" w:rsidRDefault="00277022" w:rsidP="004C796D">
            <w:pPr>
              <w:jc w:val="center"/>
              <w:rPr>
                <w:color w:val="000000"/>
                <w:sz w:val="20"/>
                <w:szCs w:val="20"/>
              </w:rPr>
            </w:pPr>
            <w:r w:rsidRPr="00277022">
              <w:rPr>
                <w:color w:val="000000"/>
                <w:sz w:val="20"/>
                <w:szCs w:val="20"/>
              </w:rPr>
              <w:t>37 307,49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321765"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B858A8"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392DEC24"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1C8E304"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2B9E44D"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0781B44" w14:textId="77777777" w:rsidR="00277022" w:rsidRPr="008E5757" w:rsidRDefault="00277022" w:rsidP="004243BD">
            <w:pPr>
              <w:jc w:val="center"/>
              <w:rPr>
                <w:color w:val="000000"/>
                <w:sz w:val="20"/>
                <w:szCs w:val="20"/>
              </w:rPr>
            </w:pPr>
          </w:p>
        </w:tc>
      </w:tr>
      <w:tr w:rsidR="00277022" w:rsidRPr="008E5757" w14:paraId="3D68A103"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41BD0F0" w14:textId="767F4829" w:rsidR="00277022" w:rsidRPr="00277022" w:rsidRDefault="00277022" w:rsidP="004243BD">
            <w:pPr>
              <w:jc w:val="center"/>
              <w:rPr>
                <w:sz w:val="20"/>
                <w:szCs w:val="20"/>
              </w:rPr>
            </w:pPr>
            <w:r w:rsidRPr="00277022">
              <w:rPr>
                <w:color w:val="000000"/>
                <w:sz w:val="20"/>
                <w:szCs w:val="20"/>
              </w:rPr>
              <w:lastRenderedPageBreak/>
              <w:t>11</w:t>
            </w:r>
          </w:p>
        </w:tc>
        <w:tc>
          <w:tcPr>
            <w:tcW w:w="3372" w:type="dxa"/>
            <w:tcBorders>
              <w:top w:val="nil"/>
              <w:left w:val="single" w:sz="4" w:space="0" w:color="auto"/>
              <w:bottom w:val="single" w:sz="4" w:space="0" w:color="auto"/>
              <w:right w:val="single" w:sz="4" w:space="0" w:color="auto"/>
            </w:tcBorders>
            <w:shd w:val="clear" w:color="auto" w:fill="auto"/>
            <w:vAlign w:val="center"/>
          </w:tcPr>
          <w:p w14:paraId="6CADFA48" w14:textId="77777777" w:rsidR="00546930" w:rsidRDefault="00277022" w:rsidP="00A55604">
            <w:pPr>
              <w:rPr>
                <w:color w:val="000000"/>
                <w:sz w:val="20"/>
                <w:szCs w:val="20"/>
              </w:rPr>
            </w:pPr>
            <w:r w:rsidRPr="00546930">
              <w:rPr>
                <w:b/>
                <w:color w:val="000000"/>
                <w:sz w:val="20"/>
                <w:szCs w:val="20"/>
              </w:rPr>
              <w:t>Промышленный неуправляемый пятипортовый коммутатор</w:t>
            </w:r>
            <w:r w:rsidRPr="00277022">
              <w:rPr>
                <w:color w:val="000000"/>
                <w:sz w:val="20"/>
                <w:szCs w:val="20"/>
              </w:rPr>
              <w:t xml:space="preserve"> </w:t>
            </w:r>
          </w:p>
          <w:p w14:paraId="4A2B56D6" w14:textId="2E1EBF8A" w:rsidR="00277022" w:rsidRPr="00277022" w:rsidRDefault="00277022" w:rsidP="00A55604">
            <w:pPr>
              <w:rPr>
                <w:sz w:val="20"/>
                <w:szCs w:val="20"/>
              </w:rPr>
            </w:pPr>
            <w:r w:rsidRPr="00277022">
              <w:rPr>
                <w:color w:val="000000"/>
                <w:sz w:val="20"/>
                <w:szCs w:val="20"/>
              </w:rPr>
              <w:t>с поддержкой PoE для работы в расширенном диапазоне температур</w:t>
            </w:r>
            <w:r w:rsidRPr="00277022">
              <w:rPr>
                <w:color w:val="000000"/>
                <w:sz w:val="20"/>
                <w:szCs w:val="20"/>
              </w:rPr>
              <w:br/>
              <w:t>Moxa EDS-P206A-4POE-T</w:t>
            </w:r>
          </w:p>
        </w:tc>
        <w:tc>
          <w:tcPr>
            <w:tcW w:w="709" w:type="dxa"/>
            <w:tcBorders>
              <w:top w:val="nil"/>
              <w:left w:val="nil"/>
              <w:bottom w:val="single" w:sz="4" w:space="0" w:color="auto"/>
              <w:right w:val="single" w:sz="4" w:space="0" w:color="auto"/>
            </w:tcBorders>
            <w:shd w:val="clear" w:color="auto" w:fill="auto"/>
            <w:vAlign w:val="center"/>
          </w:tcPr>
          <w:p w14:paraId="7BAF2CCD" w14:textId="54A9BB5F" w:rsidR="00277022" w:rsidRPr="00277022" w:rsidRDefault="00277022" w:rsidP="004E1B55">
            <w:pPr>
              <w:jc w:val="center"/>
              <w:rPr>
                <w:sz w:val="20"/>
                <w:szCs w:val="20"/>
              </w:rPr>
            </w:pPr>
            <w:r w:rsidRPr="00277022">
              <w:rPr>
                <w:color w:val="000000"/>
                <w:sz w:val="20"/>
                <w:szCs w:val="20"/>
              </w:rPr>
              <w:t>2</w:t>
            </w:r>
          </w:p>
        </w:tc>
        <w:tc>
          <w:tcPr>
            <w:tcW w:w="708" w:type="dxa"/>
            <w:tcBorders>
              <w:top w:val="nil"/>
              <w:left w:val="single" w:sz="4" w:space="0" w:color="auto"/>
              <w:bottom w:val="single" w:sz="4" w:space="0" w:color="auto"/>
              <w:right w:val="single" w:sz="4" w:space="0" w:color="auto"/>
            </w:tcBorders>
            <w:shd w:val="clear" w:color="auto" w:fill="auto"/>
            <w:vAlign w:val="center"/>
          </w:tcPr>
          <w:p w14:paraId="0A56A53E" w14:textId="4C5C8D05"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390DFD3C" w14:textId="498FD098" w:rsidR="00277022" w:rsidRPr="00277022" w:rsidRDefault="00277022" w:rsidP="004C796D">
            <w:pPr>
              <w:jc w:val="center"/>
              <w:rPr>
                <w:color w:val="000000"/>
                <w:sz w:val="20"/>
                <w:szCs w:val="20"/>
              </w:rPr>
            </w:pPr>
            <w:r w:rsidRPr="00277022">
              <w:rPr>
                <w:color w:val="000000"/>
                <w:sz w:val="20"/>
                <w:szCs w:val="20"/>
              </w:rPr>
              <w:t>31 885,64</w:t>
            </w:r>
          </w:p>
        </w:tc>
        <w:tc>
          <w:tcPr>
            <w:tcW w:w="1276" w:type="dxa"/>
            <w:tcBorders>
              <w:top w:val="nil"/>
              <w:left w:val="nil"/>
              <w:bottom w:val="single" w:sz="4" w:space="0" w:color="auto"/>
              <w:right w:val="single" w:sz="4" w:space="0" w:color="auto"/>
            </w:tcBorders>
            <w:shd w:val="clear" w:color="auto" w:fill="auto"/>
            <w:vAlign w:val="center"/>
          </w:tcPr>
          <w:p w14:paraId="68B8CC19" w14:textId="61076B1C" w:rsidR="00277022" w:rsidRPr="00277022" w:rsidRDefault="00277022" w:rsidP="004C796D">
            <w:pPr>
              <w:jc w:val="center"/>
              <w:rPr>
                <w:color w:val="000000"/>
                <w:sz w:val="20"/>
                <w:szCs w:val="20"/>
              </w:rPr>
            </w:pPr>
            <w:r w:rsidRPr="00277022">
              <w:rPr>
                <w:color w:val="000000"/>
                <w:sz w:val="20"/>
                <w:szCs w:val="20"/>
              </w:rPr>
              <w:t>63 771,28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7ACB1A"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5CE6D20"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1B3D45CF"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8ABE03B"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4C5FC98"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A781FCD" w14:textId="77777777" w:rsidR="00277022" w:rsidRPr="008E5757" w:rsidRDefault="00277022" w:rsidP="004243BD">
            <w:pPr>
              <w:jc w:val="center"/>
              <w:rPr>
                <w:color w:val="000000"/>
                <w:sz w:val="20"/>
                <w:szCs w:val="20"/>
              </w:rPr>
            </w:pPr>
          </w:p>
        </w:tc>
      </w:tr>
      <w:tr w:rsidR="00277022" w:rsidRPr="008E5757" w14:paraId="45F820FD"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B2560DF" w14:textId="0110BBA0" w:rsidR="00277022" w:rsidRPr="00277022" w:rsidRDefault="00277022" w:rsidP="004243BD">
            <w:pPr>
              <w:jc w:val="center"/>
              <w:rPr>
                <w:sz w:val="20"/>
                <w:szCs w:val="20"/>
              </w:rPr>
            </w:pPr>
            <w:r w:rsidRPr="00277022">
              <w:rPr>
                <w:color w:val="000000"/>
                <w:sz w:val="20"/>
                <w:szCs w:val="20"/>
              </w:rPr>
              <w:t>12</w:t>
            </w:r>
          </w:p>
        </w:tc>
        <w:tc>
          <w:tcPr>
            <w:tcW w:w="3372" w:type="dxa"/>
            <w:tcBorders>
              <w:top w:val="nil"/>
              <w:left w:val="single" w:sz="4" w:space="0" w:color="auto"/>
              <w:bottom w:val="single" w:sz="4" w:space="0" w:color="auto"/>
              <w:right w:val="single" w:sz="4" w:space="0" w:color="auto"/>
            </w:tcBorders>
            <w:shd w:val="clear" w:color="auto" w:fill="auto"/>
            <w:vAlign w:val="center"/>
          </w:tcPr>
          <w:p w14:paraId="0401FD25" w14:textId="709B8AB2" w:rsidR="00277022" w:rsidRPr="00277022" w:rsidRDefault="00277022" w:rsidP="00A55604">
            <w:pPr>
              <w:rPr>
                <w:sz w:val="20"/>
                <w:szCs w:val="20"/>
              </w:rPr>
            </w:pPr>
            <w:r w:rsidRPr="00546930">
              <w:rPr>
                <w:b/>
                <w:color w:val="000000"/>
                <w:sz w:val="20"/>
                <w:szCs w:val="20"/>
              </w:rPr>
              <w:t xml:space="preserve">Источник питания 24v </w:t>
            </w:r>
            <w:r w:rsidRPr="00277022">
              <w:rPr>
                <w:color w:val="000000"/>
                <w:sz w:val="20"/>
                <w:szCs w:val="20"/>
              </w:rPr>
              <w:t>MeanWell NDR-240-24</w:t>
            </w:r>
          </w:p>
        </w:tc>
        <w:tc>
          <w:tcPr>
            <w:tcW w:w="709" w:type="dxa"/>
            <w:tcBorders>
              <w:top w:val="nil"/>
              <w:left w:val="nil"/>
              <w:bottom w:val="single" w:sz="4" w:space="0" w:color="auto"/>
              <w:right w:val="single" w:sz="4" w:space="0" w:color="auto"/>
            </w:tcBorders>
            <w:shd w:val="clear" w:color="auto" w:fill="auto"/>
            <w:vAlign w:val="center"/>
          </w:tcPr>
          <w:p w14:paraId="5B591569" w14:textId="4700D9EF" w:rsidR="00277022" w:rsidRPr="00277022" w:rsidRDefault="00277022" w:rsidP="004E1B55">
            <w:pPr>
              <w:jc w:val="center"/>
              <w:rPr>
                <w:sz w:val="20"/>
                <w:szCs w:val="20"/>
              </w:rPr>
            </w:pPr>
            <w:r w:rsidRPr="00277022">
              <w:rPr>
                <w:color w:val="000000"/>
                <w:sz w:val="20"/>
                <w:szCs w:val="20"/>
              </w:rPr>
              <w:t>2</w:t>
            </w:r>
          </w:p>
        </w:tc>
        <w:tc>
          <w:tcPr>
            <w:tcW w:w="708" w:type="dxa"/>
            <w:tcBorders>
              <w:top w:val="nil"/>
              <w:left w:val="single" w:sz="4" w:space="0" w:color="auto"/>
              <w:bottom w:val="single" w:sz="4" w:space="0" w:color="auto"/>
              <w:right w:val="single" w:sz="4" w:space="0" w:color="auto"/>
            </w:tcBorders>
            <w:shd w:val="clear" w:color="auto" w:fill="auto"/>
            <w:vAlign w:val="center"/>
          </w:tcPr>
          <w:p w14:paraId="039733FE" w14:textId="70C99A9B"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5AB23864" w14:textId="76FAF6B2" w:rsidR="00277022" w:rsidRPr="00277022" w:rsidRDefault="00277022" w:rsidP="004C796D">
            <w:pPr>
              <w:jc w:val="center"/>
              <w:rPr>
                <w:color w:val="000000"/>
                <w:sz w:val="20"/>
                <w:szCs w:val="20"/>
              </w:rPr>
            </w:pPr>
            <w:r w:rsidRPr="00277022">
              <w:rPr>
                <w:color w:val="000000"/>
                <w:sz w:val="20"/>
                <w:szCs w:val="20"/>
              </w:rPr>
              <w:t>3 216,67</w:t>
            </w:r>
          </w:p>
        </w:tc>
        <w:tc>
          <w:tcPr>
            <w:tcW w:w="1276" w:type="dxa"/>
            <w:tcBorders>
              <w:top w:val="nil"/>
              <w:left w:val="nil"/>
              <w:bottom w:val="single" w:sz="4" w:space="0" w:color="auto"/>
              <w:right w:val="single" w:sz="4" w:space="0" w:color="auto"/>
            </w:tcBorders>
            <w:shd w:val="clear" w:color="auto" w:fill="auto"/>
            <w:vAlign w:val="center"/>
          </w:tcPr>
          <w:p w14:paraId="022A391C" w14:textId="1997AF16" w:rsidR="00277022" w:rsidRPr="00277022" w:rsidRDefault="00277022" w:rsidP="004C796D">
            <w:pPr>
              <w:jc w:val="center"/>
              <w:rPr>
                <w:color w:val="000000"/>
                <w:sz w:val="20"/>
                <w:szCs w:val="20"/>
              </w:rPr>
            </w:pPr>
            <w:r w:rsidRPr="00277022">
              <w:rPr>
                <w:color w:val="000000"/>
                <w:sz w:val="20"/>
                <w:szCs w:val="20"/>
              </w:rPr>
              <w:t>6 433,34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DDA66A"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A45EFAC"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48088F0C"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B6498FA"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D4D6B97"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E253F40" w14:textId="77777777" w:rsidR="00277022" w:rsidRPr="008E5757" w:rsidRDefault="00277022" w:rsidP="004243BD">
            <w:pPr>
              <w:jc w:val="center"/>
              <w:rPr>
                <w:color w:val="000000"/>
                <w:sz w:val="20"/>
                <w:szCs w:val="20"/>
              </w:rPr>
            </w:pPr>
          </w:p>
        </w:tc>
      </w:tr>
      <w:tr w:rsidR="00277022" w:rsidRPr="008E5757" w14:paraId="29448202"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B16603A" w14:textId="1EBB2D18" w:rsidR="00277022" w:rsidRPr="00277022" w:rsidRDefault="00277022" w:rsidP="004243BD">
            <w:pPr>
              <w:jc w:val="center"/>
              <w:rPr>
                <w:sz w:val="20"/>
                <w:szCs w:val="20"/>
              </w:rPr>
            </w:pPr>
            <w:r w:rsidRPr="00277022">
              <w:rPr>
                <w:color w:val="000000"/>
                <w:sz w:val="20"/>
                <w:szCs w:val="20"/>
              </w:rPr>
              <w:t>13</w:t>
            </w:r>
          </w:p>
        </w:tc>
        <w:tc>
          <w:tcPr>
            <w:tcW w:w="3372" w:type="dxa"/>
            <w:tcBorders>
              <w:top w:val="nil"/>
              <w:left w:val="single" w:sz="4" w:space="0" w:color="auto"/>
              <w:bottom w:val="single" w:sz="4" w:space="0" w:color="auto"/>
              <w:right w:val="single" w:sz="4" w:space="0" w:color="auto"/>
            </w:tcBorders>
            <w:shd w:val="clear" w:color="auto" w:fill="auto"/>
            <w:vAlign w:val="center"/>
          </w:tcPr>
          <w:p w14:paraId="5CCDBB4F" w14:textId="77777777" w:rsidR="00546930" w:rsidRDefault="00277022" w:rsidP="00A55604">
            <w:pPr>
              <w:rPr>
                <w:color w:val="000000"/>
                <w:sz w:val="20"/>
                <w:szCs w:val="20"/>
              </w:rPr>
            </w:pPr>
            <w:r w:rsidRPr="00546930">
              <w:rPr>
                <w:b/>
                <w:color w:val="000000"/>
                <w:sz w:val="20"/>
                <w:szCs w:val="20"/>
              </w:rPr>
              <w:t>Кабель</w:t>
            </w:r>
            <w:r w:rsidRPr="00821137">
              <w:rPr>
                <w:color w:val="000000"/>
                <w:sz w:val="20"/>
                <w:szCs w:val="20"/>
              </w:rPr>
              <w:t xml:space="preserve"> </w:t>
            </w:r>
          </w:p>
          <w:p w14:paraId="04767481" w14:textId="4301668F" w:rsidR="00277022" w:rsidRPr="00821137" w:rsidRDefault="00277022" w:rsidP="00A55604">
            <w:pPr>
              <w:rPr>
                <w:sz w:val="20"/>
                <w:szCs w:val="20"/>
              </w:rPr>
            </w:pPr>
            <w:r w:rsidRPr="00277022">
              <w:rPr>
                <w:color w:val="000000"/>
                <w:sz w:val="20"/>
                <w:szCs w:val="20"/>
                <w:lang w:val="en-US"/>
              </w:rPr>
              <w:t>Cabeus</w:t>
            </w:r>
            <w:r w:rsidRPr="00821137">
              <w:rPr>
                <w:color w:val="000000"/>
                <w:sz w:val="20"/>
                <w:szCs w:val="20"/>
              </w:rPr>
              <w:t xml:space="preserve"> </w:t>
            </w:r>
            <w:r w:rsidRPr="00277022">
              <w:rPr>
                <w:color w:val="000000"/>
                <w:sz w:val="20"/>
                <w:szCs w:val="20"/>
                <w:lang w:val="en-US"/>
              </w:rPr>
              <w:t>UTP</w:t>
            </w:r>
            <w:r w:rsidRPr="00821137">
              <w:rPr>
                <w:color w:val="000000"/>
                <w:sz w:val="20"/>
                <w:szCs w:val="20"/>
              </w:rPr>
              <w:t>-4</w:t>
            </w:r>
            <w:r w:rsidRPr="00277022">
              <w:rPr>
                <w:color w:val="000000"/>
                <w:sz w:val="20"/>
                <w:szCs w:val="20"/>
                <w:lang w:val="en-US"/>
              </w:rPr>
              <w:t>P</w:t>
            </w:r>
            <w:r w:rsidRPr="00821137">
              <w:rPr>
                <w:color w:val="000000"/>
                <w:sz w:val="20"/>
                <w:szCs w:val="20"/>
              </w:rPr>
              <w:t>-</w:t>
            </w:r>
            <w:r w:rsidRPr="00277022">
              <w:rPr>
                <w:color w:val="000000"/>
                <w:sz w:val="20"/>
                <w:szCs w:val="20"/>
                <w:lang w:val="en-US"/>
              </w:rPr>
              <w:t>CAT</w:t>
            </w:r>
            <w:r w:rsidRPr="00821137">
              <w:rPr>
                <w:color w:val="000000"/>
                <w:sz w:val="20"/>
                <w:szCs w:val="20"/>
              </w:rPr>
              <w:t>.5</w:t>
            </w:r>
            <w:r w:rsidRPr="00277022">
              <w:rPr>
                <w:color w:val="000000"/>
                <w:sz w:val="20"/>
                <w:szCs w:val="20"/>
                <w:lang w:val="en-US"/>
              </w:rPr>
              <w:t>E</w:t>
            </w:r>
            <w:r w:rsidRPr="00821137">
              <w:rPr>
                <w:color w:val="000000"/>
                <w:sz w:val="20"/>
                <w:szCs w:val="20"/>
              </w:rPr>
              <w:t>-</w:t>
            </w:r>
            <w:r w:rsidRPr="00277022">
              <w:rPr>
                <w:color w:val="000000"/>
                <w:sz w:val="20"/>
                <w:szCs w:val="20"/>
                <w:lang w:val="en-US"/>
              </w:rPr>
              <w:t>SOLID</w:t>
            </w:r>
            <w:r w:rsidRPr="00821137">
              <w:rPr>
                <w:color w:val="000000"/>
                <w:sz w:val="20"/>
                <w:szCs w:val="20"/>
              </w:rPr>
              <w:t>-</w:t>
            </w:r>
            <w:r w:rsidRPr="00277022">
              <w:rPr>
                <w:color w:val="000000"/>
                <w:sz w:val="20"/>
                <w:szCs w:val="20"/>
                <w:lang w:val="en-US"/>
              </w:rPr>
              <w:t>OUT</w:t>
            </w:r>
            <w:r w:rsidRPr="00821137">
              <w:rPr>
                <w:color w:val="000000"/>
                <w:sz w:val="20"/>
                <w:szCs w:val="20"/>
              </w:rPr>
              <w:t>-</w:t>
            </w:r>
            <w:r w:rsidRPr="00277022">
              <w:rPr>
                <w:color w:val="000000"/>
                <w:sz w:val="20"/>
                <w:szCs w:val="20"/>
                <w:lang w:val="en-US"/>
              </w:rPr>
              <w:t>LSZH</w:t>
            </w:r>
            <w:r w:rsidRPr="00821137">
              <w:rPr>
                <w:color w:val="000000"/>
                <w:sz w:val="20"/>
                <w:szCs w:val="20"/>
              </w:rPr>
              <w:t>-</w:t>
            </w:r>
            <w:r w:rsidRPr="00277022">
              <w:rPr>
                <w:color w:val="000000"/>
                <w:sz w:val="20"/>
                <w:szCs w:val="20"/>
                <w:lang w:val="en-US"/>
              </w:rPr>
              <w:t>UV</w:t>
            </w:r>
            <w:r w:rsidRPr="00821137">
              <w:rPr>
                <w:color w:val="000000"/>
                <w:sz w:val="20"/>
                <w:szCs w:val="20"/>
              </w:rPr>
              <w:t xml:space="preserve"> (305 </w:t>
            </w:r>
            <w:r w:rsidRPr="00277022">
              <w:rPr>
                <w:color w:val="000000"/>
                <w:sz w:val="20"/>
                <w:szCs w:val="20"/>
                <w:lang w:val="en-US"/>
              </w:rPr>
              <w:t>m</w:t>
            </w:r>
            <w:r w:rsidRPr="00821137">
              <w:rPr>
                <w:color w:val="000000"/>
                <w:sz w:val="20"/>
                <w:szCs w:val="20"/>
              </w:rPr>
              <w:t>)</w:t>
            </w:r>
            <w:r w:rsidR="00546930" w:rsidRPr="00821137">
              <w:rPr>
                <w:color w:val="000000"/>
                <w:sz w:val="20"/>
                <w:szCs w:val="20"/>
              </w:rPr>
              <w:t xml:space="preserve"> (</w:t>
            </w:r>
            <w:r w:rsidR="00546930" w:rsidRPr="00277022">
              <w:rPr>
                <w:color w:val="000000"/>
                <w:sz w:val="20"/>
                <w:szCs w:val="20"/>
              </w:rPr>
              <w:t>или</w:t>
            </w:r>
            <w:r w:rsidR="00546930" w:rsidRPr="00821137">
              <w:rPr>
                <w:color w:val="000000"/>
                <w:sz w:val="20"/>
                <w:szCs w:val="20"/>
              </w:rPr>
              <w:t xml:space="preserve"> «</w:t>
            </w:r>
            <w:r w:rsidR="00546930" w:rsidRPr="00277022">
              <w:rPr>
                <w:color w:val="000000"/>
                <w:sz w:val="20"/>
                <w:szCs w:val="20"/>
              </w:rPr>
              <w:t>эквивалент</w:t>
            </w:r>
            <w:r w:rsidR="00546930" w:rsidRPr="00821137">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4F602DC3" w14:textId="7EACCEDF" w:rsidR="00277022" w:rsidRPr="00277022" w:rsidRDefault="00277022" w:rsidP="004E1B55">
            <w:pPr>
              <w:jc w:val="center"/>
              <w:rPr>
                <w:sz w:val="20"/>
                <w:szCs w:val="20"/>
              </w:rPr>
            </w:pPr>
            <w:r w:rsidRPr="00277022">
              <w:rPr>
                <w:color w:val="000000"/>
                <w:sz w:val="20"/>
                <w:szCs w:val="20"/>
              </w:rPr>
              <w:t>3</w:t>
            </w:r>
          </w:p>
        </w:tc>
        <w:tc>
          <w:tcPr>
            <w:tcW w:w="708" w:type="dxa"/>
            <w:tcBorders>
              <w:top w:val="nil"/>
              <w:left w:val="single" w:sz="4" w:space="0" w:color="auto"/>
              <w:bottom w:val="single" w:sz="4" w:space="0" w:color="auto"/>
              <w:right w:val="single" w:sz="4" w:space="0" w:color="auto"/>
            </w:tcBorders>
            <w:shd w:val="clear" w:color="auto" w:fill="auto"/>
            <w:vAlign w:val="center"/>
          </w:tcPr>
          <w:p w14:paraId="37C874D2" w14:textId="1EBCBF23"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2036741B" w14:textId="7794DA6C" w:rsidR="00277022" w:rsidRPr="00277022" w:rsidRDefault="00277022" w:rsidP="004C796D">
            <w:pPr>
              <w:jc w:val="center"/>
              <w:rPr>
                <w:color w:val="000000"/>
                <w:sz w:val="20"/>
                <w:szCs w:val="20"/>
              </w:rPr>
            </w:pPr>
            <w:r w:rsidRPr="00277022">
              <w:rPr>
                <w:color w:val="000000"/>
                <w:sz w:val="20"/>
                <w:szCs w:val="20"/>
              </w:rPr>
              <w:t>9 398,83</w:t>
            </w:r>
          </w:p>
        </w:tc>
        <w:tc>
          <w:tcPr>
            <w:tcW w:w="1276" w:type="dxa"/>
            <w:tcBorders>
              <w:top w:val="nil"/>
              <w:left w:val="nil"/>
              <w:bottom w:val="single" w:sz="4" w:space="0" w:color="auto"/>
              <w:right w:val="single" w:sz="4" w:space="0" w:color="auto"/>
            </w:tcBorders>
            <w:shd w:val="clear" w:color="auto" w:fill="auto"/>
            <w:vAlign w:val="center"/>
          </w:tcPr>
          <w:p w14:paraId="64110526" w14:textId="38B6951B" w:rsidR="00277022" w:rsidRPr="00277022" w:rsidRDefault="00277022" w:rsidP="004C796D">
            <w:pPr>
              <w:jc w:val="center"/>
              <w:rPr>
                <w:color w:val="000000"/>
                <w:sz w:val="20"/>
                <w:szCs w:val="20"/>
              </w:rPr>
            </w:pPr>
            <w:r w:rsidRPr="00277022">
              <w:rPr>
                <w:color w:val="000000"/>
                <w:sz w:val="20"/>
                <w:szCs w:val="20"/>
              </w:rPr>
              <w:t>28 196,49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F7EBC"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3ADDCC6"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FFB4FC1"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72F5EF4"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F5A8731"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F012064" w14:textId="77777777" w:rsidR="00277022" w:rsidRPr="008E5757" w:rsidRDefault="00277022" w:rsidP="004243BD">
            <w:pPr>
              <w:jc w:val="center"/>
              <w:rPr>
                <w:color w:val="000000"/>
                <w:sz w:val="20"/>
                <w:szCs w:val="20"/>
              </w:rPr>
            </w:pPr>
          </w:p>
        </w:tc>
      </w:tr>
      <w:tr w:rsidR="00277022" w:rsidRPr="008E5757" w14:paraId="53413BA2"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45FD96B" w14:textId="0DBDB994" w:rsidR="00277022" w:rsidRPr="00277022" w:rsidRDefault="00277022" w:rsidP="004243BD">
            <w:pPr>
              <w:jc w:val="center"/>
              <w:rPr>
                <w:sz w:val="20"/>
                <w:szCs w:val="20"/>
              </w:rPr>
            </w:pPr>
            <w:r w:rsidRPr="00277022">
              <w:rPr>
                <w:color w:val="000000"/>
                <w:sz w:val="20"/>
                <w:szCs w:val="20"/>
              </w:rPr>
              <w:t>14</w:t>
            </w:r>
          </w:p>
        </w:tc>
        <w:tc>
          <w:tcPr>
            <w:tcW w:w="3372" w:type="dxa"/>
            <w:tcBorders>
              <w:top w:val="nil"/>
              <w:left w:val="single" w:sz="4" w:space="0" w:color="auto"/>
              <w:bottom w:val="single" w:sz="4" w:space="0" w:color="auto"/>
              <w:right w:val="single" w:sz="4" w:space="0" w:color="auto"/>
            </w:tcBorders>
            <w:shd w:val="clear" w:color="auto" w:fill="auto"/>
            <w:vAlign w:val="center"/>
          </w:tcPr>
          <w:p w14:paraId="4C24D35C" w14:textId="05EE0655" w:rsidR="00277022" w:rsidRPr="00277022" w:rsidRDefault="00277022" w:rsidP="00A55604">
            <w:pPr>
              <w:rPr>
                <w:b/>
                <w:color w:val="000000"/>
                <w:sz w:val="20"/>
                <w:szCs w:val="20"/>
              </w:rPr>
            </w:pPr>
            <w:r w:rsidRPr="00546930">
              <w:rPr>
                <w:b/>
                <w:color w:val="000000"/>
                <w:sz w:val="20"/>
                <w:szCs w:val="20"/>
              </w:rPr>
              <w:t xml:space="preserve">Станция беспроводной связи </w:t>
            </w:r>
            <w:r w:rsidRPr="00277022">
              <w:rPr>
                <w:color w:val="000000"/>
                <w:sz w:val="20"/>
                <w:szCs w:val="20"/>
              </w:rPr>
              <w:t>Ubiquiti NanoStation M5</w:t>
            </w:r>
          </w:p>
        </w:tc>
        <w:tc>
          <w:tcPr>
            <w:tcW w:w="709" w:type="dxa"/>
            <w:tcBorders>
              <w:top w:val="nil"/>
              <w:left w:val="nil"/>
              <w:bottom w:val="single" w:sz="4" w:space="0" w:color="auto"/>
              <w:right w:val="single" w:sz="4" w:space="0" w:color="auto"/>
            </w:tcBorders>
            <w:shd w:val="clear" w:color="auto" w:fill="auto"/>
            <w:vAlign w:val="center"/>
          </w:tcPr>
          <w:p w14:paraId="3BCD4312" w14:textId="468938AC" w:rsidR="00277022" w:rsidRPr="00277022" w:rsidRDefault="00277022" w:rsidP="004E1B55">
            <w:pPr>
              <w:jc w:val="center"/>
              <w:rPr>
                <w:color w:val="000000"/>
                <w:sz w:val="20"/>
                <w:szCs w:val="20"/>
              </w:rPr>
            </w:pPr>
            <w:r w:rsidRPr="00277022">
              <w:rPr>
                <w:color w:val="000000"/>
                <w:sz w:val="20"/>
                <w:szCs w:val="20"/>
              </w:rPr>
              <w:t>8</w:t>
            </w:r>
          </w:p>
        </w:tc>
        <w:tc>
          <w:tcPr>
            <w:tcW w:w="708" w:type="dxa"/>
            <w:tcBorders>
              <w:top w:val="nil"/>
              <w:left w:val="single" w:sz="4" w:space="0" w:color="auto"/>
              <w:bottom w:val="single" w:sz="4" w:space="0" w:color="auto"/>
              <w:right w:val="single" w:sz="4" w:space="0" w:color="auto"/>
            </w:tcBorders>
            <w:shd w:val="clear" w:color="auto" w:fill="auto"/>
            <w:vAlign w:val="center"/>
          </w:tcPr>
          <w:p w14:paraId="4C92CA6D" w14:textId="49FD54D1"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366C9CFA" w14:textId="4F830FB7" w:rsidR="00277022" w:rsidRPr="00277022" w:rsidRDefault="00277022" w:rsidP="004C796D">
            <w:pPr>
              <w:jc w:val="center"/>
              <w:rPr>
                <w:color w:val="000000"/>
                <w:sz w:val="20"/>
                <w:szCs w:val="20"/>
              </w:rPr>
            </w:pPr>
            <w:r w:rsidRPr="00277022">
              <w:rPr>
                <w:color w:val="000000"/>
                <w:sz w:val="20"/>
                <w:szCs w:val="20"/>
              </w:rPr>
              <w:t>6 261,39</w:t>
            </w:r>
          </w:p>
        </w:tc>
        <w:tc>
          <w:tcPr>
            <w:tcW w:w="1276" w:type="dxa"/>
            <w:tcBorders>
              <w:top w:val="nil"/>
              <w:left w:val="nil"/>
              <w:bottom w:val="single" w:sz="4" w:space="0" w:color="auto"/>
              <w:right w:val="single" w:sz="4" w:space="0" w:color="auto"/>
            </w:tcBorders>
            <w:shd w:val="clear" w:color="auto" w:fill="auto"/>
            <w:vAlign w:val="center"/>
          </w:tcPr>
          <w:p w14:paraId="7FCEF371" w14:textId="71FEB053" w:rsidR="00277022" w:rsidRPr="00277022" w:rsidRDefault="00277022" w:rsidP="004C796D">
            <w:pPr>
              <w:jc w:val="center"/>
              <w:rPr>
                <w:color w:val="000000"/>
                <w:sz w:val="20"/>
                <w:szCs w:val="20"/>
              </w:rPr>
            </w:pPr>
            <w:r w:rsidRPr="00277022">
              <w:rPr>
                <w:color w:val="000000"/>
                <w:sz w:val="20"/>
                <w:szCs w:val="20"/>
              </w:rPr>
              <w:t>50 091,12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5E20F9"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323D216"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203F89D5"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097832D"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F90242D"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7C8891F" w14:textId="77777777" w:rsidR="00277022" w:rsidRPr="008E5757" w:rsidRDefault="00277022" w:rsidP="004243BD">
            <w:pPr>
              <w:jc w:val="center"/>
              <w:rPr>
                <w:color w:val="000000"/>
                <w:sz w:val="20"/>
                <w:szCs w:val="20"/>
              </w:rPr>
            </w:pPr>
          </w:p>
        </w:tc>
      </w:tr>
      <w:tr w:rsidR="00277022" w:rsidRPr="008E5757" w14:paraId="292B8B7B"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6CC05A2" w14:textId="42851DA9" w:rsidR="00277022" w:rsidRPr="00277022" w:rsidRDefault="00277022" w:rsidP="004243BD">
            <w:pPr>
              <w:jc w:val="center"/>
              <w:rPr>
                <w:sz w:val="20"/>
                <w:szCs w:val="20"/>
              </w:rPr>
            </w:pPr>
            <w:r w:rsidRPr="00277022">
              <w:rPr>
                <w:color w:val="000000"/>
                <w:sz w:val="20"/>
                <w:szCs w:val="20"/>
              </w:rPr>
              <w:t>15</w:t>
            </w:r>
          </w:p>
        </w:tc>
        <w:tc>
          <w:tcPr>
            <w:tcW w:w="3372" w:type="dxa"/>
            <w:tcBorders>
              <w:top w:val="nil"/>
              <w:left w:val="single" w:sz="4" w:space="0" w:color="auto"/>
              <w:bottom w:val="single" w:sz="4" w:space="0" w:color="auto"/>
              <w:right w:val="single" w:sz="4" w:space="0" w:color="auto"/>
            </w:tcBorders>
            <w:shd w:val="clear" w:color="auto" w:fill="auto"/>
            <w:vAlign w:val="center"/>
          </w:tcPr>
          <w:p w14:paraId="559EAB11" w14:textId="77777777" w:rsidR="00546930" w:rsidRDefault="00277022" w:rsidP="00A55604">
            <w:pPr>
              <w:rPr>
                <w:color w:val="000000"/>
                <w:sz w:val="20"/>
                <w:szCs w:val="20"/>
              </w:rPr>
            </w:pPr>
            <w:r w:rsidRPr="00546930">
              <w:rPr>
                <w:b/>
                <w:color w:val="000000"/>
                <w:sz w:val="20"/>
                <w:szCs w:val="20"/>
              </w:rPr>
              <w:t>Крепление</w:t>
            </w:r>
            <w:r w:rsidRPr="00277022">
              <w:rPr>
                <w:color w:val="000000"/>
                <w:sz w:val="20"/>
                <w:szCs w:val="20"/>
              </w:rPr>
              <w:t xml:space="preserve"> </w:t>
            </w:r>
          </w:p>
          <w:p w14:paraId="1C00E93A" w14:textId="32FCC40F" w:rsidR="00277022" w:rsidRPr="00277022" w:rsidRDefault="00277022" w:rsidP="00A55604">
            <w:pPr>
              <w:rPr>
                <w:b/>
                <w:color w:val="000000"/>
                <w:sz w:val="20"/>
                <w:szCs w:val="20"/>
              </w:rPr>
            </w:pPr>
            <w:r w:rsidRPr="00277022">
              <w:rPr>
                <w:color w:val="000000"/>
                <w:sz w:val="20"/>
                <w:szCs w:val="20"/>
              </w:rPr>
              <w:t>Ubiquiti NanoMount</w:t>
            </w:r>
          </w:p>
        </w:tc>
        <w:tc>
          <w:tcPr>
            <w:tcW w:w="709" w:type="dxa"/>
            <w:tcBorders>
              <w:top w:val="nil"/>
              <w:left w:val="nil"/>
              <w:bottom w:val="single" w:sz="4" w:space="0" w:color="auto"/>
              <w:right w:val="single" w:sz="4" w:space="0" w:color="auto"/>
            </w:tcBorders>
            <w:shd w:val="clear" w:color="auto" w:fill="auto"/>
            <w:vAlign w:val="center"/>
          </w:tcPr>
          <w:p w14:paraId="6A001396" w14:textId="194FFB79" w:rsidR="00277022" w:rsidRPr="00277022" w:rsidRDefault="00277022" w:rsidP="004E1B55">
            <w:pPr>
              <w:jc w:val="center"/>
              <w:rPr>
                <w:color w:val="000000"/>
                <w:sz w:val="20"/>
                <w:szCs w:val="20"/>
              </w:rPr>
            </w:pPr>
            <w:r w:rsidRPr="00277022">
              <w:rPr>
                <w:color w:val="000000"/>
                <w:sz w:val="20"/>
                <w:szCs w:val="20"/>
              </w:rPr>
              <w:t>8</w:t>
            </w:r>
          </w:p>
        </w:tc>
        <w:tc>
          <w:tcPr>
            <w:tcW w:w="708" w:type="dxa"/>
            <w:tcBorders>
              <w:top w:val="nil"/>
              <w:left w:val="single" w:sz="4" w:space="0" w:color="auto"/>
              <w:bottom w:val="single" w:sz="4" w:space="0" w:color="auto"/>
              <w:right w:val="single" w:sz="4" w:space="0" w:color="auto"/>
            </w:tcBorders>
            <w:shd w:val="clear" w:color="auto" w:fill="auto"/>
            <w:vAlign w:val="center"/>
          </w:tcPr>
          <w:p w14:paraId="1FFC4034" w14:textId="16ABB6A0"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2B37D525" w14:textId="52BF5FFB" w:rsidR="00277022" w:rsidRPr="00277022" w:rsidRDefault="00277022" w:rsidP="004C796D">
            <w:pPr>
              <w:jc w:val="center"/>
              <w:rPr>
                <w:color w:val="000000"/>
                <w:sz w:val="20"/>
                <w:szCs w:val="20"/>
              </w:rPr>
            </w:pPr>
            <w:r w:rsidRPr="00277022">
              <w:rPr>
                <w:color w:val="000000"/>
                <w:sz w:val="20"/>
                <w:szCs w:val="20"/>
              </w:rPr>
              <w:t>425,83</w:t>
            </w:r>
          </w:p>
        </w:tc>
        <w:tc>
          <w:tcPr>
            <w:tcW w:w="1276" w:type="dxa"/>
            <w:tcBorders>
              <w:top w:val="nil"/>
              <w:left w:val="nil"/>
              <w:bottom w:val="single" w:sz="4" w:space="0" w:color="auto"/>
              <w:right w:val="single" w:sz="4" w:space="0" w:color="auto"/>
            </w:tcBorders>
            <w:shd w:val="clear" w:color="auto" w:fill="auto"/>
            <w:vAlign w:val="center"/>
          </w:tcPr>
          <w:p w14:paraId="17F8C682" w14:textId="12D1F588" w:rsidR="00277022" w:rsidRPr="00277022" w:rsidRDefault="00277022" w:rsidP="004C796D">
            <w:pPr>
              <w:jc w:val="center"/>
              <w:rPr>
                <w:color w:val="000000"/>
                <w:sz w:val="20"/>
                <w:szCs w:val="20"/>
              </w:rPr>
            </w:pPr>
            <w:r w:rsidRPr="00277022">
              <w:rPr>
                <w:color w:val="000000"/>
                <w:sz w:val="20"/>
                <w:szCs w:val="20"/>
              </w:rPr>
              <w:t>3 406,64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E42971"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516A113"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02E4B9E"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B17ADAA"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66E0E41"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7259E01" w14:textId="77777777" w:rsidR="00277022" w:rsidRPr="008E5757" w:rsidRDefault="00277022" w:rsidP="004243BD">
            <w:pPr>
              <w:jc w:val="center"/>
              <w:rPr>
                <w:color w:val="000000"/>
                <w:sz w:val="20"/>
                <w:szCs w:val="20"/>
              </w:rPr>
            </w:pPr>
          </w:p>
        </w:tc>
      </w:tr>
      <w:tr w:rsidR="00277022" w:rsidRPr="008E5757" w14:paraId="5FE463C4"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29E9884" w14:textId="07CFAD65" w:rsidR="00277022" w:rsidRPr="00277022" w:rsidRDefault="00277022" w:rsidP="004243BD">
            <w:pPr>
              <w:jc w:val="center"/>
              <w:rPr>
                <w:sz w:val="20"/>
                <w:szCs w:val="20"/>
              </w:rPr>
            </w:pPr>
            <w:r w:rsidRPr="00277022">
              <w:rPr>
                <w:color w:val="000000"/>
                <w:sz w:val="20"/>
                <w:szCs w:val="20"/>
              </w:rPr>
              <w:t>16</w:t>
            </w:r>
          </w:p>
        </w:tc>
        <w:tc>
          <w:tcPr>
            <w:tcW w:w="3372" w:type="dxa"/>
            <w:tcBorders>
              <w:top w:val="nil"/>
              <w:left w:val="single" w:sz="4" w:space="0" w:color="auto"/>
              <w:bottom w:val="single" w:sz="4" w:space="0" w:color="auto"/>
              <w:right w:val="single" w:sz="4" w:space="0" w:color="auto"/>
            </w:tcBorders>
            <w:shd w:val="clear" w:color="auto" w:fill="auto"/>
            <w:vAlign w:val="center"/>
          </w:tcPr>
          <w:p w14:paraId="456774F4" w14:textId="77777777" w:rsidR="00546930" w:rsidRDefault="00277022" w:rsidP="00A55604">
            <w:pPr>
              <w:rPr>
                <w:color w:val="000000"/>
                <w:sz w:val="20"/>
                <w:szCs w:val="20"/>
              </w:rPr>
            </w:pPr>
            <w:r w:rsidRPr="00546930">
              <w:rPr>
                <w:b/>
                <w:color w:val="000000"/>
                <w:sz w:val="20"/>
                <w:szCs w:val="20"/>
              </w:rPr>
              <w:t>Кабель</w:t>
            </w:r>
            <w:r w:rsidRPr="00277022">
              <w:rPr>
                <w:color w:val="000000"/>
                <w:sz w:val="20"/>
                <w:szCs w:val="20"/>
              </w:rPr>
              <w:t xml:space="preserve"> </w:t>
            </w:r>
          </w:p>
          <w:p w14:paraId="694DC410" w14:textId="6C9EE4FA" w:rsidR="00277022" w:rsidRPr="00277022" w:rsidRDefault="00277022" w:rsidP="00A55604">
            <w:pPr>
              <w:rPr>
                <w:b/>
                <w:color w:val="000000"/>
                <w:sz w:val="20"/>
                <w:szCs w:val="20"/>
              </w:rPr>
            </w:pPr>
            <w:r w:rsidRPr="00277022">
              <w:rPr>
                <w:color w:val="000000"/>
                <w:sz w:val="20"/>
                <w:szCs w:val="20"/>
              </w:rPr>
              <w:t>КГ-ХЛ 4х4</w:t>
            </w:r>
            <w:r w:rsidR="00C35EB1" w:rsidRPr="00821137">
              <w:rPr>
                <w:color w:val="000000"/>
                <w:sz w:val="20"/>
                <w:szCs w:val="20"/>
              </w:rPr>
              <w:t>(</w:t>
            </w:r>
            <w:r w:rsidR="00C35EB1" w:rsidRPr="00277022">
              <w:rPr>
                <w:color w:val="000000"/>
                <w:sz w:val="20"/>
                <w:szCs w:val="20"/>
              </w:rPr>
              <w:t>или</w:t>
            </w:r>
            <w:r w:rsidR="00C35EB1" w:rsidRPr="00821137">
              <w:rPr>
                <w:color w:val="000000"/>
                <w:sz w:val="20"/>
                <w:szCs w:val="20"/>
              </w:rPr>
              <w:t xml:space="preserve"> «</w:t>
            </w:r>
            <w:r w:rsidR="00C35EB1" w:rsidRPr="00277022">
              <w:rPr>
                <w:color w:val="000000"/>
                <w:sz w:val="20"/>
                <w:szCs w:val="20"/>
              </w:rPr>
              <w:t>эквивалент</w:t>
            </w:r>
            <w:r w:rsidR="00C35EB1" w:rsidRPr="00821137">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676777EC" w14:textId="2C6F1465" w:rsidR="00277022" w:rsidRPr="00277022" w:rsidRDefault="00277022" w:rsidP="004E1B55">
            <w:pPr>
              <w:jc w:val="center"/>
              <w:rPr>
                <w:color w:val="000000"/>
                <w:sz w:val="20"/>
                <w:szCs w:val="20"/>
              </w:rPr>
            </w:pPr>
            <w:r w:rsidRPr="00277022">
              <w:rPr>
                <w:color w:val="000000"/>
                <w:sz w:val="20"/>
                <w:szCs w:val="20"/>
              </w:rPr>
              <w:t>200</w:t>
            </w:r>
          </w:p>
        </w:tc>
        <w:tc>
          <w:tcPr>
            <w:tcW w:w="708" w:type="dxa"/>
            <w:tcBorders>
              <w:top w:val="nil"/>
              <w:left w:val="single" w:sz="4" w:space="0" w:color="auto"/>
              <w:bottom w:val="single" w:sz="4" w:space="0" w:color="auto"/>
              <w:right w:val="single" w:sz="4" w:space="0" w:color="auto"/>
            </w:tcBorders>
            <w:shd w:val="clear" w:color="auto" w:fill="auto"/>
            <w:vAlign w:val="center"/>
          </w:tcPr>
          <w:p w14:paraId="077077F9" w14:textId="5489C814" w:rsidR="00277022" w:rsidRPr="00277022" w:rsidRDefault="00277022" w:rsidP="004E1B55">
            <w:pPr>
              <w:jc w:val="center"/>
              <w:rPr>
                <w:rFonts w:eastAsia="Calibri"/>
                <w:sz w:val="20"/>
                <w:szCs w:val="20"/>
              </w:rPr>
            </w:pPr>
            <w:r w:rsidRPr="00277022">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00B739C4" w14:textId="1BC5119D" w:rsidR="00277022" w:rsidRPr="00277022" w:rsidRDefault="00277022" w:rsidP="004C796D">
            <w:pPr>
              <w:jc w:val="center"/>
              <w:rPr>
                <w:color w:val="000000"/>
                <w:sz w:val="20"/>
                <w:szCs w:val="20"/>
              </w:rPr>
            </w:pPr>
            <w:r w:rsidRPr="00277022">
              <w:rPr>
                <w:color w:val="000000"/>
                <w:sz w:val="20"/>
                <w:szCs w:val="20"/>
              </w:rPr>
              <w:t>184,25</w:t>
            </w:r>
          </w:p>
        </w:tc>
        <w:tc>
          <w:tcPr>
            <w:tcW w:w="1276" w:type="dxa"/>
            <w:tcBorders>
              <w:top w:val="nil"/>
              <w:left w:val="nil"/>
              <w:bottom w:val="single" w:sz="4" w:space="0" w:color="auto"/>
              <w:right w:val="single" w:sz="4" w:space="0" w:color="auto"/>
            </w:tcBorders>
            <w:shd w:val="clear" w:color="auto" w:fill="auto"/>
            <w:vAlign w:val="center"/>
          </w:tcPr>
          <w:p w14:paraId="102FD16C" w14:textId="72417824" w:rsidR="00277022" w:rsidRPr="00277022" w:rsidRDefault="00277022" w:rsidP="004C796D">
            <w:pPr>
              <w:jc w:val="center"/>
              <w:rPr>
                <w:color w:val="000000"/>
                <w:sz w:val="20"/>
                <w:szCs w:val="20"/>
              </w:rPr>
            </w:pPr>
            <w:r w:rsidRPr="00277022">
              <w:rPr>
                <w:color w:val="000000"/>
                <w:sz w:val="20"/>
                <w:szCs w:val="20"/>
              </w:rPr>
              <w:t>36 850,00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81DF13"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2579BC8"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66000881"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A5331F1"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54AFAA17"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21D0F64" w14:textId="77777777" w:rsidR="00277022" w:rsidRPr="008E5757" w:rsidRDefault="00277022" w:rsidP="004243BD">
            <w:pPr>
              <w:jc w:val="center"/>
              <w:rPr>
                <w:color w:val="000000"/>
                <w:sz w:val="20"/>
                <w:szCs w:val="20"/>
              </w:rPr>
            </w:pPr>
          </w:p>
        </w:tc>
      </w:tr>
      <w:tr w:rsidR="00277022" w:rsidRPr="008E5757" w14:paraId="243BBCAD"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7D43A88" w14:textId="453BBCBB" w:rsidR="00277022" w:rsidRPr="00277022" w:rsidRDefault="00277022" w:rsidP="004243BD">
            <w:pPr>
              <w:jc w:val="center"/>
              <w:rPr>
                <w:sz w:val="20"/>
                <w:szCs w:val="20"/>
              </w:rPr>
            </w:pPr>
            <w:r w:rsidRPr="00277022">
              <w:rPr>
                <w:color w:val="000000"/>
                <w:sz w:val="20"/>
                <w:szCs w:val="20"/>
              </w:rPr>
              <w:t>17</w:t>
            </w:r>
          </w:p>
        </w:tc>
        <w:tc>
          <w:tcPr>
            <w:tcW w:w="3372" w:type="dxa"/>
            <w:tcBorders>
              <w:top w:val="nil"/>
              <w:left w:val="single" w:sz="4" w:space="0" w:color="auto"/>
              <w:bottom w:val="single" w:sz="4" w:space="0" w:color="auto"/>
              <w:right w:val="single" w:sz="4" w:space="0" w:color="auto"/>
            </w:tcBorders>
            <w:shd w:val="clear" w:color="auto" w:fill="auto"/>
            <w:vAlign w:val="center"/>
          </w:tcPr>
          <w:p w14:paraId="3EC09E6E" w14:textId="77777777" w:rsidR="00546930" w:rsidRDefault="00277022" w:rsidP="00A55604">
            <w:pPr>
              <w:rPr>
                <w:color w:val="000000"/>
                <w:sz w:val="20"/>
                <w:szCs w:val="20"/>
              </w:rPr>
            </w:pPr>
            <w:r w:rsidRPr="00546930">
              <w:rPr>
                <w:b/>
                <w:color w:val="000000"/>
                <w:sz w:val="20"/>
                <w:szCs w:val="20"/>
              </w:rPr>
              <w:t>Базовая станция</w:t>
            </w:r>
            <w:r w:rsidRPr="00277022">
              <w:rPr>
                <w:color w:val="000000"/>
                <w:sz w:val="20"/>
                <w:szCs w:val="20"/>
              </w:rPr>
              <w:t xml:space="preserve"> </w:t>
            </w:r>
          </w:p>
          <w:p w14:paraId="03D65591" w14:textId="5125D419" w:rsidR="00277022" w:rsidRPr="00277022" w:rsidRDefault="00C35EB1" w:rsidP="00A55604">
            <w:pPr>
              <w:rPr>
                <w:b/>
                <w:color w:val="000000"/>
                <w:sz w:val="20"/>
                <w:szCs w:val="20"/>
              </w:rPr>
            </w:pPr>
            <w:r>
              <w:rPr>
                <w:color w:val="000000"/>
                <w:sz w:val="20"/>
                <w:szCs w:val="20"/>
              </w:rPr>
              <w:t>Ubiquiti  Rocket M5</w:t>
            </w:r>
          </w:p>
        </w:tc>
        <w:tc>
          <w:tcPr>
            <w:tcW w:w="709" w:type="dxa"/>
            <w:tcBorders>
              <w:top w:val="nil"/>
              <w:left w:val="nil"/>
              <w:bottom w:val="single" w:sz="4" w:space="0" w:color="auto"/>
              <w:right w:val="single" w:sz="4" w:space="0" w:color="auto"/>
            </w:tcBorders>
            <w:shd w:val="clear" w:color="auto" w:fill="auto"/>
            <w:vAlign w:val="center"/>
          </w:tcPr>
          <w:p w14:paraId="509D4D34" w14:textId="3C6E2C73" w:rsidR="00277022" w:rsidRPr="00277022" w:rsidRDefault="00277022" w:rsidP="004E1B55">
            <w:pPr>
              <w:jc w:val="center"/>
              <w:rPr>
                <w:color w:val="000000"/>
                <w:sz w:val="20"/>
                <w:szCs w:val="20"/>
              </w:rPr>
            </w:pPr>
            <w:r w:rsidRPr="00277022">
              <w:rPr>
                <w:color w:val="000000"/>
                <w:sz w:val="20"/>
                <w:szCs w:val="20"/>
              </w:rPr>
              <w:t>1</w:t>
            </w:r>
          </w:p>
        </w:tc>
        <w:tc>
          <w:tcPr>
            <w:tcW w:w="708" w:type="dxa"/>
            <w:tcBorders>
              <w:top w:val="nil"/>
              <w:left w:val="single" w:sz="4" w:space="0" w:color="auto"/>
              <w:bottom w:val="single" w:sz="4" w:space="0" w:color="auto"/>
              <w:right w:val="single" w:sz="4" w:space="0" w:color="auto"/>
            </w:tcBorders>
            <w:shd w:val="clear" w:color="auto" w:fill="auto"/>
            <w:vAlign w:val="center"/>
          </w:tcPr>
          <w:p w14:paraId="3DA7A034" w14:textId="44CD8AB2"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62B9BC56" w14:textId="54AB018D" w:rsidR="00277022" w:rsidRPr="00277022" w:rsidRDefault="00277022" w:rsidP="004C796D">
            <w:pPr>
              <w:jc w:val="center"/>
              <w:rPr>
                <w:color w:val="000000"/>
                <w:sz w:val="20"/>
                <w:szCs w:val="20"/>
              </w:rPr>
            </w:pPr>
            <w:r w:rsidRPr="00277022">
              <w:rPr>
                <w:color w:val="000000"/>
                <w:sz w:val="20"/>
                <w:szCs w:val="20"/>
              </w:rPr>
              <w:t>5 953,06</w:t>
            </w:r>
          </w:p>
        </w:tc>
        <w:tc>
          <w:tcPr>
            <w:tcW w:w="1276" w:type="dxa"/>
            <w:tcBorders>
              <w:top w:val="nil"/>
              <w:left w:val="nil"/>
              <w:bottom w:val="single" w:sz="4" w:space="0" w:color="auto"/>
              <w:right w:val="single" w:sz="4" w:space="0" w:color="auto"/>
            </w:tcBorders>
            <w:shd w:val="clear" w:color="auto" w:fill="auto"/>
            <w:vAlign w:val="center"/>
          </w:tcPr>
          <w:p w14:paraId="0A7B1A18" w14:textId="3F675D75" w:rsidR="00277022" w:rsidRPr="00277022" w:rsidRDefault="00277022" w:rsidP="004C796D">
            <w:pPr>
              <w:jc w:val="center"/>
              <w:rPr>
                <w:color w:val="000000"/>
                <w:sz w:val="20"/>
                <w:szCs w:val="20"/>
              </w:rPr>
            </w:pPr>
            <w:r w:rsidRPr="00277022">
              <w:rPr>
                <w:color w:val="000000"/>
                <w:sz w:val="20"/>
                <w:szCs w:val="20"/>
              </w:rPr>
              <w:t>5 953,06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A4BEF2"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E3E148B"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EA6EF0B"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52D249B"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FE21D36"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0875E5C" w14:textId="77777777" w:rsidR="00277022" w:rsidRPr="008E5757" w:rsidRDefault="00277022" w:rsidP="004243BD">
            <w:pPr>
              <w:jc w:val="center"/>
              <w:rPr>
                <w:color w:val="000000"/>
                <w:sz w:val="20"/>
                <w:szCs w:val="20"/>
              </w:rPr>
            </w:pPr>
          </w:p>
        </w:tc>
      </w:tr>
      <w:tr w:rsidR="00277022" w:rsidRPr="00277022" w14:paraId="48BD6F38"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2C1F6BE" w14:textId="1FC41EE3" w:rsidR="00277022" w:rsidRPr="00277022" w:rsidRDefault="00277022" w:rsidP="004243BD">
            <w:pPr>
              <w:jc w:val="center"/>
              <w:rPr>
                <w:sz w:val="20"/>
                <w:szCs w:val="20"/>
              </w:rPr>
            </w:pPr>
            <w:r w:rsidRPr="00277022">
              <w:rPr>
                <w:color w:val="000000"/>
                <w:sz w:val="20"/>
                <w:szCs w:val="20"/>
              </w:rPr>
              <w:t>18</w:t>
            </w:r>
          </w:p>
        </w:tc>
        <w:tc>
          <w:tcPr>
            <w:tcW w:w="3372" w:type="dxa"/>
            <w:tcBorders>
              <w:top w:val="nil"/>
              <w:left w:val="single" w:sz="4" w:space="0" w:color="auto"/>
              <w:bottom w:val="single" w:sz="4" w:space="0" w:color="auto"/>
              <w:right w:val="single" w:sz="4" w:space="0" w:color="auto"/>
            </w:tcBorders>
            <w:shd w:val="clear" w:color="auto" w:fill="auto"/>
            <w:vAlign w:val="center"/>
          </w:tcPr>
          <w:p w14:paraId="76A48CBE" w14:textId="77777777" w:rsidR="00546930" w:rsidRPr="007D2F55" w:rsidRDefault="00277022" w:rsidP="00A55604">
            <w:pPr>
              <w:rPr>
                <w:b/>
                <w:color w:val="000000"/>
                <w:sz w:val="20"/>
                <w:szCs w:val="20"/>
                <w:lang w:val="en-US"/>
              </w:rPr>
            </w:pPr>
            <w:r w:rsidRPr="00546930">
              <w:rPr>
                <w:b/>
                <w:color w:val="000000"/>
                <w:sz w:val="20"/>
                <w:szCs w:val="20"/>
              </w:rPr>
              <w:t>Секторная</w:t>
            </w:r>
            <w:r w:rsidRPr="007D2F55">
              <w:rPr>
                <w:b/>
                <w:color w:val="000000"/>
                <w:sz w:val="20"/>
                <w:szCs w:val="20"/>
                <w:lang w:val="en-US"/>
              </w:rPr>
              <w:t xml:space="preserve"> </w:t>
            </w:r>
            <w:r w:rsidRPr="00546930">
              <w:rPr>
                <w:b/>
                <w:color w:val="000000"/>
                <w:sz w:val="20"/>
                <w:szCs w:val="20"/>
              </w:rPr>
              <w:t>антенна</w:t>
            </w:r>
            <w:r w:rsidRPr="007D2F55">
              <w:rPr>
                <w:b/>
                <w:color w:val="000000"/>
                <w:sz w:val="20"/>
                <w:szCs w:val="20"/>
                <w:lang w:val="en-US"/>
              </w:rPr>
              <w:t xml:space="preserve"> </w:t>
            </w:r>
          </w:p>
          <w:p w14:paraId="06238BDA" w14:textId="4D179C08" w:rsidR="00277022" w:rsidRPr="007D2F55" w:rsidRDefault="00277022" w:rsidP="00A55604">
            <w:pPr>
              <w:rPr>
                <w:b/>
                <w:color w:val="000000"/>
                <w:sz w:val="20"/>
                <w:szCs w:val="20"/>
                <w:lang w:val="en-US"/>
              </w:rPr>
            </w:pPr>
            <w:r w:rsidRPr="00546930">
              <w:rPr>
                <w:color w:val="000000"/>
                <w:sz w:val="20"/>
                <w:szCs w:val="20"/>
                <w:lang w:val="en-US"/>
              </w:rPr>
              <w:t>Ub</w:t>
            </w:r>
            <w:r w:rsidRPr="00277022">
              <w:rPr>
                <w:color w:val="000000"/>
                <w:sz w:val="20"/>
                <w:szCs w:val="20"/>
                <w:lang w:val="en-US"/>
              </w:rPr>
              <w:t>iquiti</w:t>
            </w:r>
            <w:r w:rsidRPr="007D2F55">
              <w:rPr>
                <w:color w:val="000000"/>
                <w:sz w:val="20"/>
                <w:szCs w:val="20"/>
                <w:lang w:val="en-US"/>
              </w:rPr>
              <w:t xml:space="preserve"> </w:t>
            </w:r>
            <w:r w:rsidRPr="00277022">
              <w:rPr>
                <w:color w:val="000000"/>
                <w:sz w:val="20"/>
                <w:szCs w:val="20"/>
                <w:lang w:val="en-US"/>
              </w:rPr>
              <w:t>airMax</w:t>
            </w:r>
            <w:r w:rsidRPr="007D2F55">
              <w:rPr>
                <w:color w:val="000000"/>
                <w:sz w:val="20"/>
                <w:szCs w:val="20"/>
                <w:lang w:val="en-US"/>
              </w:rPr>
              <w:t xml:space="preserve"> </w:t>
            </w:r>
            <w:r w:rsidRPr="00277022">
              <w:rPr>
                <w:color w:val="000000"/>
                <w:sz w:val="20"/>
                <w:szCs w:val="20"/>
                <w:lang w:val="en-US"/>
              </w:rPr>
              <w:t>Sector</w:t>
            </w:r>
            <w:r w:rsidRPr="007D2F55">
              <w:rPr>
                <w:color w:val="000000"/>
                <w:sz w:val="20"/>
                <w:szCs w:val="20"/>
                <w:lang w:val="en-US"/>
              </w:rPr>
              <w:t xml:space="preserve"> 5</w:t>
            </w:r>
            <w:r w:rsidRPr="00277022">
              <w:rPr>
                <w:color w:val="000000"/>
                <w:sz w:val="20"/>
                <w:szCs w:val="20"/>
                <w:lang w:val="en-US"/>
              </w:rPr>
              <w:t>G</w:t>
            </w:r>
            <w:r w:rsidRPr="007D2F55">
              <w:rPr>
                <w:color w:val="000000"/>
                <w:sz w:val="20"/>
                <w:szCs w:val="20"/>
                <w:lang w:val="en-US"/>
              </w:rPr>
              <w:t>-20-90</w:t>
            </w:r>
          </w:p>
        </w:tc>
        <w:tc>
          <w:tcPr>
            <w:tcW w:w="709" w:type="dxa"/>
            <w:tcBorders>
              <w:top w:val="nil"/>
              <w:left w:val="nil"/>
              <w:bottom w:val="single" w:sz="4" w:space="0" w:color="auto"/>
              <w:right w:val="single" w:sz="4" w:space="0" w:color="auto"/>
            </w:tcBorders>
            <w:shd w:val="clear" w:color="auto" w:fill="auto"/>
            <w:vAlign w:val="center"/>
          </w:tcPr>
          <w:p w14:paraId="1CB8DFD9" w14:textId="69AC15BC" w:rsidR="00277022" w:rsidRPr="00277022" w:rsidRDefault="00277022" w:rsidP="004E1B55">
            <w:pPr>
              <w:jc w:val="center"/>
              <w:rPr>
                <w:color w:val="000000"/>
                <w:sz w:val="20"/>
                <w:szCs w:val="20"/>
                <w:lang w:val="en-US"/>
              </w:rPr>
            </w:pPr>
            <w:r w:rsidRPr="00277022">
              <w:rPr>
                <w:color w:val="000000"/>
                <w:sz w:val="20"/>
                <w:szCs w:val="20"/>
              </w:rPr>
              <w:t>1</w:t>
            </w:r>
          </w:p>
        </w:tc>
        <w:tc>
          <w:tcPr>
            <w:tcW w:w="708" w:type="dxa"/>
            <w:tcBorders>
              <w:top w:val="nil"/>
              <w:left w:val="single" w:sz="4" w:space="0" w:color="auto"/>
              <w:bottom w:val="single" w:sz="4" w:space="0" w:color="auto"/>
              <w:right w:val="single" w:sz="4" w:space="0" w:color="auto"/>
            </w:tcBorders>
            <w:shd w:val="clear" w:color="auto" w:fill="auto"/>
            <w:vAlign w:val="center"/>
          </w:tcPr>
          <w:p w14:paraId="7B703D67" w14:textId="1C4EA9EE" w:rsidR="00277022" w:rsidRPr="00277022" w:rsidRDefault="00277022" w:rsidP="004E1B55">
            <w:pPr>
              <w:jc w:val="center"/>
              <w:rPr>
                <w:rFonts w:eastAsia="Calibri"/>
                <w:sz w:val="20"/>
                <w:szCs w:val="20"/>
                <w:lang w:val="en-US"/>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1BF093C1" w14:textId="7B79262B" w:rsidR="00277022" w:rsidRPr="00277022" w:rsidRDefault="00277022" w:rsidP="004C796D">
            <w:pPr>
              <w:jc w:val="center"/>
              <w:rPr>
                <w:color w:val="000000"/>
                <w:sz w:val="20"/>
                <w:szCs w:val="20"/>
                <w:lang w:val="en-US"/>
              </w:rPr>
            </w:pPr>
            <w:r w:rsidRPr="00277022">
              <w:rPr>
                <w:color w:val="000000"/>
                <w:sz w:val="20"/>
                <w:szCs w:val="20"/>
              </w:rPr>
              <w:t>9 730,83</w:t>
            </w:r>
          </w:p>
        </w:tc>
        <w:tc>
          <w:tcPr>
            <w:tcW w:w="1276" w:type="dxa"/>
            <w:tcBorders>
              <w:top w:val="nil"/>
              <w:left w:val="nil"/>
              <w:bottom w:val="single" w:sz="4" w:space="0" w:color="auto"/>
              <w:right w:val="single" w:sz="4" w:space="0" w:color="auto"/>
            </w:tcBorders>
            <w:shd w:val="clear" w:color="auto" w:fill="auto"/>
            <w:vAlign w:val="center"/>
          </w:tcPr>
          <w:p w14:paraId="776105FD" w14:textId="71BA4990" w:rsidR="00277022" w:rsidRPr="00277022" w:rsidRDefault="00277022" w:rsidP="004C796D">
            <w:pPr>
              <w:jc w:val="center"/>
              <w:rPr>
                <w:color w:val="000000"/>
                <w:sz w:val="20"/>
                <w:szCs w:val="20"/>
                <w:lang w:val="en-US"/>
              </w:rPr>
            </w:pPr>
            <w:r w:rsidRPr="00277022">
              <w:rPr>
                <w:color w:val="000000"/>
                <w:sz w:val="20"/>
                <w:szCs w:val="20"/>
              </w:rPr>
              <w:t>9 730,83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2FA18F" w14:textId="77777777" w:rsidR="00277022" w:rsidRPr="00277022" w:rsidRDefault="00277022" w:rsidP="004243BD">
            <w:pPr>
              <w:jc w:val="center"/>
              <w:rPr>
                <w:color w:val="000000"/>
                <w:sz w:val="20"/>
                <w:szCs w:val="20"/>
                <w:lang w:val="en-US"/>
              </w:rPr>
            </w:pPr>
          </w:p>
        </w:tc>
        <w:tc>
          <w:tcPr>
            <w:tcW w:w="992" w:type="dxa"/>
            <w:tcBorders>
              <w:top w:val="nil"/>
              <w:left w:val="nil"/>
              <w:bottom w:val="single" w:sz="4" w:space="0" w:color="auto"/>
              <w:right w:val="single" w:sz="4" w:space="0" w:color="auto"/>
            </w:tcBorders>
            <w:vAlign w:val="center"/>
          </w:tcPr>
          <w:p w14:paraId="1E55E576" w14:textId="77777777" w:rsidR="00277022" w:rsidRPr="00277022" w:rsidRDefault="00277022" w:rsidP="004243BD">
            <w:pPr>
              <w:jc w:val="center"/>
              <w:rPr>
                <w:color w:val="000000"/>
                <w:sz w:val="20"/>
                <w:szCs w:val="20"/>
                <w:lang w:val="en-US"/>
              </w:rPr>
            </w:pPr>
          </w:p>
        </w:tc>
        <w:tc>
          <w:tcPr>
            <w:tcW w:w="992" w:type="dxa"/>
            <w:tcBorders>
              <w:top w:val="nil"/>
              <w:left w:val="single" w:sz="4" w:space="0" w:color="auto"/>
              <w:bottom w:val="single" w:sz="4" w:space="0" w:color="auto"/>
              <w:right w:val="single" w:sz="4" w:space="0" w:color="auto"/>
            </w:tcBorders>
            <w:vAlign w:val="center"/>
          </w:tcPr>
          <w:p w14:paraId="605092AB" w14:textId="77777777" w:rsidR="00277022" w:rsidRPr="00277022" w:rsidRDefault="00277022" w:rsidP="004243BD">
            <w:pPr>
              <w:jc w:val="center"/>
              <w:rPr>
                <w:color w:val="000000"/>
                <w:sz w:val="20"/>
                <w:szCs w:val="20"/>
                <w:lang w:val="en-US"/>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E1789CF" w14:textId="77777777" w:rsidR="00277022" w:rsidRPr="00277022" w:rsidRDefault="00277022" w:rsidP="004243BD">
            <w:pPr>
              <w:jc w:val="center"/>
              <w:rPr>
                <w:color w:val="000000"/>
                <w:sz w:val="20"/>
                <w:szCs w:val="20"/>
                <w:lang w:val="en-US"/>
              </w:rPr>
            </w:pPr>
          </w:p>
        </w:tc>
        <w:tc>
          <w:tcPr>
            <w:tcW w:w="1134" w:type="dxa"/>
            <w:tcBorders>
              <w:top w:val="nil"/>
              <w:left w:val="nil"/>
              <w:bottom w:val="single" w:sz="4" w:space="0" w:color="auto"/>
              <w:right w:val="single" w:sz="4" w:space="0" w:color="auto"/>
            </w:tcBorders>
            <w:vAlign w:val="center"/>
          </w:tcPr>
          <w:p w14:paraId="380E7BF4" w14:textId="77777777" w:rsidR="00277022" w:rsidRPr="00277022" w:rsidRDefault="00277022" w:rsidP="004243BD">
            <w:pPr>
              <w:jc w:val="center"/>
              <w:rPr>
                <w:color w:val="000000"/>
                <w:sz w:val="20"/>
                <w:szCs w:val="20"/>
                <w:lang w:val="en-US"/>
              </w:rPr>
            </w:pPr>
          </w:p>
        </w:tc>
        <w:tc>
          <w:tcPr>
            <w:tcW w:w="1334" w:type="dxa"/>
            <w:tcBorders>
              <w:top w:val="nil"/>
              <w:left w:val="nil"/>
              <w:bottom w:val="single" w:sz="4" w:space="0" w:color="auto"/>
              <w:right w:val="single" w:sz="4" w:space="0" w:color="auto"/>
            </w:tcBorders>
            <w:vAlign w:val="center"/>
          </w:tcPr>
          <w:p w14:paraId="1EB60A7F" w14:textId="77777777" w:rsidR="00277022" w:rsidRPr="00277022" w:rsidRDefault="00277022" w:rsidP="004243BD">
            <w:pPr>
              <w:jc w:val="center"/>
              <w:rPr>
                <w:color w:val="000000"/>
                <w:sz w:val="20"/>
                <w:szCs w:val="20"/>
                <w:lang w:val="en-US"/>
              </w:rPr>
            </w:pPr>
          </w:p>
        </w:tc>
      </w:tr>
      <w:tr w:rsidR="00277022" w:rsidRPr="008E5757" w14:paraId="1EC3D09E"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660A351" w14:textId="41E1B2D9" w:rsidR="00277022" w:rsidRPr="00277022" w:rsidRDefault="00277022" w:rsidP="004243BD">
            <w:pPr>
              <w:jc w:val="center"/>
              <w:rPr>
                <w:sz w:val="20"/>
                <w:szCs w:val="20"/>
              </w:rPr>
            </w:pPr>
            <w:r w:rsidRPr="00277022">
              <w:rPr>
                <w:color w:val="000000"/>
                <w:sz w:val="20"/>
                <w:szCs w:val="20"/>
              </w:rPr>
              <w:t>19</w:t>
            </w:r>
          </w:p>
        </w:tc>
        <w:tc>
          <w:tcPr>
            <w:tcW w:w="3372" w:type="dxa"/>
            <w:tcBorders>
              <w:top w:val="nil"/>
              <w:left w:val="single" w:sz="4" w:space="0" w:color="auto"/>
              <w:bottom w:val="single" w:sz="4" w:space="0" w:color="auto"/>
              <w:right w:val="single" w:sz="4" w:space="0" w:color="auto"/>
            </w:tcBorders>
            <w:shd w:val="clear" w:color="auto" w:fill="auto"/>
            <w:vAlign w:val="center"/>
          </w:tcPr>
          <w:p w14:paraId="5BEB771B" w14:textId="77777777" w:rsidR="00546930" w:rsidRDefault="00277022" w:rsidP="00A55604">
            <w:pPr>
              <w:rPr>
                <w:b/>
                <w:color w:val="000000"/>
                <w:sz w:val="20"/>
                <w:szCs w:val="20"/>
              </w:rPr>
            </w:pPr>
            <w:r w:rsidRPr="00546930">
              <w:rPr>
                <w:b/>
                <w:color w:val="000000"/>
                <w:sz w:val="20"/>
                <w:szCs w:val="20"/>
              </w:rPr>
              <w:t xml:space="preserve">Утеплитель Пеноплекс </w:t>
            </w:r>
          </w:p>
          <w:p w14:paraId="64662A73" w14:textId="4C0DD136" w:rsidR="00277022" w:rsidRPr="00277022" w:rsidRDefault="00277022" w:rsidP="00A55604">
            <w:pPr>
              <w:rPr>
                <w:b/>
                <w:color w:val="000000"/>
                <w:sz w:val="20"/>
                <w:szCs w:val="20"/>
              </w:rPr>
            </w:pPr>
            <w:r w:rsidRPr="00546930">
              <w:rPr>
                <w:color w:val="000000"/>
                <w:sz w:val="20"/>
                <w:szCs w:val="20"/>
              </w:rPr>
              <w:t>50 мм,</w:t>
            </w:r>
            <w:r w:rsidRPr="00277022">
              <w:rPr>
                <w:color w:val="000000"/>
                <w:sz w:val="20"/>
                <w:szCs w:val="20"/>
              </w:rPr>
              <w:t xml:space="preserve"> лист 600x2400</w:t>
            </w:r>
            <w:r w:rsidR="001F0FCE">
              <w:rPr>
                <w:color w:val="000000"/>
                <w:sz w:val="20"/>
                <w:szCs w:val="20"/>
              </w:rPr>
              <w:t xml:space="preserve"> </w:t>
            </w:r>
            <w:r w:rsidR="001F0FCE"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3E775751" w14:textId="09CAC4F6" w:rsidR="00277022" w:rsidRPr="00277022" w:rsidRDefault="00277022" w:rsidP="004E1B55">
            <w:pPr>
              <w:jc w:val="center"/>
              <w:rPr>
                <w:color w:val="000000"/>
                <w:sz w:val="20"/>
                <w:szCs w:val="20"/>
              </w:rPr>
            </w:pPr>
            <w:r w:rsidRPr="00277022">
              <w:rPr>
                <w:color w:val="000000"/>
                <w:sz w:val="20"/>
                <w:szCs w:val="20"/>
              </w:rPr>
              <w:t>2</w:t>
            </w:r>
          </w:p>
        </w:tc>
        <w:tc>
          <w:tcPr>
            <w:tcW w:w="708" w:type="dxa"/>
            <w:tcBorders>
              <w:top w:val="nil"/>
              <w:left w:val="single" w:sz="4" w:space="0" w:color="auto"/>
              <w:bottom w:val="single" w:sz="4" w:space="0" w:color="auto"/>
              <w:right w:val="single" w:sz="4" w:space="0" w:color="auto"/>
            </w:tcBorders>
            <w:shd w:val="clear" w:color="auto" w:fill="auto"/>
            <w:vAlign w:val="center"/>
          </w:tcPr>
          <w:p w14:paraId="035D9A97" w14:textId="10D9CC15" w:rsidR="00277022" w:rsidRPr="00277022" w:rsidRDefault="00277022" w:rsidP="004E1B55">
            <w:pPr>
              <w:jc w:val="center"/>
              <w:rPr>
                <w:rFonts w:eastAsia="Calibri"/>
                <w:sz w:val="20"/>
                <w:szCs w:val="20"/>
              </w:rPr>
            </w:pPr>
            <w:r w:rsidRPr="00277022">
              <w:rPr>
                <w:color w:val="000000"/>
                <w:sz w:val="20"/>
                <w:szCs w:val="20"/>
              </w:rPr>
              <w:t xml:space="preserve"> шт. </w:t>
            </w:r>
          </w:p>
        </w:tc>
        <w:tc>
          <w:tcPr>
            <w:tcW w:w="1134" w:type="dxa"/>
            <w:tcBorders>
              <w:top w:val="nil"/>
              <w:left w:val="nil"/>
              <w:bottom w:val="single" w:sz="4" w:space="0" w:color="auto"/>
              <w:right w:val="single" w:sz="4" w:space="0" w:color="auto"/>
            </w:tcBorders>
            <w:shd w:val="clear" w:color="auto" w:fill="auto"/>
            <w:vAlign w:val="center"/>
          </w:tcPr>
          <w:p w14:paraId="3900565E" w14:textId="12A50297" w:rsidR="00277022" w:rsidRPr="00277022" w:rsidRDefault="00277022" w:rsidP="004C796D">
            <w:pPr>
              <w:jc w:val="center"/>
              <w:rPr>
                <w:color w:val="000000"/>
                <w:sz w:val="20"/>
                <w:szCs w:val="20"/>
              </w:rPr>
            </w:pPr>
            <w:r w:rsidRPr="00277022">
              <w:rPr>
                <w:color w:val="000000"/>
                <w:sz w:val="20"/>
                <w:szCs w:val="20"/>
              </w:rPr>
              <w:t>4 781,11</w:t>
            </w:r>
          </w:p>
        </w:tc>
        <w:tc>
          <w:tcPr>
            <w:tcW w:w="1276" w:type="dxa"/>
            <w:tcBorders>
              <w:top w:val="nil"/>
              <w:left w:val="nil"/>
              <w:bottom w:val="single" w:sz="4" w:space="0" w:color="auto"/>
              <w:right w:val="single" w:sz="4" w:space="0" w:color="auto"/>
            </w:tcBorders>
            <w:shd w:val="clear" w:color="auto" w:fill="auto"/>
            <w:vAlign w:val="center"/>
          </w:tcPr>
          <w:p w14:paraId="5CFE20E0" w14:textId="5F611646" w:rsidR="00277022" w:rsidRPr="00277022" w:rsidRDefault="00277022" w:rsidP="004C796D">
            <w:pPr>
              <w:jc w:val="center"/>
              <w:rPr>
                <w:color w:val="000000"/>
                <w:sz w:val="20"/>
                <w:szCs w:val="20"/>
              </w:rPr>
            </w:pPr>
            <w:r w:rsidRPr="00277022">
              <w:rPr>
                <w:color w:val="000000"/>
                <w:sz w:val="20"/>
                <w:szCs w:val="20"/>
              </w:rPr>
              <w:t>9 562,22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400B37"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FFB0EA7"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3D6DF60F"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E856BAD"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F80979A"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344BAED" w14:textId="77777777" w:rsidR="00277022" w:rsidRPr="008E5757" w:rsidRDefault="00277022" w:rsidP="004243BD">
            <w:pPr>
              <w:jc w:val="center"/>
              <w:rPr>
                <w:color w:val="000000"/>
                <w:sz w:val="20"/>
                <w:szCs w:val="20"/>
              </w:rPr>
            </w:pPr>
          </w:p>
        </w:tc>
      </w:tr>
      <w:tr w:rsidR="00277022" w:rsidRPr="008E5757" w14:paraId="7DBB6920"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92711EB" w14:textId="0A96F425" w:rsidR="00277022" w:rsidRPr="00277022" w:rsidRDefault="00277022" w:rsidP="004243BD">
            <w:pPr>
              <w:jc w:val="center"/>
              <w:rPr>
                <w:sz w:val="20"/>
                <w:szCs w:val="20"/>
              </w:rPr>
            </w:pPr>
            <w:r w:rsidRPr="00277022">
              <w:rPr>
                <w:color w:val="000000"/>
                <w:sz w:val="20"/>
                <w:szCs w:val="20"/>
              </w:rPr>
              <w:t>20</w:t>
            </w:r>
          </w:p>
        </w:tc>
        <w:tc>
          <w:tcPr>
            <w:tcW w:w="3372" w:type="dxa"/>
            <w:tcBorders>
              <w:top w:val="nil"/>
              <w:left w:val="single" w:sz="4" w:space="0" w:color="auto"/>
              <w:bottom w:val="single" w:sz="4" w:space="0" w:color="auto"/>
              <w:right w:val="single" w:sz="4" w:space="0" w:color="auto"/>
            </w:tcBorders>
            <w:shd w:val="clear" w:color="auto" w:fill="auto"/>
            <w:vAlign w:val="center"/>
          </w:tcPr>
          <w:p w14:paraId="4AE73A04" w14:textId="330D40C5" w:rsidR="00277022" w:rsidRPr="00277022" w:rsidRDefault="00277022" w:rsidP="00A55604">
            <w:pPr>
              <w:rPr>
                <w:b/>
                <w:color w:val="000000"/>
                <w:sz w:val="20"/>
                <w:szCs w:val="20"/>
              </w:rPr>
            </w:pPr>
            <w:r w:rsidRPr="001F0FCE">
              <w:rPr>
                <w:b/>
                <w:color w:val="000000"/>
                <w:sz w:val="20"/>
                <w:szCs w:val="20"/>
              </w:rPr>
              <w:t>Монтажная плата для шкафа</w:t>
            </w:r>
            <w:r w:rsidRPr="00277022">
              <w:rPr>
                <w:color w:val="000000"/>
                <w:sz w:val="20"/>
                <w:szCs w:val="20"/>
              </w:rPr>
              <w:t xml:space="preserve"> ДКС ST 600х600 (R5ST066MP)</w:t>
            </w:r>
            <w:r w:rsidR="001F0FCE">
              <w:rPr>
                <w:color w:val="000000"/>
                <w:sz w:val="20"/>
                <w:szCs w:val="20"/>
              </w:rPr>
              <w:t xml:space="preserve"> </w:t>
            </w:r>
            <w:r w:rsidR="001F0FCE"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23A97689" w14:textId="42F2C7EA" w:rsidR="00277022" w:rsidRPr="00277022" w:rsidRDefault="00277022" w:rsidP="004E1B55">
            <w:pPr>
              <w:jc w:val="center"/>
              <w:rPr>
                <w:color w:val="000000"/>
                <w:sz w:val="20"/>
                <w:szCs w:val="20"/>
              </w:rPr>
            </w:pPr>
            <w:r w:rsidRPr="00277022">
              <w:rPr>
                <w:color w:val="000000"/>
                <w:sz w:val="20"/>
                <w:szCs w:val="20"/>
              </w:rPr>
              <w:t>10</w:t>
            </w:r>
          </w:p>
        </w:tc>
        <w:tc>
          <w:tcPr>
            <w:tcW w:w="708" w:type="dxa"/>
            <w:tcBorders>
              <w:top w:val="nil"/>
              <w:left w:val="single" w:sz="4" w:space="0" w:color="auto"/>
              <w:bottom w:val="single" w:sz="4" w:space="0" w:color="auto"/>
              <w:right w:val="single" w:sz="4" w:space="0" w:color="auto"/>
            </w:tcBorders>
            <w:shd w:val="clear" w:color="auto" w:fill="auto"/>
            <w:vAlign w:val="center"/>
          </w:tcPr>
          <w:p w14:paraId="37351965" w14:textId="0E76F316"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0B1C174E" w14:textId="2AA056D8" w:rsidR="00277022" w:rsidRPr="00277022" w:rsidRDefault="00277022" w:rsidP="004C796D">
            <w:pPr>
              <w:jc w:val="center"/>
              <w:rPr>
                <w:color w:val="000000"/>
                <w:sz w:val="20"/>
                <w:szCs w:val="20"/>
              </w:rPr>
            </w:pPr>
            <w:r w:rsidRPr="00277022">
              <w:rPr>
                <w:color w:val="000000"/>
                <w:sz w:val="20"/>
                <w:szCs w:val="20"/>
              </w:rPr>
              <w:t>2 820,49</w:t>
            </w:r>
          </w:p>
        </w:tc>
        <w:tc>
          <w:tcPr>
            <w:tcW w:w="1276" w:type="dxa"/>
            <w:tcBorders>
              <w:top w:val="nil"/>
              <w:left w:val="nil"/>
              <w:bottom w:val="single" w:sz="4" w:space="0" w:color="auto"/>
              <w:right w:val="single" w:sz="4" w:space="0" w:color="auto"/>
            </w:tcBorders>
            <w:shd w:val="clear" w:color="auto" w:fill="auto"/>
            <w:vAlign w:val="center"/>
          </w:tcPr>
          <w:p w14:paraId="4FB6B61F" w14:textId="64306705" w:rsidR="00277022" w:rsidRPr="00277022" w:rsidRDefault="00277022" w:rsidP="004C796D">
            <w:pPr>
              <w:jc w:val="center"/>
              <w:rPr>
                <w:color w:val="000000"/>
                <w:sz w:val="20"/>
                <w:szCs w:val="20"/>
              </w:rPr>
            </w:pPr>
            <w:r w:rsidRPr="00277022">
              <w:rPr>
                <w:color w:val="000000"/>
                <w:sz w:val="20"/>
                <w:szCs w:val="20"/>
              </w:rPr>
              <w:t>28 204,90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5923D"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C77F2DE"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30AD1E25"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C6A2FB4"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0B50A6C"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C5D98CB" w14:textId="77777777" w:rsidR="00277022" w:rsidRPr="008E5757" w:rsidRDefault="00277022" w:rsidP="004243BD">
            <w:pPr>
              <w:jc w:val="center"/>
              <w:rPr>
                <w:color w:val="000000"/>
                <w:sz w:val="20"/>
                <w:szCs w:val="20"/>
              </w:rPr>
            </w:pPr>
          </w:p>
        </w:tc>
      </w:tr>
      <w:tr w:rsidR="00277022" w:rsidRPr="008E5757" w14:paraId="20FF0E10"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9BCF879" w14:textId="5C20E397" w:rsidR="00277022" w:rsidRPr="00277022" w:rsidRDefault="00277022" w:rsidP="004243BD">
            <w:pPr>
              <w:jc w:val="center"/>
              <w:rPr>
                <w:sz w:val="20"/>
                <w:szCs w:val="20"/>
              </w:rPr>
            </w:pPr>
            <w:r w:rsidRPr="00277022">
              <w:rPr>
                <w:color w:val="000000"/>
                <w:sz w:val="20"/>
                <w:szCs w:val="20"/>
              </w:rPr>
              <w:t>21</w:t>
            </w:r>
          </w:p>
        </w:tc>
        <w:tc>
          <w:tcPr>
            <w:tcW w:w="3372" w:type="dxa"/>
            <w:tcBorders>
              <w:top w:val="nil"/>
              <w:left w:val="single" w:sz="4" w:space="0" w:color="auto"/>
              <w:bottom w:val="single" w:sz="4" w:space="0" w:color="auto"/>
              <w:right w:val="single" w:sz="4" w:space="0" w:color="auto"/>
            </w:tcBorders>
            <w:shd w:val="clear" w:color="auto" w:fill="auto"/>
            <w:vAlign w:val="center"/>
          </w:tcPr>
          <w:p w14:paraId="5A2C5E4F" w14:textId="77777777" w:rsidR="001F0FCE" w:rsidRDefault="00277022" w:rsidP="00A55604">
            <w:pPr>
              <w:rPr>
                <w:color w:val="000000"/>
                <w:sz w:val="20"/>
                <w:szCs w:val="20"/>
              </w:rPr>
            </w:pPr>
            <w:r w:rsidRPr="001F0FCE">
              <w:rPr>
                <w:b/>
                <w:color w:val="000000"/>
                <w:sz w:val="20"/>
                <w:szCs w:val="20"/>
              </w:rPr>
              <w:t>Комплект замка для пультов и шкафов</w:t>
            </w:r>
            <w:r w:rsidRPr="00277022">
              <w:rPr>
                <w:color w:val="000000"/>
                <w:sz w:val="20"/>
                <w:szCs w:val="20"/>
              </w:rPr>
              <w:t xml:space="preserve"> </w:t>
            </w:r>
          </w:p>
          <w:p w14:paraId="0194F993" w14:textId="60C4A7EA" w:rsidR="00277022" w:rsidRPr="00277022" w:rsidRDefault="00277022" w:rsidP="00A55604">
            <w:pPr>
              <w:rPr>
                <w:b/>
                <w:color w:val="000000"/>
                <w:sz w:val="20"/>
                <w:szCs w:val="20"/>
              </w:rPr>
            </w:pPr>
            <w:r w:rsidRPr="00277022">
              <w:rPr>
                <w:color w:val="000000"/>
                <w:sz w:val="20"/>
                <w:szCs w:val="20"/>
              </w:rPr>
              <w:t>ДКС CE, двойная бородка 3мм (R5CE205)</w:t>
            </w:r>
            <w:r w:rsidR="001F0FCE">
              <w:rPr>
                <w:color w:val="000000"/>
                <w:sz w:val="20"/>
                <w:szCs w:val="20"/>
              </w:rPr>
              <w:t xml:space="preserve"> </w:t>
            </w:r>
            <w:r w:rsidR="001F0FCE"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4B37380B" w14:textId="76EC3ED6" w:rsidR="00277022" w:rsidRPr="00277022" w:rsidRDefault="00277022" w:rsidP="004E1B55">
            <w:pPr>
              <w:jc w:val="center"/>
              <w:rPr>
                <w:color w:val="000000"/>
                <w:sz w:val="20"/>
                <w:szCs w:val="20"/>
              </w:rPr>
            </w:pPr>
            <w:r w:rsidRPr="00277022">
              <w:rPr>
                <w:color w:val="000000"/>
                <w:sz w:val="20"/>
                <w:szCs w:val="20"/>
              </w:rPr>
              <w:t>2</w:t>
            </w:r>
          </w:p>
        </w:tc>
        <w:tc>
          <w:tcPr>
            <w:tcW w:w="708" w:type="dxa"/>
            <w:tcBorders>
              <w:top w:val="nil"/>
              <w:left w:val="single" w:sz="4" w:space="0" w:color="auto"/>
              <w:bottom w:val="single" w:sz="4" w:space="0" w:color="auto"/>
              <w:right w:val="single" w:sz="4" w:space="0" w:color="auto"/>
            </w:tcBorders>
            <w:shd w:val="clear" w:color="auto" w:fill="auto"/>
            <w:vAlign w:val="center"/>
          </w:tcPr>
          <w:p w14:paraId="206DEE51" w14:textId="045841FA"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345C6315" w14:textId="2FED20C1" w:rsidR="00277022" w:rsidRPr="00277022" w:rsidRDefault="00277022" w:rsidP="004C796D">
            <w:pPr>
              <w:jc w:val="center"/>
              <w:rPr>
                <w:color w:val="000000"/>
                <w:sz w:val="20"/>
                <w:szCs w:val="20"/>
              </w:rPr>
            </w:pPr>
            <w:r w:rsidRPr="00277022">
              <w:rPr>
                <w:color w:val="000000"/>
                <w:sz w:val="20"/>
                <w:szCs w:val="20"/>
              </w:rPr>
              <w:t>591,54</w:t>
            </w:r>
          </w:p>
        </w:tc>
        <w:tc>
          <w:tcPr>
            <w:tcW w:w="1276" w:type="dxa"/>
            <w:tcBorders>
              <w:top w:val="nil"/>
              <w:left w:val="nil"/>
              <w:bottom w:val="single" w:sz="4" w:space="0" w:color="auto"/>
              <w:right w:val="single" w:sz="4" w:space="0" w:color="auto"/>
            </w:tcBorders>
            <w:shd w:val="clear" w:color="auto" w:fill="auto"/>
            <w:vAlign w:val="center"/>
          </w:tcPr>
          <w:p w14:paraId="5751E54F" w14:textId="370E6235" w:rsidR="00277022" w:rsidRPr="00277022" w:rsidRDefault="00277022" w:rsidP="004C796D">
            <w:pPr>
              <w:jc w:val="center"/>
              <w:rPr>
                <w:color w:val="000000"/>
                <w:sz w:val="20"/>
                <w:szCs w:val="20"/>
              </w:rPr>
            </w:pPr>
            <w:r w:rsidRPr="00277022">
              <w:rPr>
                <w:color w:val="000000"/>
                <w:sz w:val="20"/>
                <w:szCs w:val="20"/>
              </w:rPr>
              <w:t>1 183,08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D6E8E1"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EB0F021"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64F90D82"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188273E"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F564865"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C24207C" w14:textId="77777777" w:rsidR="00277022" w:rsidRPr="008E5757" w:rsidRDefault="00277022" w:rsidP="004243BD">
            <w:pPr>
              <w:jc w:val="center"/>
              <w:rPr>
                <w:color w:val="000000"/>
                <w:sz w:val="20"/>
                <w:szCs w:val="20"/>
              </w:rPr>
            </w:pPr>
          </w:p>
        </w:tc>
      </w:tr>
      <w:tr w:rsidR="00277022" w:rsidRPr="008E5757" w14:paraId="667C6E25"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3CB4D8E" w14:textId="74C801E0" w:rsidR="00277022" w:rsidRPr="00277022" w:rsidRDefault="00277022" w:rsidP="004243BD">
            <w:pPr>
              <w:jc w:val="center"/>
              <w:rPr>
                <w:sz w:val="20"/>
                <w:szCs w:val="20"/>
              </w:rPr>
            </w:pPr>
            <w:r w:rsidRPr="00277022">
              <w:rPr>
                <w:color w:val="000000"/>
                <w:sz w:val="20"/>
                <w:szCs w:val="20"/>
              </w:rPr>
              <w:t>22</w:t>
            </w:r>
          </w:p>
        </w:tc>
        <w:tc>
          <w:tcPr>
            <w:tcW w:w="3372" w:type="dxa"/>
            <w:tcBorders>
              <w:top w:val="nil"/>
              <w:left w:val="single" w:sz="4" w:space="0" w:color="auto"/>
              <w:bottom w:val="single" w:sz="4" w:space="0" w:color="auto"/>
              <w:right w:val="single" w:sz="4" w:space="0" w:color="auto"/>
            </w:tcBorders>
            <w:shd w:val="clear" w:color="auto" w:fill="auto"/>
            <w:vAlign w:val="center"/>
          </w:tcPr>
          <w:p w14:paraId="7BA73976" w14:textId="77777777" w:rsidR="001F0FCE" w:rsidRDefault="00277022" w:rsidP="00A55604">
            <w:pPr>
              <w:rPr>
                <w:color w:val="000000"/>
                <w:sz w:val="20"/>
                <w:szCs w:val="20"/>
              </w:rPr>
            </w:pPr>
            <w:r w:rsidRPr="001F0FCE">
              <w:rPr>
                <w:b/>
                <w:color w:val="000000"/>
                <w:sz w:val="20"/>
                <w:szCs w:val="20"/>
              </w:rPr>
              <w:t>Провод ПуГВ</w:t>
            </w:r>
            <w:r w:rsidRPr="00277022">
              <w:rPr>
                <w:color w:val="000000"/>
                <w:sz w:val="20"/>
                <w:szCs w:val="20"/>
              </w:rPr>
              <w:t xml:space="preserve"> </w:t>
            </w:r>
          </w:p>
          <w:p w14:paraId="596B474E" w14:textId="7FE03F96" w:rsidR="00277022" w:rsidRPr="00277022" w:rsidRDefault="00277022" w:rsidP="00A55604">
            <w:pPr>
              <w:rPr>
                <w:b/>
                <w:color w:val="000000"/>
                <w:sz w:val="20"/>
                <w:szCs w:val="20"/>
              </w:rPr>
            </w:pPr>
            <w:r w:rsidRPr="00277022">
              <w:rPr>
                <w:color w:val="000000"/>
                <w:sz w:val="20"/>
                <w:szCs w:val="20"/>
              </w:rPr>
              <w:t>6 mm красный</w:t>
            </w:r>
            <w:r w:rsidR="00C35EB1">
              <w:rPr>
                <w:color w:val="000000"/>
                <w:sz w:val="20"/>
                <w:szCs w:val="20"/>
              </w:rPr>
              <w:t xml:space="preserve"> </w:t>
            </w:r>
            <w:r w:rsidR="00C35EB1"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039B6BF5" w14:textId="603387FC"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7C8949B3" w14:textId="48E7C306" w:rsidR="00277022" w:rsidRPr="00277022" w:rsidRDefault="00277022" w:rsidP="004E1B55">
            <w:pPr>
              <w:jc w:val="center"/>
              <w:rPr>
                <w:rFonts w:eastAsia="Calibri"/>
                <w:sz w:val="20"/>
                <w:szCs w:val="20"/>
              </w:rPr>
            </w:pPr>
            <w:r w:rsidRPr="00277022">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39DD64F8" w14:textId="3DDA59C7" w:rsidR="00277022" w:rsidRPr="00277022" w:rsidRDefault="00277022" w:rsidP="004C796D">
            <w:pPr>
              <w:jc w:val="center"/>
              <w:rPr>
                <w:color w:val="000000"/>
                <w:sz w:val="20"/>
                <w:szCs w:val="20"/>
              </w:rPr>
            </w:pPr>
            <w:r w:rsidRPr="00277022">
              <w:rPr>
                <w:color w:val="000000"/>
                <w:sz w:val="20"/>
                <w:szCs w:val="20"/>
              </w:rPr>
              <w:t>60,30</w:t>
            </w:r>
          </w:p>
        </w:tc>
        <w:tc>
          <w:tcPr>
            <w:tcW w:w="1276" w:type="dxa"/>
            <w:tcBorders>
              <w:top w:val="nil"/>
              <w:left w:val="nil"/>
              <w:bottom w:val="single" w:sz="4" w:space="0" w:color="auto"/>
              <w:right w:val="single" w:sz="4" w:space="0" w:color="auto"/>
            </w:tcBorders>
            <w:shd w:val="clear" w:color="auto" w:fill="auto"/>
            <w:vAlign w:val="center"/>
          </w:tcPr>
          <w:p w14:paraId="7D774B31" w14:textId="7CB30EEA" w:rsidR="00277022" w:rsidRPr="00277022" w:rsidRDefault="00277022" w:rsidP="004C796D">
            <w:pPr>
              <w:jc w:val="center"/>
              <w:rPr>
                <w:color w:val="000000"/>
                <w:sz w:val="20"/>
                <w:szCs w:val="20"/>
              </w:rPr>
            </w:pPr>
            <w:r w:rsidRPr="00277022">
              <w:rPr>
                <w:color w:val="000000"/>
                <w:sz w:val="20"/>
                <w:szCs w:val="20"/>
              </w:rPr>
              <w:t>3 015,00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8C937B"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002B91E"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38468CD"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9B53D18"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8F58102"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D62E873" w14:textId="77777777" w:rsidR="00277022" w:rsidRPr="008E5757" w:rsidRDefault="00277022" w:rsidP="004243BD">
            <w:pPr>
              <w:jc w:val="center"/>
              <w:rPr>
                <w:color w:val="000000"/>
                <w:sz w:val="20"/>
                <w:szCs w:val="20"/>
              </w:rPr>
            </w:pPr>
          </w:p>
        </w:tc>
      </w:tr>
      <w:tr w:rsidR="00277022" w:rsidRPr="008E5757" w14:paraId="610B4DBC"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5C5789F" w14:textId="37FCEF67" w:rsidR="00277022" w:rsidRPr="00277022" w:rsidRDefault="00277022" w:rsidP="004243BD">
            <w:pPr>
              <w:jc w:val="center"/>
              <w:rPr>
                <w:sz w:val="20"/>
                <w:szCs w:val="20"/>
              </w:rPr>
            </w:pPr>
            <w:r w:rsidRPr="00277022">
              <w:rPr>
                <w:color w:val="000000"/>
                <w:sz w:val="20"/>
                <w:szCs w:val="20"/>
              </w:rPr>
              <w:t>23</w:t>
            </w:r>
          </w:p>
        </w:tc>
        <w:tc>
          <w:tcPr>
            <w:tcW w:w="3372" w:type="dxa"/>
            <w:tcBorders>
              <w:top w:val="nil"/>
              <w:left w:val="single" w:sz="4" w:space="0" w:color="auto"/>
              <w:bottom w:val="single" w:sz="4" w:space="0" w:color="auto"/>
              <w:right w:val="single" w:sz="4" w:space="0" w:color="auto"/>
            </w:tcBorders>
            <w:shd w:val="clear" w:color="auto" w:fill="auto"/>
            <w:vAlign w:val="center"/>
          </w:tcPr>
          <w:p w14:paraId="145F25FF" w14:textId="77777777" w:rsidR="001F0FCE" w:rsidRDefault="00277022" w:rsidP="00A55604">
            <w:pPr>
              <w:rPr>
                <w:color w:val="000000"/>
                <w:sz w:val="20"/>
                <w:szCs w:val="20"/>
              </w:rPr>
            </w:pPr>
            <w:r w:rsidRPr="001F0FCE">
              <w:rPr>
                <w:b/>
                <w:color w:val="000000"/>
                <w:sz w:val="20"/>
                <w:szCs w:val="20"/>
              </w:rPr>
              <w:t>Провод ПуГВ</w:t>
            </w:r>
            <w:r w:rsidRPr="00277022">
              <w:rPr>
                <w:color w:val="000000"/>
                <w:sz w:val="20"/>
                <w:szCs w:val="20"/>
              </w:rPr>
              <w:t xml:space="preserve"> </w:t>
            </w:r>
          </w:p>
          <w:p w14:paraId="43B147A0" w14:textId="699E3EE0" w:rsidR="00277022" w:rsidRPr="00277022" w:rsidRDefault="00277022" w:rsidP="00A55604">
            <w:pPr>
              <w:rPr>
                <w:b/>
                <w:color w:val="000000"/>
                <w:sz w:val="20"/>
                <w:szCs w:val="20"/>
              </w:rPr>
            </w:pPr>
            <w:r w:rsidRPr="00277022">
              <w:rPr>
                <w:color w:val="000000"/>
                <w:sz w:val="20"/>
                <w:szCs w:val="20"/>
              </w:rPr>
              <w:t>6 mm синий (или белый)</w:t>
            </w:r>
            <w:r w:rsidR="00E17904" w:rsidRPr="001F0FCE">
              <w:rPr>
                <w:color w:val="000000"/>
                <w:sz w:val="20"/>
                <w:szCs w:val="20"/>
              </w:rPr>
              <w:t xml:space="preserve"> </w:t>
            </w:r>
            <w:r w:rsidR="00E17904">
              <w:rPr>
                <w:color w:val="000000"/>
                <w:sz w:val="20"/>
                <w:szCs w:val="20"/>
              </w:rPr>
              <w:br/>
            </w:r>
            <w:r w:rsidR="00E17904"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03159321" w14:textId="33F4AC49"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6DBA0FD5" w14:textId="7E31A7A6" w:rsidR="00277022" w:rsidRPr="00277022" w:rsidRDefault="00277022" w:rsidP="004E1B55">
            <w:pPr>
              <w:jc w:val="center"/>
              <w:rPr>
                <w:rFonts w:eastAsia="Calibri"/>
                <w:sz w:val="20"/>
                <w:szCs w:val="20"/>
              </w:rPr>
            </w:pPr>
            <w:r w:rsidRPr="00277022">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15FE5D16" w14:textId="7C502F39" w:rsidR="00277022" w:rsidRPr="00277022" w:rsidRDefault="00277022" w:rsidP="004C796D">
            <w:pPr>
              <w:jc w:val="center"/>
              <w:rPr>
                <w:color w:val="000000"/>
                <w:sz w:val="20"/>
                <w:szCs w:val="20"/>
              </w:rPr>
            </w:pPr>
            <w:r w:rsidRPr="00277022">
              <w:rPr>
                <w:color w:val="000000"/>
                <w:sz w:val="20"/>
                <w:szCs w:val="20"/>
              </w:rPr>
              <w:t>54,43</w:t>
            </w:r>
          </w:p>
        </w:tc>
        <w:tc>
          <w:tcPr>
            <w:tcW w:w="1276" w:type="dxa"/>
            <w:tcBorders>
              <w:top w:val="nil"/>
              <w:left w:val="nil"/>
              <w:bottom w:val="single" w:sz="4" w:space="0" w:color="auto"/>
              <w:right w:val="single" w:sz="4" w:space="0" w:color="auto"/>
            </w:tcBorders>
            <w:shd w:val="clear" w:color="auto" w:fill="auto"/>
            <w:vAlign w:val="center"/>
          </w:tcPr>
          <w:p w14:paraId="5A45E564" w14:textId="2B30A69A" w:rsidR="00277022" w:rsidRPr="00277022" w:rsidRDefault="00277022" w:rsidP="004C796D">
            <w:pPr>
              <w:jc w:val="center"/>
              <w:rPr>
                <w:color w:val="000000"/>
                <w:sz w:val="20"/>
                <w:szCs w:val="20"/>
              </w:rPr>
            </w:pPr>
            <w:r w:rsidRPr="00277022">
              <w:rPr>
                <w:color w:val="000000"/>
                <w:sz w:val="20"/>
                <w:szCs w:val="20"/>
              </w:rPr>
              <w:t>2 721,50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7E0359"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B5334E3"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7220D436"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079FD3F"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2F54DCE"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7B68B4F" w14:textId="77777777" w:rsidR="00277022" w:rsidRPr="008E5757" w:rsidRDefault="00277022" w:rsidP="004243BD">
            <w:pPr>
              <w:jc w:val="center"/>
              <w:rPr>
                <w:color w:val="000000"/>
                <w:sz w:val="20"/>
                <w:szCs w:val="20"/>
              </w:rPr>
            </w:pPr>
          </w:p>
        </w:tc>
      </w:tr>
      <w:tr w:rsidR="00277022" w:rsidRPr="008E5757" w14:paraId="15FFF144"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9B1FEB1" w14:textId="7D791429" w:rsidR="00277022" w:rsidRPr="00277022" w:rsidRDefault="00277022" w:rsidP="004243BD">
            <w:pPr>
              <w:jc w:val="center"/>
              <w:rPr>
                <w:sz w:val="20"/>
                <w:szCs w:val="20"/>
              </w:rPr>
            </w:pPr>
            <w:r w:rsidRPr="00277022">
              <w:rPr>
                <w:color w:val="000000"/>
                <w:sz w:val="20"/>
                <w:szCs w:val="20"/>
              </w:rPr>
              <w:t>24</w:t>
            </w:r>
          </w:p>
        </w:tc>
        <w:tc>
          <w:tcPr>
            <w:tcW w:w="3372" w:type="dxa"/>
            <w:tcBorders>
              <w:top w:val="nil"/>
              <w:left w:val="single" w:sz="4" w:space="0" w:color="auto"/>
              <w:bottom w:val="single" w:sz="4" w:space="0" w:color="auto"/>
              <w:right w:val="single" w:sz="4" w:space="0" w:color="auto"/>
            </w:tcBorders>
            <w:shd w:val="clear" w:color="auto" w:fill="auto"/>
            <w:vAlign w:val="center"/>
          </w:tcPr>
          <w:p w14:paraId="66847459" w14:textId="77777777" w:rsidR="001F0FCE" w:rsidRDefault="00277022" w:rsidP="00A55604">
            <w:pPr>
              <w:rPr>
                <w:color w:val="000000"/>
                <w:sz w:val="20"/>
                <w:szCs w:val="20"/>
              </w:rPr>
            </w:pPr>
            <w:r w:rsidRPr="001F0FCE">
              <w:rPr>
                <w:b/>
                <w:color w:val="000000"/>
                <w:sz w:val="20"/>
                <w:szCs w:val="20"/>
              </w:rPr>
              <w:t>Провод ПуГВ</w:t>
            </w:r>
            <w:r w:rsidRPr="00277022">
              <w:rPr>
                <w:color w:val="000000"/>
                <w:sz w:val="20"/>
                <w:szCs w:val="20"/>
              </w:rPr>
              <w:t xml:space="preserve"> </w:t>
            </w:r>
          </w:p>
          <w:p w14:paraId="0C84742B" w14:textId="5468B859" w:rsidR="00277022" w:rsidRPr="00277022" w:rsidRDefault="00277022" w:rsidP="00A55604">
            <w:pPr>
              <w:rPr>
                <w:b/>
                <w:color w:val="000000"/>
                <w:sz w:val="20"/>
                <w:szCs w:val="20"/>
              </w:rPr>
            </w:pPr>
            <w:r w:rsidRPr="00277022">
              <w:rPr>
                <w:color w:val="000000"/>
                <w:sz w:val="20"/>
                <w:szCs w:val="20"/>
              </w:rPr>
              <w:t>2.5 mm красный</w:t>
            </w:r>
            <w:r w:rsidR="00E17904">
              <w:rPr>
                <w:color w:val="000000"/>
                <w:sz w:val="20"/>
                <w:szCs w:val="20"/>
              </w:rPr>
              <w:t xml:space="preserve"> </w:t>
            </w:r>
            <w:r w:rsidR="00E17904"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50693B02" w14:textId="4C8228E9"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7009AE11" w14:textId="51F98FC7" w:rsidR="00277022" w:rsidRPr="00277022" w:rsidRDefault="00277022" w:rsidP="004E1B55">
            <w:pPr>
              <w:jc w:val="center"/>
              <w:rPr>
                <w:rFonts w:eastAsia="Calibri"/>
                <w:sz w:val="20"/>
                <w:szCs w:val="20"/>
              </w:rPr>
            </w:pPr>
            <w:r w:rsidRPr="00277022">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3E67A30F" w14:textId="04743665" w:rsidR="00277022" w:rsidRPr="00277022" w:rsidRDefault="00277022" w:rsidP="004C796D">
            <w:pPr>
              <w:jc w:val="center"/>
              <w:rPr>
                <w:color w:val="000000"/>
                <w:sz w:val="20"/>
                <w:szCs w:val="20"/>
              </w:rPr>
            </w:pPr>
            <w:r w:rsidRPr="00277022">
              <w:rPr>
                <w:color w:val="000000"/>
                <w:sz w:val="20"/>
                <w:szCs w:val="20"/>
              </w:rPr>
              <w:t>23,68</w:t>
            </w:r>
          </w:p>
        </w:tc>
        <w:tc>
          <w:tcPr>
            <w:tcW w:w="1276" w:type="dxa"/>
            <w:tcBorders>
              <w:top w:val="nil"/>
              <w:left w:val="nil"/>
              <w:bottom w:val="single" w:sz="4" w:space="0" w:color="auto"/>
              <w:right w:val="single" w:sz="4" w:space="0" w:color="auto"/>
            </w:tcBorders>
            <w:shd w:val="clear" w:color="auto" w:fill="auto"/>
            <w:vAlign w:val="center"/>
          </w:tcPr>
          <w:p w14:paraId="28E74B0C" w14:textId="79576900" w:rsidR="00277022" w:rsidRPr="00277022" w:rsidRDefault="00277022" w:rsidP="004C796D">
            <w:pPr>
              <w:jc w:val="center"/>
              <w:rPr>
                <w:color w:val="000000"/>
                <w:sz w:val="20"/>
                <w:szCs w:val="20"/>
              </w:rPr>
            </w:pPr>
            <w:r w:rsidRPr="00277022">
              <w:rPr>
                <w:color w:val="000000"/>
                <w:sz w:val="20"/>
                <w:szCs w:val="20"/>
              </w:rPr>
              <w:t>1 184,00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36C19B"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BAE44A0"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178BAEDB"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4BFBD6E"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AD315CE"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EF84870" w14:textId="77777777" w:rsidR="00277022" w:rsidRPr="008E5757" w:rsidRDefault="00277022" w:rsidP="004243BD">
            <w:pPr>
              <w:jc w:val="center"/>
              <w:rPr>
                <w:color w:val="000000"/>
                <w:sz w:val="20"/>
                <w:szCs w:val="20"/>
              </w:rPr>
            </w:pPr>
          </w:p>
        </w:tc>
      </w:tr>
      <w:tr w:rsidR="00277022" w:rsidRPr="008E5757" w14:paraId="48E8A3F1"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6D78BDB" w14:textId="29076F9E" w:rsidR="00277022" w:rsidRPr="00277022" w:rsidRDefault="00277022" w:rsidP="004243BD">
            <w:pPr>
              <w:jc w:val="center"/>
              <w:rPr>
                <w:sz w:val="20"/>
                <w:szCs w:val="20"/>
              </w:rPr>
            </w:pPr>
            <w:r w:rsidRPr="00277022">
              <w:rPr>
                <w:color w:val="000000"/>
                <w:sz w:val="20"/>
                <w:szCs w:val="20"/>
              </w:rPr>
              <w:t>25</w:t>
            </w:r>
          </w:p>
        </w:tc>
        <w:tc>
          <w:tcPr>
            <w:tcW w:w="3372" w:type="dxa"/>
            <w:tcBorders>
              <w:top w:val="nil"/>
              <w:left w:val="single" w:sz="4" w:space="0" w:color="auto"/>
              <w:bottom w:val="single" w:sz="4" w:space="0" w:color="auto"/>
              <w:right w:val="single" w:sz="4" w:space="0" w:color="auto"/>
            </w:tcBorders>
            <w:shd w:val="clear" w:color="auto" w:fill="auto"/>
            <w:vAlign w:val="center"/>
          </w:tcPr>
          <w:p w14:paraId="2C7EF4F5" w14:textId="77777777" w:rsidR="001F0FCE" w:rsidRDefault="00277022" w:rsidP="00A55604">
            <w:pPr>
              <w:rPr>
                <w:color w:val="000000"/>
                <w:sz w:val="20"/>
                <w:szCs w:val="20"/>
              </w:rPr>
            </w:pPr>
            <w:r w:rsidRPr="001F0FCE">
              <w:rPr>
                <w:b/>
                <w:color w:val="000000"/>
                <w:sz w:val="20"/>
                <w:szCs w:val="20"/>
              </w:rPr>
              <w:t>Провод ПуГВ</w:t>
            </w:r>
            <w:r w:rsidRPr="00277022">
              <w:rPr>
                <w:color w:val="000000"/>
                <w:sz w:val="20"/>
                <w:szCs w:val="20"/>
              </w:rPr>
              <w:t xml:space="preserve"> </w:t>
            </w:r>
          </w:p>
          <w:p w14:paraId="661D1557" w14:textId="39DF39C4" w:rsidR="00277022" w:rsidRPr="00277022" w:rsidRDefault="00277022" w:rsidP="00A55604">
            <w:pPr>
              <w:rPr>
                <w:b/>
                <w:color w:val="000000"/>
                <w:sz w:val="20"/>
                <w:szCs w:val="20"/>
              </w:rPr>
            </w:pPr>
            <w:r w:rsidRPr="00277022">
              <w:rPr>
                <w:color w:val="000000"/>
                <w:sz w:val="20"/>
                <w:szCs w:val="20"/>
              </w:rPr>
              <w:t>2.5 mm синий (или белый)</w:t>
            </w:r>
            <w:r w:rsidR="00E17904" w:rsidRPr="001F0FCE">
              <w:rPr>
                <w:color w:val="000000"/>
                <w:sz w:val="20"/>
                <w:szCs w:val="20"/>
              </w:rPr>
              <w:t xml:space="preserve"> </w:t>
            </w:r>
            <w:r w:rsidR="00E17904">
              <w:rPr>
                <w:color w:val="000000"/>
                <w:sz w:val="20"/>
                <w:szCs w:val="20"/>
              </w:rPr>
              <w:br/>
            </w:r>
            <w:r w:rsidR="00E17904"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04C8A112" w14:textId="38685BEB"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1FD7E9B0" w14:textId="6E0DA486" w:rsidR="00277022" w:rsidRPr="00277022" w:rsidRDefault="00277022" w:rsidP="004E1B55">
            <w:pPr>
              <w:jc w:val="center"/>
              <w:rPr>
                <w:rFonts w:eastAsia="Calibri"/>
                <w:sz w:val="20"/>
                <w:szCs w:val="20"/>
              </w:rPr>
            </w:pPr>
            <w:r w:rsidRPr="00277022">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392CB69E" w14:textId="29641A90" w:rsidR="00277022" w:rsidRPr="00277022" w:rsidRDefault="00277022" w:rsidP="004C796D">
            <w:pPr>
              <w:jc w:val="center"/>
              <w:rPr>
                <w:color w:val="000000"/>
                <w:sz w:val="20"/>
                <w:szCs w:val="20"/>
              </w:rPr>
            </w:pPr>
            <w:r w:rsidRPr="00277022">
              <w:rPr>
                <w:color w:val="000000"/>
                <w:sz w:val="20"/>
                <w:szCs w:val="20"/>
              </w:rPr>
              <w:t>21,30</w:t>
            </w:r>
          </w:p>
        </w:tc>
        <w:tc>
          <w:tcPr>
            <w:tcW w:w="1276" w:type="dxa"/>
            <w:tcBorders>
              <w:top w:val="nil"/>
              <w:left w:val="nil"/>
              <w:bottom w:val="single" w:sz="4" w:space="0" w:color="auto"/>
              <w:right w:val="single" w:sz="4" w:space="0" w:color="auto"/>
            </w:tcBorders>
            <w:shd w:val="clear" w:color="auto" w:fill="auto"/>
            <w:vAlign w:val="center"/>
          </w:tcPr>
          <w:p w14:paraId="03668F4A" w14:textId="005BE002" w:rsidR="00277022" w:rsidRPr="00277022" w:rsidRDefault="00277022" w:rsidP="004C796D">
            <w:pPr>
              <w:jc w:val="center"/>
              <w:rPr>
                <w:color w:val="000000"/>
                <w:sz w:val="20"/>
                <w:szCs w:val="20"/>
              </w:rPr>
            </w:pPr>
            <w:r w:rsidRPr="00277022">
              <w:rPr>
                <w:color w:val="000000"/>
                <w:sz w:val="20"/>
                <w:szCs w:val="20"/>
              </w:rPr>
              <w:t>1 065,00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93ACBA"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C5620CF"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5F355261"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BA64163"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542726E4"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D0BCDF1" w14:textId="77777777" w:rsidR="00277022" w:rsidRPr="008E5757" w:rsidRDefault="00277022" w:rsidP="004243BD">
            <w:pPr>
              <w:jc w:val="center"/>
              <w:rPr>
                <w:color w:val="000000"/>
                <w:sz w:val="20"/>
                <w:szCs w:val="20"/>
              </w:rPr>
            </w:pPr>
          </w:p>
        </w:tc>
      </w:tr>
      <w:tr w:rsidR="00277022" w:rsidRPr="008E5757" w14:paraId="16C01374"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FE6251A" w14:textId="1D51CAA8" w:rsidR="00277022" w:rsidRPr="00277022" w:rsidRDefault="00277022" w:rsidP="004243BD">
            <w:pPr>
              <w:jc w:val="center"/>
              <w:rPr>
                <w:sz w:val="20"/>
                <w:szCs w:val="20"/>
              </w:rPr>
            </w:pPr>
            <w:r w:rsidRPr="00277022">
              <w:rPr>
                <w:color w:val="000000"/>
                <w:sz w:val="20"/>
                <w:szCs w:val="20"/>
              </w:rPr>
              <w:t>26</w:t>
            </w:r>
          </w:p>
        </w:tc>
        <w:tc>
          <w:tcPr>
            <w:tcW w:w="3372" w:type="dxa"/>
            <w:tcBorders>
              <w:top w:val="nil"/>
              <w:left w:val="single" w:sz="4" w:space="0" w:color="auto"/>
              <w:bottom w:val="single" w:sz="4" w:space="0" w:color="auto"/>
              <w:right w:val="single" w:sz="4" w:space="0" w:color="auto"/>
            </w:tcBorders>
            <w:shd w:val="clear" w:color="auto" w:fill="auto"/>
            <w:vAlign w:val="center"/>
          </w:tcPr>
          <w:p w14:paraId="0A552E32" w14:textId="77777777" w:rsidR="001F0FCE" w:rsidRDefault="00277022" w:rsidP="00A55604">
            <w:pPr>
              <w:rPr>
                <w:color w:val="000000"/>
                <w:sz w:val="20"/>
                <w:szCs w:val="20"/>
              </w:rPr>
            </w:pPr>
            <w:r w:rsidRPr="001F0FCE">
              <w:rPr>
                <w:b/>
                <w:color w:val="000000"/>
                <w:sz w:val="20"/>
                <w:szCs w:val="20"/>
              </w:rPr>
              <w:t>Провод ПуГВ</w:t>
            </w:r>
            <w:r w:rsidRPr="00277022">
              <w:rPr>
                <w:color w:val="000000"/>
                <w:sz w:val="20"/>
                <w:szCs w:val="20"/>
              </w:rPr>
              <w:t xml:space="preserve"> </w:t>
            </w:r>
          </w:p>
          <w:p w14:paraId="5B2A1409" w14:textId="3D9E55E2" w:rsidR="00277022" w:rsidRPr="00277022" w:rsidRDefault="00277022" w:rsidP="00A55604">
            <w:pPr>
              <w:rPr>
                <w:b/>
                <w:color w:val="000000"/>
                <w:sz w:val="20"/>
                <w:szCs w:val="20"/>
              </w:rPr>
            </w:pPr>
            <w:r w:rsidRPr="00277022">
              <w:rPr>
                <w:color w:val="000000"/>
                <w:sz w:val="20"/>
                <w:szCs w:val="20"/>
              </w:rPr>
              <w:lastRenderedPageBreak/>
              <w:t>2.5 mm желто-зеленый</w:t>
            </w:r>
            <w:r w:rsidR="00E17904">
              <w:rPr>
                <w:color w:val="000000"/>
                <w:sz w:val="20"/>
                <w:szCs w:val="20"/>
              </w:rPr>
              <w:t xml:space="preserve"> </w:t>
            </w:r>
            <w:r w:rsidR="00E17904">
              <w:rPr>
                <w:color w:val="000000"/>
                <w:sz w:val="20"/>
                <w:szCs w:val="20"/>
              </w:rPr>
              <w:br/>
            </w:r>
            <w:r w:rsidR="00E17904"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784F82F2" w14:textId="169B2815" w:rsidR="00277022" w:rsidRPr="00277022" w:rsidRDefault="00277022" w:rsidP="004E1B55">
            <w:pPr>
              <w:jc w:val="center"/>
              <w:rPr>
                <w:color w:val="000000"/>
                <w:sz w:val="20"/>
                <w:szCs w:val="20"/>
              </w:rPr>
            </w:pPr>
            <w:r w:rsidRPr="00277022">
              <w:rPr>
                <w:color w:val="000000"/>
                <w:sz w:val="20"/>
                <w:szCs w:val="20"/>
              </w:rPr>
              <w:lastRenderedPageBreak/>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1D5F6A6A" w14:textId="1C6DA3B7" w:rsidR="00277022" w:rsidRPr="00277022" w:rsidRDefault="00277022" w:rsidP="004E1B55">
            <w:pPr>
              <w:jc w:val="center"/>
              <w:rPr>
                <w:rFonts w:eastAsia="Calibri"/>
                <w:sz w:val="20"/>
                <w:szCs w:val="20"/>
              </w:rPr>
            </w:pPr>
            <w:r w:rsidRPr="00277022">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70821895" w14:textId="5FAD4A19" w:rsidR="00277022" w:rsidRPr="00277022" w:rsidRDefault="00277022" w:rsidP="004C796D">
            <w:pPr>
              <w:jc w:val="center"/>
              <w:rPr>
                <w:color w:val="000000"/>
                <w:sz w:val="20"/>
                <w:szCs w:val="20"/>
              </w:rPr>
            </w:pPr>
            <w:r w:rsidRPr="00277022">
              <w:rPr>
                <w:color w:val="000000"/>
                <w:sz w:val="20"/>
                <w:szCs w:val="20"/>
              </w:rPr>
              <w:t>23,78</w:t>
            </w:r>
          </w:p>
        </w:tc>
        <w:tc>
          <w:tcPr>
            <w:tcW w:w="1276" w:type="dxa"/>
            <w:tcBorders>
              <w:top w:val="nil"/>
              <w:left w:val="nil"/>
              <w:bottom w:val="single" w:sz="4" w:space="0" w:color="auto"/>
              <w:right w:val="single" w:sz="4" w:space="0" w:color="auto"/>
            </w:tcBorders>
            <w:shd w:val="clear" w:color="auto" w:fill="auto"/>
            <w:vAlign w:val="center"/>
          </w:tcPr>
          <w:p w14:paraId="49F5EF2F" w14:textId="160082B8" w:rsidR="00277022" w:rsidRPr="00277022" w:rsidRDefault="00277022" w:rsidP="004C796D">
            <w:pPr>
              <w:jc w:val="center"/>
              <w:rPr>
                <w:color w:val="000000"/>
                <w:sz w:val="20"/>
                <w:szCs w:val="20"/>
              </w:rPr>
            </w:pPr>
            <w:r w:rsidRPr="00277022">
              <w:rPr>
                <w:color w:val="000000"/>
                <w:sz w:val="20"/>
                <w:szCs w:val="20"/>
              </w:rPr>
              <w:t>1 189,00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E5BD01"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A90D4E2"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143D652"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281B0B4"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464A39C"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3E58230" w14:textId="77777777" w:rsidR="00277022" w:rsidRPr="008E5757" w:rsidRDefault="00277022" w:rsidP="004243BD">
            <w:pPr>
              <w:jc w:val="center"/>
              <w:rPr>
                <w:color w:val="000000"/>
                <w:sz w:val="20"/>
                <w:szCs w:val="20"/>
              </w:rPr>
            </w:pPr>
          </w:p>
        </w:tc>
      </w:tr>
      <w:tr w:rsidR="00277022" w:rsidRPr="008E5757" w14:paraId="12EF03B6"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1B6FC77" w14:textId="65D842BB" w:rsidR="00277022" w:rsidRPr="00277022" w:rsidRDefault="00277022" w:rsidP="004243BD">
            <w:pPr>
              <w:jc w:val="center"/>
              <w:rPr>
                <w:sz w:val="20"/>
                <w:szCs w:val="20"/>
              </w:rPr>
            </w:pPr>
            <w:r w:rsidRPr="00277022">
              <w:rPr>
                <w:color w:val="000000"/>
                <w:sz w:val="20"/>
                <w:szCs w:val="20"/>
              </w:rPr>
              <w:t>27</w:t>
            </w:r>
          </w:p>
        </w:tc>
        <w:tc>
          <w:tcPr>
            <w:tcW w:w="3372" w:type="dxa"/>
            <w:tcBorders>
              <w:top w:val="nil"/>
              <w:left w:val="single" w:sz="4" w:space="0" w:color="auto"/>
              <w:bottom w:val="single" w:sz="4" w:space="0" w:color="auto"/>
              <w:right w:val="single" w:sz="4" w:space="0" w:color="auto"/>
            </w:tcBorders>
            <w:shd w:val="clear" w:color="auto" w:fill="auto"/>
            <w:vAlign w:val="center"/>
          </w:tcPr>
          <w:p w14:paraId="41CF194E" w14:textId="77777777" w:rsidR="001F0FCE" w:rsidRDefault="00277022" w:rsidP="00A55604">
            <w:pPr>
              <w:rPr>
                <w:color w:val="000000"/>
                <w:sz w:val="20"/>
                <w:szCs w:val="20"/>
              </w:rPr>
            </w:pPr>
            <w:r w:rsidRPr="001F0FCE">
              <w:rPr>
                <w:b/>
                <w:color w:val="000000"/>
                <w:sz w:val="20"/>
                <w:szCs w:val="20"/>
              </w:rPr>
              <w:t>Провод ПуГВ</w:t>
            </w:r>
            <w:r w:rsidRPr="00277022">
              <w:rPr>
                <w:color w:val="000000"/>
                <w:sz w:val="20"/>
                <w:szCs w:val="20"/>
              </w:rPr>
              <w:t xml:space="preserve"> </w:t>
            </w:r>
          </w:p>
          <w:p w14:paraId="44004B54" w14:textId="70372BCC" w:rsidR="00277022" w:rsidRPr="00277022" w:rsidRDefault="00277022" w:rsidP="00A55604">
            <w:pPr>
              <w:rPr>
                <w:b/>
                <w:color w:val="000000"/>
                <w:sz w:val="20"/>
                <w:szCs w:val="20"/>
              </w:rPr>
            </w:pPr>
            <w:r w:rsidRPr="00277022">
              <w:rPr>
                <w:color w:val="000000"/>
                <w:sz w:val="20"/>
                <w:szCs w:val="20"/>
              </w:rPr>
              <w:t>1.5 mm красный</w:t>
            </w:r>
            <w:r w:rsidR="00E17904">
              <w:rPr>
                <w:color w:val="000000"/>
                <w:sz w:val="20"/>
                <w:szCs w:val="20"/>
              </w:rPr>
              <w:t xml:space="preserve"> </w:t>
            </w:r>
            <w:r w:rsidR="00E17904"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5A56B725" w14:textId="595D5BB5"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4BBCFA48" w14:textId="352E60D9" w:rsidR="00277022" w:rsidRPr="00277022" w:rsidRDefault="00277022" w:rsidP="004E1B55">
            <w:pPr>
              <w:jc w:val="center"/>
              <w:rPr>
                <w:rFonts w:eastAsia="Calibri"/>
                <w:sz w:val="20"/>
                <w:szCs w:val="20"/>
              </w:rPr>
            </w:pPr>
            <w:r w:rsidRPr="00277022">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2BDA6EF4" w14:textId="2CA38258" w:rsidR="00277022" w:rsidRPr="00277022" w:rsidRDefault="00277022" w:rsidP="004C796D">
            <w:pPr>
              <w:jc w:val="center"/>
              <w:rPr>
                <w:color w:val="000000"/>
                <w:sz w:val="20"/>
                <w:szCs w:val="20"/>
              </w:rPr>
            </w:pPr>
            <w:r w:rsidRPr="00277022">
              <w:rPr>
                <w:color w:val="000000"/>
                <w:sz w:val="20"/>
                <w:szCs w:val="20"/>
              </w:rPr>
              <w:t>13,90</w:t>
            </w:r>
          </w:p>
        </w:tc>
        <w:tc>
          <w:tcPr>
            <w:tcW w:w="1276" w:type="dxa"/>
            <w:tcBorders>
              <w:top w:val="nil"/>
              <w:left w:val="nil"/>
              <w:bottom w:val="single" w:sz="4" w:space="0" w:color="auto"/>
              <w:right w:val="single" w:sz="4" w:space="0" w:color="auto"/>
            </w:tcBorders>
            <w:shd w:val="clear" w:color="auto" w:fill="auto"/>
            <w:vAlign w:val="center"/>
          </w:tcPr>
          <w:p w14:paraId="75DF5576" w14:textId="17CC37F9" w:rsidR="00277022" w:rsidRPr="00277022" w:rsidRDefault="00277022" w:rsidP="004C796D">
            <w:pPr>
              <w:jc w:val="center"/>
              <w:rPr>
                <w:color w:val="000000"/>
                <w:sz w:val="20"/>
                <w:szCs w:val="20"/>
              </w:rPr>
            </w:pPr>
            <w:r w:rsidRPr="00277022">
              <w:rPr>
                <w:color w:val="000000"/>
                <w:sz w:val="20"/>
                <w:szCs w:val="20"/>
              </w:rPr>
              <w:t>695,00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DE935F"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CC84E98"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B7C0812"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04E4EC4"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7307FD5"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AA4E4EC" w14:textId="77777777" w:rsidR="00277022" w:rsidRPr="008E5757" w:rsidRDefault="00277022" w:rsidP="004243BD">
            <w:pPr>
              <w:jc w:val="center"/>
              <w:rPr>
                <w:color w:val="000000"/>
                <w:sz w:val="20"/>
                <w:szCs w:val="20"/>
              </w:rPr>
            </w:pPr>
          </w:p>
        </w:tc>
      </w:tr>
      <w:tr w:rsidR="00277022" w:rsidRPr="008E5757" w14:paraId="2537523D"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66E05A7" w14:textId="3484E683" w:rsidR="00277022" w:rsidRPr="00277022" w:rsidRDefault="00277022" w:rsidP="004243BD">
            <w:pPr>
              <w:jc w:val="center"/>
              <w:rPr>
                <w:sz w:val="20"/>
                <w:szCs w:val="20"/>
              </w:rPr>
            </w:pPr>
            <w:r w:rsidRPr="00277022">
              <w:rPr>
                <w:color w:val="000000"/>
                <w:sz w:val="20"/>
                <w:szCs w:val="20"/>
              </w:rPr>
              <w:t>28</w:t>
            </w:r>
          </w:p>
        </w:tc>
        <w:tc>
          <w:tcPr>
            <w:tcW w:w="3372" w:type="dxa"/>
            <w:tcBorders>
              <w:top w:val="nil"/>
              <w:left w:val="single" w:sz="4" w:space="0" w:color="auto"/>
              <w:bottom w:val="single" w:sz="4" w:space="0" w:color="auto"/>
              <w:right w:val="single" w:sz="4" w:space="0" w:color="auto"/>
            </w:tcBorders>
            <w:shd w:val="clear" w:color="auto" w:fill="auto"/>
            <w:vAlign w:val="center"/>
          </w:tcPr>
          <w:p w14:paraId="4CB4FF13" w14:textId="77777777" w:rsidR="001F0FCE" w:rsidRDefault="00277022" w:rsidP="00A55604">
            <w:pPr>
              <w:rPr>
                <w:color w:val="000000"/>
                <w:sz w:val="20"/>
                <w:szCs w:val="20"/>
              </w:rPr>
            </w:pPr>
            <w:r w:rsidRPr="001F0FCE">
              <w:rPr>
                <w:b/>
                <w:color w:val="000000"/>
                <w:sz w:val="20"/>
                <w:szCs w:val="20"/>
              </w:rPr>
              <w:t>Провод ПуГВ</w:t>
            </w:r>
            <w:r w:rsidRPr="00277022">
              <w:rPr>
                <w:color w:val="000000"/>
                <w:sz w:val="20"/>
                <w:szCs w:val="20"/>
              </w:rPr>
              <w:t xml:space="preserve"> </w:t>
            </w:r>
          </w:p>
          <w:p w14:paraId="75DBBBC5" w14:textId="77C0F05E" w:rsidR="00277022" w:rsidRPr="00277022" w:rsidRDefault="00277022" w:rsidP="00A55604">
            <w:pPr>
              <w:rPr>
                <w:b/>
                <w:color w:val="000000"/>
                <w:sz w:val="20"/>
                <w:szCs w:val="20"/>
              </w:rPr>
            </w:pPr>
            <w:r w:rsidRPr="00277022">
              <w:rPr>
                <w:color w:val="000000"/>
                <w:sz w:val="20"/>
                <w:szCs w:val="20"/>
              </w:rPr>
              <w:t>1.5 mm синий (или белый)</w:t>
            </w:r>
            <w:r w:rsidR="00E17904" w:rsidRPr="001F0FCE">
              <w:rPr>
                <w:color w:val="000000"/>
                <w:sz w:val="20"/>
                <w:szCs w:val="20"/>
              </w:rPr>
              <w:t xml:space="preserve"> </w:t>
            </w:r>
            <w:r w:rsidR="00E17904">
              <w:rPr>
                <w:color w:val="000000"/>
                <w:sz w:val="20"/>
                <w:szCs w:val="20"/>
              </w:rPr>
              <w:br/>
            </w:r>
            <w:r w:rsidR="00E17904"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09BF682F" w14:textId="6D9423CA"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0F0C910B" w14:textId="4F46359B" w:rsidR="00277022" w:rsidRPr="00277022" w:rsidRDefault="00277022" w:rsidP="004E1B55">
            <w:pPr>
              <w:jc w:val="center"/>
              <w:rPr>
                <w:rFonts w:eastAsia="Calibri"/>
                <w:sz w:val="20"/>
                <w:szCs w:val="20"/>
              </w:rPr>
            </w:pPr>
            <w:r w:rsidRPr="00277022">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70250EC9" w14:textId="108C024F" w:rsidR="00277022" w:rsidRPr="00277022" w:rsidRDefault="00277022" w:rsidP="004C796D">
            <w:pPr>
              <w:jc w:val="center"/>
              <w:rPr>
                <w:color w:val="000000"/>
                <w:sz w:val="20"/>
                <w:szCs w:val="20"/>
              </w:rPr>
            </w:pPr>
            <w:r w:rsidRPr="00277022">
              <w:rPr>
                <w:color w:val="000000"/>
                <w:sz w:val="20"/>
                <w:szCs w:val="20"/>
              </w:rPr>
              <w:t>14,40</w:t>
            </w:r>
          </w:p>
        </w:tc>
        <w:tc>
          <w:tcPr>
            <w:tcW w:w="1276" w:type="dxa"/>
            <w:tcBorders>
              <w:top w:val="nil"/>
              <w:left w:val="nil"/>
              <w:bottom w:val="single" w:sz="4" w:space="0" w:color="auto"/>
              <w:right w:val="single" w:sz="4" w:space="0" w:color="auto"/>
            </w:tcBorders>
            <w:shd w:val="clear" w:color="auto" w:fill="auto"/>
            <w:vAlign w:val="center"/>
          </w:tcPr>
          <w:p w14:paraId="58B53346" w14:textId="664142AD" w:rsidR="00277022" w:rsidRPr="00277022" w:rsidRDefault="00277022" w:rsidP="004C796D">
            <w:pPr>
              <w:jc w:val="center"/>
              <w:rPr>
                <w:color w:val="000000"/>
                <w:sz w:val="20"/>
                <w:szCs w:val="20"/>
              </w:rPr>
            </w:pPr>
            <w:r w:rsidRPr="00277022">
              <w:rPr>
                <w:color w:val="000000"/>
                <w:sz w:val="20"/>
                <w:szCs w:val="20"/>
              </w:rPr>
              <w:t>720,00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7CE0D1"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3C98A57"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45CD1255"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74521D7"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2302293"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BAB49B3" w14:textId="77777777" w:rsidR="00277022" w:rsidRPr="008E5757" w:rsidRDefault="00277022" w:rsidP="004243BD">
            <w:pPr>
              <w:jc w:val="center"/>
              <w:rPr>
                <w:color w:val="000000"/>
                <w:sz w:val="20"/>
                <w:szCs w:val="20"/>
              </w:rPr>
            </w:pPr>
          </w:p>
        </w:tc>
      </w:tr>
      <w:tr w:rsidR="00277022" w:rsidRPr="008E5757" w14:paraId="41497FFE"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65AAB87" w14:textId="698BFC9D" w:rsidR="00277022" w:rsidRPr="00277022" w:rsidRDefault="00277022" w:rsidP="004243BD">
            <w:pPr>
              <w:jc w:val="center"/>
              <w:rPr>
                <w:sz w:val="20"/>
                <w:szCs w:val="20"/>
              </w:rPr>
            </w:pPr>
            <w:r w:rsidRPr="00277022">
              <w:rPr>
                <w:color w:val="000000"/>
                <w:sz w:val="20"/>
                <w:szCs w:val="20"/>
              </w:rPr>
              <w:t>29</w:t>
            </w:r>
          </w:p>
        </w:tc>
        <w:tc>
          <w:tcPr>
            <w:tcW w:w="3372" w:type="dxa"/>
            <w:tcBorders>
              <w:top w:val="nil"/>
              <w:left w:val="single" w:sz="4" w:space="0" w:color="auto"/>
              <w:bottom w:val="single" w:sz="4" w:space="0" w:color="auto"/>
              <w:right w:val="single" w:sz="4" w:space="0" w:color="auto"/>
            </w:tcBorders>
            <w:shd w:val="clear" w:color="auto" w:fill="auto"/>
            <w:vAlign w:val="center"/>
          </w:tcPr>
          <w:p w14:paraId="553E74EE" w14:textId="77777777" w:rsidR="001F0FCE" w:rsidRPr="001F0FCE" w:rsidRDefault="00277022" w:rsidP="00A55604">
            <w:pPr>
              <w:rPr>
                <w:b/>
                <w:color w:val="000000"/>
                <w:sz w:val="20"/>
                <w:szCs w:val="20"/>
              </w:rPr>
            </w:pPr>
            <w:r w:rsidRPr="001F0FCE">
              <w:rPr>
                <w:b/>
                <w:color w:val="000000"/>
                <w:sz w:val="20"/>
                <w:szCs w:val="20"/>
              </w:rPr>
              <w:t xml:space="preserve">Кабельный ввод </w:t>
            </w:r>
          </w:p>
          <w:p w14:paraId="6F732AD0" w14:textId="70BACE5A" w:rsidR="00277022" w:rsidRPr="00277022" w:rsidRDefault="00277022" w:rsidP="00A55604">
            <w:pPr>
              <w:rPr>
                <w:b/>
                <w:color w:val="000000"/>
                <w:sz w:val="20"/>
                <w:szCs w:val="20"/>
              </w:rPr>
            </w:pPr>
            <w:r w:rsidRPr="00277022">
              <w:rPr>
                <w:color w:val="000000"/>
                <w:sz w:val="20"/>
                <w:szCs w:val="20"/>
              </w:rPr>
              <w:t xml:space="preserve">DEKraft КВ-102 MG12 (32160DEK) </w:t>
            </w:r>
            <w:r w:rsidR="001F0FCE"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303E666C" w14:textId="672DF1F1" w:rsidR="00277022" w:rsidRPr="00277022" w:rsidRDefault="00277022" w:rsidP="004E1B55">
            <w:pPr>
              <w:jc w:val="center"/>
              <w:rPr>
                <w:color w:val="000000"/>
                <w:sz w:val="20"/>
                <w:szCs w:val="20"/>
              </w:rPr>
            </w:pPr>
            <w:r w:rsidRPr="00277022">
              <w:rPr>
                <w:color w:val="000000"/>
                <w:sz w:val="20"/>
                <w:szCs w:val="20"/>
              </w:rPr>
              <w:t>100</w:t>
            </w:r>
          </w:p>
        </w:tc>
        <w:tc>
          <w:tcPr>
            <w:tcW w:w="708" w:type="dxa"/>
            <w:tcBorders>
              <w:top w:val="nil"/>
              <w:left w:val="single" w:sz="4" w:space="0" w:color="auto"/>
              <w:bottom w:val="single" w:sz="4" w:space="0" w:color="auto"/>
              <w:right w:val="single" w:sz="4" w:space="0" w:color="auto"/>
            </w:tcBorders>
            <w:shd w:val="clear" w:color="auto" w:fill="auto"/>
            <w:vAlign w:val="center"/>
          </w:tcPr>
          <w:p w14:paraId="64EC169F" w14:textId="53834DCE" w:rsidR="00277022" w:rsidRPr="00277022" w:rsidRDefault="00277022" w:rsidP="004E1B55">
            <w:pPr>
              <w:jc w:val="center"/>
              <w:rPr>
                <w:rFonts w:eastAsia="Calibri"/>
                <w:sz w:val="20"/>
                <w:szCs w:val="20"/>
              </w:rPr>
            </w:pPr>
            <w:r w:rsidRPr="00277022">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502CC659" w14:textId="70A7C69A" w:rsidR="00277022" w:rsidRPr="00277022" w:rsidRDefault="00277022" w:rsidP="004C796D">
            <w:pPr>
              <w:jc w:val="center"/>
              <w:rPr>
                <w:color w:val="000000"/>
                <w:sz w:val="20"/>
                <w:szCs w:val="20"/>
              </w:rPr>
            </w:pPr>
            <w:r w:rsidRPr="00277022">
              <w:rPr>
                <w:color w:val="000000"/>
                <w:sz w:val="20"/>
                <w:szCs w:val="20"/>
              </w:rPr>
              <w:t>14,44</w:t>
            </w:r>
          </w:p>
        </w:tc>
        <w:tc>
          <w:tcPr>
            <w:tcW w:w="1276" w:type="dxa"/>
            <w:tcBorders>
              <w:top w:val="nil"/>
              <w:left w:val="nil"/>
              <w:bottom w:val="single" w:sz="4" w:space="0" w:color="auto"/>
              <w:right w:val="single" w:sz="4" w:space="0" w:color="auto"/>
            </w:tcBorders>
            <w:shd w:val="clear" w:color="auto" w:fill="auto"/>
            <w:vAlign w:val="center"/>
          </w:tcPr>
          <w:p w14:paraId="60C23672" w14:textId="6F7B0764" w:rsidR="00277022" w:rsidRPr="00277022" w:rsidRDefault="00277022" w:rsidP="004C796D">
            <w:pPr>
              <w:jc w:val="center"/>
              <w:rPr>
                <w:color w:val="000000"/>
                <w:sz w:val="20"/>
                <w:szCs w:val="20"/>
              </w:rPr>
            </w:pPr>
            <w:r w:rsidRPr="00277022">
              <w:rPr>
                <w:color w:val="000000"/>
                <w:sz w:val="20"/>
                <w:szCs w:val="20"/>
              </w:rPr>
              <w:t>1 444,00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AFA5C2"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E76BE00"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7C63B427"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803382D"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E8EE180"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A6DCC75" w14:textId="77777777" w:rsidR="00277022" w:rsidRPr="008E5757" w:rsidRDefault="00277022" w:rsidP="004243BD">
            <w:pPr>
              <w:jc w:val="center"/>
              <w:rPr>
                <w:color w:val="000000"/>
                <w:sz w:val="20"/>
                <w:szCs w:val="20"/>
              </w:rPr>
            </w:pPr>
          </w:p>
        </w:tc>
      </w:tr>
      <w:tr w:rsidR="00277022" w:rsidRPr="008E5757" w14:paraId="14180D8F"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BC004CC" w14:textId="3A6708C0" w:rsidR="00277022" w:rsidRPr="00277022" w:rsidRDefault="00277022" w:rsidP="004243BD">
            <w:pPr>
              <w:jc w:val="center"/>
              <w:rPr>
                <w:sz w:val="20"/>
                <w:szCs w:val="20"/>
              </w:rPr>
            </w:pPr>
            <w:r w:rsidRPr="00277022">
              <w:rPr>
                <w:color w:val="000000"/>
                <w:sz w:val="20"/>
                <w:szCs w:val="20"/>
              </w:rPr>
              <w:t>30</w:t>
            </w:r>
          </w:p>
        </w:tc>
        <w:tc>
          <w:tcPr>
            <w:tcW w:w="3372" w:type="dxa"/>
            <w:tcBorders>
              <w:top w:val="nil"/>
              <w:left w:val="single" w:sz="4" w:space="0" w:color="auto"/>
              <w:bottom w:val="single" w:sz="4" w:space="0" w:color="auto"/>
              <w:right w:val="single" w:sz="4" w:space="0" w:color="auto"/>
            </w:tcBorders>
            <w:shd w:val="clear" w:color="auto" w:fill="auto"/>
            <w:vAlign w:val="center"/>
          </w:tcPr>
          <w:p w14:paraId="4735BD73" w14:textId="77777777" w:rsidR="001F0FCE" w:rsidRDefault="00277022" w:rsidP="00A55604">
            <w:pPr>
              <w:rPr>
                <w:color w:val="000000"/>
                <w:sz w:val="20"/>
                <w:szCs w:val="20"/>
              </w:rPr>
            </w:pPr>
            <w:r w:rsidRPr="001F0FCE">
              <w:rPr>
                <w:b/>
                <w:color w:val="000000"/>
                <w:sz w:val="20"/>
                <w:szCs w:val="20"/>
              </w:rPr>
              <w:t>Кабельный ввод</w:t>
            </w:r>
            <w:r w:rsidRPr="00277022">
              <w:rPr>
                <w:color w:val="000000"/>
                <w:sz w:val="20"/>
                <w:szCs w:val="20"/>
              </w:rPr>
              <w:t xml:space="preserve"> </w:t>
            </w:r>
          </w:p>
          <w:p w14:paraId="5084D190" w14:textId="0457EBAB" w:rsidR="00277022" w:rsidRPr="00277022" w:rsidRDefault="00277022" w:rsidP="00A55604">
            <w:pPr>
              <w:rPr>
                <w:b/>
                <w:color w:val="000000"/>
                <w:sz w:val="20"/>
                <w:szCs w:val="20"/>
              </w:rPr>
            </w:pPr>
            <w:r w:rsidRPr="00277022">
              <w:rPr>
                <w:color w:val="000000"/>
                <w:sz w:val="20"/>
                <w:szCs w:val="20"/>
              </w:rPr>
              <w:t xml:space="preserve">DEKraft КВ-102 MG16 (32161DEK) </w:t>
            </w:r>
            <w:r w:rsidR="001F0FCE" w:rsidRPr="00277022">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126857C8" w14:textId="68A7AA9A" w:rsidR="00277022" w:rsidRPr="00277022" w:rsidRDefault="00277022" w:rsidP="004E1B55">
            <w:pPr>
              <w:jc w:val="center"/>
              <w:rPr>
                <w:color w:val="000000"/>
                <w:sz w:val="20"/>
                <w:szCs w:val="20"/>
              </w:rPr>
            </w:pPr>
            <w:r w:rsidRPr="00277022">
              <w:rPr>
                <w:color w:val="000000"/>
                <w:sz w:val="20"/>
                <w:szCs w:val="20"/>
              </w:rPr>
              <w:t>100</w:t>
            </w:r>
          </w:p>
        </w:tc>
        <w:tc>
          <w:tcPr>
            <w:tcW w:w="708" w:type="dxa"/>
            <w:tcBorders>
              <w:top w:val="nil"/>
              <w:left w:val="single" w:sz="4" w:space="0" w:color="auto"/>
              <w:bottom w:val="single" w:sz="4" w:space="0" w:color="auto"/>
              <w:right w:val="single" w:sz="4" w:space="0" w:color="auto"/>
            </w:tcBorders>
            <w:shd w:val="clear" w:color="auto" w:fill="auto"/>
            <w:vAlign w:val="center"/>
          </w:tcPr>
          <w:p w14:paraId="47FC5EA9" w14:textId="6F4CB126" w:rsidR="00277022" w:rsidRPr="00277022" w:rsidRDefault="00277022" w:rsidP="004E1B55">
            <w:pPr>
              <w:jc w:val="center"/>
              <w:rPr>
                <w:rFonts w:eastAsia="Calibri"/>
                <w:sz w:val="20"/>
                <w:szCs w:val="20"/>
              </w:rPr>
            </w:pPr>
            <w:r w:rsidRPr="00277022">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37C84C6A" w14:textId="5DD7747F" w:rsidR="00277022" w:rsidRPr="00277022" w:rsidRDefault="00277022" w:rsidP="004C796D">
            <w:pPr>
              <w:jc w:val="center"/>
              <w:rPr>
                <w:color w:val="000000"/>
                <w:sz w:val="20"/>
                <w:szCs w:val="20"/>
              </w:rPr>
            </w:pPr>
            <w:r w:rsidRPr="00277022">
              <w:rPr>
                <w:color w:val="000000"/>
                <w:sz w:val="20"/>
                <w:szCs w:val="20"/>
              </w:rPr>
              <w:t>17,63</w:t>
            </w:r>
          </w:p>
        </w:tc>
        <w:tc>
          <w:tcPr>
            <w:tcW w:w="1276" w:type="dxa"/>
            <w:tcBorders>
              <w:top w:val="nil"/>
              <w:left w:val="nil"/>
              <w:bottom w:val="single" w:sz="4" w:space="0" w:color="auto"/>
              <w:right w:val="single" w:sz="4" w:space="0" w:color="auto"/>
            </w:tcBorders>
            <w:shd w:val="clear" w:color="auto" w:fill="auto"/>
            <w:vAlign w:val="center"/>
          </w:tcPr>
          <w:p w14:paraId="1A28623D" w14:textId="2D9D1F01" w:rsidR="00277022" w:rsidRPr="00277022" w:rsidRDefault="00277022" w:rsidP="004C796D">
            <w:pPr>
              <w:jc w:val="center"/>
              <w:rPr>
                <w:color w:val="000000"/>
                <w:sz w:val="20"/>
                <w:szCs w:val="20"/>
              </w:rPr>
            </w:pPr>
            <w:r w:rsidRPr="00277022">
              <w:rPr>
                <w:color w:val="000000"/>
                <w:sz w:val="20"/>
                <w:szCs w:val="20"/>
              </w:rPr>
              <w:t>1 763,00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4D8EEF"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C713952"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EB0D81B"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15F4B11"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FCF9B0D"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A7C0D53" w14:textId="77777777" w:rsidR="00277022" w:rsidRPr="008E5757" w:rsidRDefault="00277022" w:rsidP="004243BD">
            <w:pPr>
              <w:jc w:val="center"/>
              <w:rPr>
                <w:color w:val="000000"/>
                <w:sz w:val="20"/>
                <w:szCs w:val="20"/>
              </w:rPr>
            </w:pPr>
          </w:p>
        </w:tc>
      </w:tr>
      <w:tr w:rsidR="00277022" w:rsidRPr="008E5757" w14:paraId="5738FB59"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9CCE9B5" w14:textId="1DC76EF1" w:rsidR="00277022" w:rsidRPr="00277022" w:rsidRDefault="00277022" w:rsidP="004243BD">
            <w:pPr>
              <w:jc w:val="center"/>
              <w:rPr>
                <w:sz w:val="20"/>
                <w:szCs w:val="20"/>
              </w:rPr>
            </w:pPr>
            <w:r w:rsidRPr="00277022">
              <w:rPr>
                <w:color w:val="000000"/>
                <w:sz w:val="20"/>
                <w:szCs w:val="20"/>
              </w:rPr>
              <w:t>31</w:t>
            </w:r>
          </w:p>
        </w:tc>
        <w:tc>
          <w:tcPr>
            <w:tcW w:w="3372" w:type="dxa"/>
            <w:tcBorders>
              <w:top w:val="nil"/>
              <w:left w:val="single" w:sz="4" w:space="0" w:color="auto"/>
              <w:bottom w:val="single" w:sz="4" w:space="0" w:color="auto"/>
              <w:right w:val="single" w:sz="4" w:space="0" w:color="auto"/>
            </w:tcBorders>
            <w:shd w:val="clear" w:color="auto" w:fill="auto"/>
            <w:vAlign w:val="center"/>
          </w:tcPr>
          <w:p w14:paraId="3BF8C495" w14:textId="77777777" w:rsidR="001F0FCE" w:rsidRDefault="00277022" w:rsidP="00A55604">
            <w:pPr>
              <w:rPr>
                <w:color w:val="000000"/>
                <w:sz w:val="20"/>
                <w:szCs w:val="20"/>
              </w:rPr>
            </w:pPr>
            <w:r w:rsidRPr="001F0FCE">
              <w:rPr>
                <w:b/>
                <w:color w:val="000000"/>
                <w:sz w:val="20"/>
                <w:szCs w:val="20"/>
              </w:rPr>
              <w:t>Кабельный ввод</w:t>
            </w:r>
            <w:r w:rsidRPr="00277022">
              <w:rPr>
                <w:color w:val="000000"/>
                <w:sz w:val="20"/>
                <w:szCs w:val="20"/>
              </w:rPr>
              <w:t xml:space="preserve"> </w:t>
            </w:r>
          </w:p>
          <w:p w14:paraId="452EBEE3" w14:textId="7C86852A" w:rsidR="00277022" w:rsidRPr="00277022" w:rsidRDefault="00277022" w:rsidP="00A55604">
            <w:pPr>
              <w:rPr>
                <w:b/>
                <w:color w:val="000000"/>
                <w:sz w:val="20"/>
                <w:szCs w:val="20"/>
              </w:rPr>
            </w:pPr>
            <w:r w:rsidRPr="00277022">
              <w:rPr>
                <w:color w:val="000000"/>
                <w:sz w:val="20"/>
                <w:szCs w:val="20"/>
              </w:rPr>
              <w:t xml:space="preserve">DEKraft КВ-102 MG20 (32162DEK) </w:t>
            </w:r>
            <w:r w:rsidR="001F0FCE"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2D5DE74D" w14:textId="0348C00C"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067F50D7" w14:textId="6C34EC6C" w:rsidR="00277022" w:rsidRPr="00277022" w:rsidRDefault="00277022" w:rsidP="004E1B55">
            <w:pPr>
              <w:jc w:val="center"/>
              <w:rPr>
                <w:rFonts w:eastAsia="Calibri"/>
                <w:sz w:val="20"/>
                <w:szCs w:val="20"/>
              </w:rPr>
            </w:pPr>
            <w:r w:rsidRPr="00277022">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5D4CEFBE" w14:textId="7FBB2E4B" w:rsidR="00277022" w:rsidRPr="00277022" w:rsidRDefault="00277022" w:rsidP="004C796D">
            <w:pPr>
              <w:jc w:val="center"/>
              <w:rPr>
                <w:color w:val="000000"/>
                <w:sz w:val="20"/>
                <w:szCs w:val="20"/>
              </w:rPr>
            </w:pPr>
            <w:r w:rsidRPr="00277022">
              <w:rPr>
                <w:color w:val="000000"/>
                <w:sz w:val="20"/>
                <w:szCs w:val="20"/>
              </w:rPr>
              <w:t>27,17</w:t>
            </w:r>
          </w:p>
        </w:tc>
        <w:tc>
          <w:tcPr>
            <w:tcW w:w="1276" w:type="dxa"/>
            <w:tcBorders>
              <w:top w:val="nil"/>
              <w:left w:val="nil"/>
              <w:bottom w:val="single" w:sz="4" w:space="0" w:color="auto"/>
              <w:right w:val="single" w:sz="4" w:space="0" w:color="auto"/>
            </w:tcBorders>
            <w:shd w:val="clear" w:color="auto" w:fill="auto"/>
            <w:vAlign w:val="center"/>
          </w:tcPr>
          <w:p w14:paraId="6B96293B" w14:textId="4AEBF7A5" w:rsidR="00277022" w:rsidRPr="00277022" w:rsidRDefault="00277022" w:rsidP="004C796D">
            <w:pPr>
              <w:jc w:val="center"/>
              <w:rPr>
                <w:color w:val="000000"/>
                <w:sz w:val="20"/>
                <w:szCs w:val="20"/>
              </w:rPr>
            </w:pPr>
            <w:r w:rsidRPr="00277022">
              <w:rPr>
                <w:color w:val="000000"/>
                <w:sz w:val="20"/>
                <w:szCs w:val="20"/>
              </w:rPr>
              <w:t>1 358,50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8BB22"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BF00D8D"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634499FC"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9D4487D"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3FEDCB7C"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0A4395A" w14:textId="77777777" w:rsidR="00277022" w:rsidRPr="008E5757" w:rsidRDefault="00277022" w:rsidP="004243BD">
            <w:pPr>
              <w:jc w:val="center"/>
              <w:rPr>
                <w:color w:val="000000"/>
                <w:sz w:val="20"/>
                <w:szCs w:val="20"/>
              </w:rPr>
            </w:pPr>
          </w:p>
        </w:tc>
      </w:tr>
      <w:tr w:rsidR="00277022" w:rsidRPr="008E5757" w14:paraId="1BBECDF3"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E9A7787" w14:textId="06F7C814" w:rsidR="00277022" w:rsidRPr="00277022" w:rsidRDefault="00277022" w:rsidP="004243BD">
            <w:pPr>
              <w:jc w:val="center"/>
              <w:rPr>
                <w:sz w:val="20"/>
                <w:szCs w:val="20"/>
              </w:rPr>
            </w:pPr>
            <w:r w:rsidRPr="00277022">
              <w:rPr>
                <w:color w:val="000000"/>
                <w:sz w:val="20"/>
                <w:szCs w:val="20"/>
              </w:rPr>
              <w:t>32</w:t>
            </w:r>
          </w:p>
        </w:tc>
        <w:tc>
          <w:tcPr>
            <w:tcW w:w="3372" w:type="dxa"/>
            <w:tcBorders>
              <w:top w:val="nil"/>
              <w:left w:val="single" w:sz="4" w:space="0" w:color="auto"/>
              <w:bottom w:val="single" w:sz="4" w:space="0" w:color="auto"/>
              <w:right w:val="single" w:sz="4" w:space="0" w:color="auto"/>
            </w:tcBorders>
            <w:shd w:val="clear" w:color="auto" w:fill="auto"/>
            <w:vAlign w:val="center"/>
          </w:tcPr>
          <w:p w14:paraId="4FAFA60D" w14:textId="77777777" w:rsidR="001F0FCE" w:rsidRPr="001F0FCE" w:rsidRDefault="00277022" w:rsidP="00A55604">
            <w:pPr>
              <w:rPr>
                <w:b/>
                <w:color w:val="000000"/>
                <w:sz w:val="20"/>
                <w:szCs w:val="20"/>
              </w:rPr>
            </w:pPr>
            <w:r w:rsidRPr="001F0FCE">
              <w:rPr>
                <w:b/>
                <w:color w:val="000000"/>
                <w:sz w:val="20"/>
                <w:szCs w:val="20"/>
              </w:rPr>
              <w:t xml:space="preserve">Клемма </w:t>
            </w:r>
          </w:p>
          <w:p w14:paraId="16E85A13" w14:textId="03ABF132" w:rsidR="00277022" w:rsidRPr="00277022" w:rsidRDefault="00277022" w:rsidP="00894C73">
            <w:pPr>
              <w:rPr>
                <w:b/>
                <w:color w:val="000000"/>
                <w:sz w:val="20"/>
                <w:szCs w:val="20"/>
              </w:rPr>
            </w:pPr>
            <w:r w:rsidRPr="00277022">
              <w:rPr>
                <w:color w:val="000000"/>
                <w:sz w:val="20"/>
                <w:szCs w:val="20"/>
              </w:rPr>
              <w:t>WAGO 5-контактная для сечений до 6mm² 221-615</w:t>
            </w:r>
            <w:r w:rsidR="00894C73">
              <w:rPr>
                <w:color w:val="000000"/>
                <w:sz w:val="20"/>
                <w:szCs w:val="20"/>
              </w:rPr>
              <w:t xml:space="preserve"> </w:t>
            </w:r>
            <w:r w:rsidR="00894C73" w:rsidRPr="00277022">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6AD4512F" w14:textId="18FC47A1" w:rsidR="00277022" w:rsidRPr="00277022" w:rsidRDefault="00277022" w:rsidP="004E1B55">
            <w:pPr>
              <w:jc w:val="center"/>
              <w:rPr>
                <w:color w:val="000000"/>
                <w:sz w:val="20"/>
                <w:szCs w:val="20"/>
              </w:rPr>
            </w:pPr>
            <w:r w:rsidRPr="00277022">
              <w:rPr>
                <w:color w:val="000000"/>
                <w:sz w:val="20"/>
                <w:szCs w:val="20"/>
              </w:rPr>
              <w:t>25</w:t>
            </w:r>
          </w:p>
        </w:tc>
        <w:tc>
          <w:tcPr>
            <w:tcW w:w="708" w:type="dxa"/>
            <w:tcBorders>
              <w:top w:val="nil"/>
              <w:left w:val="single" w:sz="4" w:space="0" w:color="auto"/>
              <w:bottom w:val="single" w:sz="4" w:space="0" w:color="auto"/>
              <w:right w:val="single" w:sz="4" w:space="0" w:color="auto"/>
            </w:tcBorders>
            <w:shd w:val="clear" w:color="auto" w:fill="auto"/>
            <w:vAlign w:val="center"/>
          </w:tcPr>
          <w:p w14:paraId="6E3B6072" w14:textId="455EE18C"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76EFF6AA" w14:textId="59884D48" w:rsidR="00277022" w:rsidRPr="00277022" w:rsidRDefault="00277022" w:rsidP="004C796D">
            <w:pPr>
              <w:jc w:val="center"/>
              <w:rPr>
                <w:color w:val="000000"/>
                <w:sz w:val="20"/>
                <w:szCs w:val="20"/>
              </w:rPr>
            </w:pPr>
            <w:r w:rsidRPr="00277022">
              <w:rPr>
                <w:color w:val="000000"/>
                <w:sz w:val="20"/>
                <w:szCs w:val="20"/>
              </w:rPr>
              <w:t>129,85</w:t>
            </w:r>
          </w:p>
        </w:tc>
        <w:tc>
          <w:tcPr>
            <w:tcW w:w="1276" w:type="dxa"/>
            <w:tcBorders>
              <w:top w:val="nil"/>
              <w:left w:val="nil"/>
              <w:bottom w:val="single" w:sz="4" w:space="0" w:color="auto"/>
              <w:right w:val="single" w:sz="4" w:space="0" w:color="auto"/>
            </w:tcBorders>
            <w:shd w:val="clear" w:color="auto" w:fill="auto"/>
            <w:vAlign w:val="center"/>
          </w:tcPr>
          <w:p w14:paraId="6ED6BE55" w14:textId="5D09A2EA" w:rsidR="00277022" w:rsidRPr="00277022" w:rsidRDefault="00277022" w:rsidP="004C796D">
            <w:pPr>
              <w:jc w:val="center"/>
              <w:rPr>
                <w:color w:val="000000"/>
                <w:sz w:val="20"/>
                <w:szCs w:val="20"/>
              </w:rPr>
            </w:pPr>
            <w:r w:rsidRPr="00277022">
              <w:rPr>
                <w:color w:val="000000"/>
                <w:sz w:val="20"/>
                <w:szCs w:val="20"/>
              </w:rPr>
              <w:t>3 246,25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50B658"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70245D"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672FC7D1"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F119A6F"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515E5151"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A6264B9" w14:textId="77777777" w:rsidR="00277022" w:rsidRPr="008E5757" w:rsidRDefault="00277022" w:rsidP="004243BD">
            <w:pPr>
              <w:jc w:val="center"/>
              <w:rPr>
                <w:color w:val="000000"/>
                <w:sz w:val="20"/>
                <w:szCs w:val="20"/>
              </w:rPr>
            </w:pPr>
          </w:p>
        </w:tc>
      </w:tr>
      <w:tr w:rsidR="00277022" w:rsidRPr="008E5757" w14:paraId="338F1544"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1EF945C" w14:textId="6AC36767" w:rsidR="00277022" w:rsidRPr="00277022" w:rsidRDefault="00277022" w:rsidP="004243BD">
            <w:pPr>
              <w:jc w:val="center"/>
              <w:rPr>
                <w:sz w:val="20"/>
                <w:szCs w:val="20"/>
              </w:rPr>
            </w:pPr>
            <w:r w:rsidRPr="00277022">
              <w:rPr>
                <w:color w:val="000000"/>
                <w:sz w:val="20"/>
                <w:szCs w:val="20"/>
              </w:rPr>
              <w:t>33</w:t>
            </w:r>
          </w:p>
        </w:tc>
        <w:tc>
          <w:tcPr>
            <w:tcW w:w="3372" w:type="dxa"/>
            <w:tcBorders>
              <w:top w:val="nil"/>
              <w:left w:val="single" w:sz="4" w:space="0" w:color="auto"/>
              <w:bottom w:val="single" w:sz="4" w:space="0" w:color="auto"/>
              <w:right w:val="single" w:sz="4" w:space="0" w:color="auto"/>
            </w:tcBorders>
            <w:shd w:val="clear" w:color="auto" w:fill="auto"/>
            <w:vAlign w:val="center"/>
          </w:tcPr>
          <w:p w14:paraId="21CCC1A4" w14:textId="77777777" w:rsidR="001F0FCE" w:rsidRPr="001F0FCE" w:rsidRDefault="00277022" w:rsidP="00A55604">
            <w:pPr>
              <w:rPr>
                <w:b/>
                <w:color w:val="000000"/>
                <w:sz w:val="20"/>
                <w:szCs w:val="20"/>
              </w:rPr>
            </w:pPr>
            <w:r w:rsidRPr="001F0FCE">
              <w:rPr>
                <w:b/>
                <w:color w:val="000000"/>
                <w:sz w:val="20"/>
                <w:szCs w:val="20"/>
              </w:rPr>
              <w:t xml:space="preserve">Клемма </w:t>
            </w:r>
          </w:p>
          <w:p w14:paraId="5F1B3FEC" w14:textId="4765B302" w:rsidR="00277022" w:rsidRPr="00894C73" w:rsidRDefault="00277022" w:rsidP="00A55604">
            <w:pPr>
              <w:rPr>
                <w:color w:val="000000"/>
                <w:sz w:val="20"/>
                <w:szCs w:val="20"/>
              </w:rPr>
            </w:pPr>
            <w:r w:rsidRPr="00277022">
              <w:rPr>
                <w:color w:val="000000"/>
                <w:sz w:val="20"/>
                <w:szCs w:val="20"/>
              </w:rPr>
              <w:t>WAGO</w:t>
            </w:r>
            <w:r w:rsidR="001F0FCE">
              <w:rPr>
                <w:color w:val="000000"/>
                <w:sz w:val="20"/>
                <w:szCs w:val="20"/>
              </w:rPr>
              <w:t xml:space="preserve"> </w:t>
            </w:r>
            <w:r w:rsidRPr="00277022">
              <w:rPr>
                <w:color w:val="000000"/>
                <w:sz w:val="20"/>
                <w:szCs w:val="20"/>
              </w:rPr>
              <w:t>3-контактная для сечений до 6mm² 221-613</w:t>
            </w:r>
            <w:r w:rsidR="00894C73">
              <w:rPr>
                <w:color w:val="000000"/>
                <w:sz w:val="20"/>
                <w:szCs w:val="20"/>
              </w:rPr>
              <w:t xml:space="preserve"> </w:t>
            </w:r>
            <w:r w:rsidR="00894C73" w:rsidRPr="00894C73">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33702AE9" w14:textId="2154B8F8"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712B05E2" w14:textId="63FF8A81"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1A8D95C2" w14:textId="55BBCA17" w:rsidR="00277022" w:rsidRPr="00277022" w:rsidRDefault="00277022" w:rsidP="004C796D">
            <w:pPr>
              <w:jc w:val="center"/>
              <w:rPr>
                <w:color w:val="000000"/>
                <w:sz w:val="20"/>
                <w:szCs w:val="20"/>
              </w:rPr>
            </w:pPr>
            <w:r w:rsidRPr="00277022">
              <w:rPr>
                <w:color w:val="000000"/>
                <w:sz w:val="20"/>
                <w:szCs w:val="20"/>
              </w:rPr>
              <w:t>76,40</w:t>
            </w:r>
          </w:p>
        </w:tc>
        <w:tc>
          <w:tcPr>
            <w:tcW w:w="1276" w:type="dxa"/>
            <w:tcBorders>
              <w:top w:val="nil"/>
              <w:left w:val="nil"/>
              <w:bottom w:val="single" w:sz="4" w:space="0" w:color="auto"/>
              <w:right w:val="single" w:sz="4" w:space="0" w:color="auto"/>
            </w:tcBorders>
            <w:shd w:val="clear" w:color="auto" w:fill="auto"/>
            <w:vAlign w:val="center"/>
          </w:tcPr>
          <w:p w14:paraId="44B6E142" w14:textId="2044C174" w:rsidR="00277022" w:rsidRPr="00277022" w:rsidRDefault="00277022" w:rsidP="004C796D">
            <w:pPr>
              <w:jc w:val="center"/>
              <w:rPr>
                <w:color w:val="000000"/>
                <w:sz w:val="20"/>
                <w:szCs w:val="20"/>
              </w:rPr>
            </w:pPr>
            <w:r w:rsidRPr="00277022">
              <w:rPr>
                <w:color w:val="000000"/>
                <w:sz w:val="20"/>
                <w:szCs w:val="20"/>
              </w:rPr>
              <w:t>3 820,00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EC7A24"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91696C3"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62A28EF4"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15317DC"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3BC71802"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FF0CA55" w14:textId="77777777" w:rsidR="00277022" w:rsidRPr="008E5757" w:rsidRDefault="00277022" w:rsidP="004243BD">
            <w:pPr>
              <w:jc w:val="center"/>
              <w:rPr>
                <w:color w:val="000000"/>
                <w:sz w:val="20"/>
                <w:szCs w:val="20"/>
              </w:rPr>
            </w:pPr>
          </w:p>
        </w:tc>
      </w:tr>
      <w:tr w:rsidR="00277022" w:rsidRPr="008E5757" w14:paraId="1D268FD5"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32FAB3F" w14:textId="6562C6D6" w:rsidR="00277022" w:rsidRPr="00277022" w:rsidRDefault="00277022" w:rsidP="004243BD">
            <w:pPr>
              <w:jc w:val="center"/>
              <w:rPr>
                <w:sz w:val="20"/>
                <w:szCs w:val="20"/>
              </w:rPr>
            </w:pPr>
            <w:r w:rsidRPr="00277022">
              <w:rPr>
                <w:color w:val="000000"/>
                <w:sz w:val="20"/>
                <w:szCs w:val="20"/>
              </w:rPr>
              <w:t>34</w:t>
            </w:r>
          </w:p>
        </w:tc>
        <w:tc>
          <w:tcPr>
            <w:tcW w:w="3372" w:type="dxa"/>
            <w:tcBorders>
              <w:top w:val="nil"/>
              <w:left w:val="single" w:sz="4" w:space="0" w:color="auto"/>
              <w:bottom w:val="single" w:sz="4" w:space="0" w:color="auto"/>
              <w:right w:val="single" w:sz="4" w:space="0" w:color="auto"/>
            </w:tcBorders>
            <w:shd w:val="clear" w:color="auto" w:fill="auto"/>
            <w:vAlign w:val="center"/>
          </w:tcPr>
          <w:p w14:paraId="76B9D405" w14:textId="77777777" w:rsidR="001F0FCE" w:rsidRDefault="00277022" w:rsidP="00A55604">
            <w:pPr>
              <w:rPr>
                <w:color w:val="000000"/>
                <w:sz w:val="20"/>
                <w:szCs w:val="20"/>
              </w:rPr>
            </w:pPr>
            <w:r w:rsidRPr="001F0FCE">
              <w:rPr>
                <w:b/>
                <w:color w:val="000000"/>
                <w:sz w:val="20"/>
                <w:szCs w:val="20"/>
              </w:rPr>
              <w:t>Клемма</w:t>
            </w:r>
            <w:r w:rsidRPr="00277022">
              <w:rPr>
                <w:color w:val="000000"/>
                <w:sz w:val="20"/>
                <w:szCs w:val="20"/>
              </w:rPr>
              <w:t xml:space="preserve"> </w:t>
            </w:r>
          </w:p>
          <w:p w14:paraId="26C945B0" w14:textId="4E26F3D9" w:rsidR="00277022" w:rsidRPr="00277022" w:rsidRDefault="00277022" w:rsidP="00894C73">
            <w:pPr>
              <w:rPr>
                <w:b/>
                <w:color w:val="000000"/>
                <w:sz w:val="20"/>
                <w:szCs w:val="20"/>
              </w:rPr>
            </w:pPr>
            <w:r w:rsidRPr="00277022">
              <w:rPr>
                <w:color w:val="000000"/>
                <w:sz w:val="20"/>
                <w:szCs w:val="20"/>
              </w:rPr>
              <w:t>WAGO</w:t>
            </w:r>
            <w:r w:rsidR="001F0FCE">
              <w:rPr>
                <w:color w:val="000000"/>
                <w:sz w:val="20"/>
                <w:szCs w:val="20"/>
              </w:rPr>
              <w:t xml:space="preserve"> </w:t>
            </w:r>
            <w:r w:rsidRPr="00277022">
              <w:rPr>
                <w:color w:val="000000"/>
                <w:sz w:val="20"/>
                <w:szCs w:val="20"/>
              </w:rPr>
              <w:t xml:space="preserve"> 2-контактная для сечений до 6mm² 221-612</w:t>
            </w:r>
            <w:r w:rsidR="00894C73">
              <w:rPr>
                <w:color w:val="000000"/>
                <w:sz w:val="20"/>
                <w:szCs w:val="20"/>
              </w:rPr>
              <w:t xml:space="preserve"> </w:t>
            </w:r>
            <w:r w:rsidR="00894C73" w:rsidRPr="00277022">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12833473" w14:textId="4A48C587"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4E7FEC81" w14:textId="5D715E1D"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1CA0EAB4" w14:textId="08BE449A" w:rsidR="00277022" w:rsidRPr="00277022" w:rsidRDefault="00277022" w:rsidP="004C796D">
            <w:pPr>
              <w:jc w:val="center"/>
              <w:rPr>
                <w:color w:val="000000"/>
                <w:sz w:val="20"/>
                <w:szCs w:val="20"/>
              </w:rPr>
            </w:pPr>
            <w:r w:rsidRPr="00277022">
              <w:rPr>
                <w:color w:val="000000"/>
                <w:sz w:val="20"/>
                <w:szCs w:val="20"/>
              </w:rPr>
              <w:t>64,01</w:t>
            </w:r>
          </w:p>
        </w:tc>
        <w:tc>
          <w:tcPr>
            <w:tcW w:w="1276" w:type="dxa"/>
            <w:tcBorders>
              <w:top w:val="nil"/>
              <w:left w:val="nil"/>
              <w:bottom w:val="single" w:sz="4" w:space="0" w:color="auto"/>
              <w:right w:val="single" w:sz="4" w:space="0" w:color="auto"/>
            </w:tcBorders>
            <w:shd w:val="clear" w:color="auto" w:fill="auto"/>
            <w:vAlign w:val="center"/>
          </w:tcPr>
          <w:p w14:paraId="6458CD10" w14:textId="065A8A09" w:rsidR="00277022" w:rsidRPr="00277022" w:rsidRDefault="00277022" w:rsidP="004C796D">
            <w:pPr>
              <w:jc w:val="center"/>
              <w:rPr>
                <w:color w:val="000000"/>
                <w:sz w:val="20"/>
                <w:szCs w:val="20"/>
              </w:rPr>
            </w:pPr>
            <w:r w:rsidRPr="00277022">
              <w:rPr>
                <w:color w:val="000000"/>
                <w:sz w:val="20"/>
                <w:szCs w:val="20"/>
              </w:rPr>
              <w:t>3 200,50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BFB834"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F0A711D"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4EA257A6"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5096DB8"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5C313B2"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7D7640F" w14:textId="77777777" w:rsidR="00277022" w:rsidRPr="008E5757" w:rsidRDefault="00277022" w:rsidP="004243BD">
            <w:pPr>
              <w:jc w:val="center"/>
              <w:rPr>
                <w:color w:val="000000"/>
                <w:sz w:val="20"/>
                <w:szCs w:val="20"/>
              </w:rPr>
            </w:pPr>
          </w:p>
        </w:tc>
      </w:tr>
      <w:tr w:rsidR="00277022" w:rsidRPr="008E5757" w14:paraId="7293ADC2"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B68A5EF" w14:textId="1972F994" w:rsidR="00277022" w:rsidRPr="00277022" w:rsidRDefault="00277022" w:rsidP="004243BD">
            <w:pPr>
              <w:jc w:val="center"/>
              <w:rPr>
                <w:sz w:val="20"/>
                <w:szCs w:val="20"/>
              </w:rPr>
            </w:pPr>
            <w:r w:rsidRPr="00277022">
              <w:rPr>
                <w:color w:val="000000"/>
                <w:sz w:val="20"/>
                <w:szCs w:val="20"/>
              </w:rPr>
              <w:t>35</w:t>
            </w:r>
          </w:p>
        </w:tc>
        <w:tc>
          <w:tcPr>
            <w:tcW w:w="3372" w:type="dxa"/>
            <w:tcBorders>
              <w:top w:val="nil"/>
              <w:left w:val="single" w:sz="4" w:space="0" w:color="auto"/>
              <w:bottom w:val="single" w:sz="4" w:space="0" w:color="auto"/>
              <w:right w:val="single" w:sz="4" w:space="0" w:color="auto"/>
            </w:tcBorders>
            <w:shd w:val="clear" w:color="auto" w:fill="auto"/>
            <w:vAlign w:val="center"/>
          </w:tcPr>
          <w:p w14:paraId="7835FFFF" w14:textId="77777777" w:rsidR="001F0FCE" w:rsidRDefault="00277022" w:rsidP="00A55604">
            <w:pPr>
              <w:rPr>
                <w:color w:val="000000"/>
                <w:sz w:val="20"/>
                <w:szCs w:val="20"/>
              </w:rPr>
            </w:pPr>
            <w:r w:rsidRPr="001F0FCE">
              <w:rPr>
                <w:b/>
                <w:color w:val="000000"/>
                <w:sz w:val="20"/>
                <w:szCs w:val="20"/>
              </w:rPr>
              <w:t>Клемма</w:t>
            </w:r>
            <w:r w:rsidRPr="00277022">
              <w:rPr>
                <w:color w:val="000000"/>
                <w:sz w:val="20"/>
                <w:szCs w:val="20"/>
              </w:rPr>
              <w:t xml:space="preserve"> </w:t>
            </w:r>
          </w:p>
          <w:p w14:paraId="28B2AD93" w14:textId="143D3D76" w:rsidR="00277022" w:rsidRPr="00277022" w:rsidRDefault="00277022" w:rsidP="00894C73">
            <w:pPr>
              <w:rPr>
                <w:b/>
                <w:color w:val="000000"/>
                <w:sz w:val="20"/>
                <w:szCs w:val="20"/>
              </w:rPr>
            </w:pPr>
            <w:r w:rsidRPr="00277022">
              <w:rPr>
                <w:color w:val="000000"/>
                <w:sz w:val="20"/>
                <w:szCs w:val="20"/>
              </w:rPr>
              <w:t>WAGO 5-контактная для сечений до 4mm² 221-415</w:t>
            </w:r>
            <w:r w:rsidR="00894C73">
              <w:rPr>
                <w:color w:val="000000"/>
                <w:sz w:val="20"/>
                <w:szCs w:val="20"/>
              </w:rPr>
              <w:t xml:space="preserve"> </w:t>
            </w:r>
            <w:r w:rsidR="00894C73" w:rsidRPr="00277022">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69B99BAB" w14:textId="64CEB82A" w:rsidR="00277022" w:rsidRPr="00277022" w:rsidRDefault="00277022" w:rsidP="004E1B55">
            <w:pPr>
              <w:jc w:val="center"/>
              <w:rPr>
                <w:color w:val="000000"/>
                <w:sz w:val="20"/>
                <w:szCs w:val="20"/>
              </w:rPr>
            </w:pPr>
            <w:r w:rsidRPr="00277022">
              <w:rPr>
                <w:color w:val="000000"/>
                <w:sz w:val="20"/>
                <w:szCs w:val="20"/>
              </w:rPr>
              <w:t>25</w:t>
            </w:r>
          </w:p>
        </w:tc>
        <w:tc>
          <w:tcPr>
            <w:tcW w:w="708" w:type="dxa"/>
            <w:tcBorders>
              <w:top w:val="nil"/>
              <w:left w:val="single" w:sz="4" w:space="0" w:color="auto"/>
              <w:bottom w:val="single" w:sz="4" w:space="0" w:color="auto"/>
              <w:right w:val="single" w:sz="4" w:space="0" w:color="auto"/>
            </w:tcBorders>
            <w:shd w:val="clear" w:color="auto" w:fill="auto"/>
            <w:vAlign w:val="center"/>
          </w:tcPr>
          <w:p w14:paraId="1095E2F7" w14:textId="613463E9"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6130CA29" w14:textId="5A6E36B0" w:rsidR="00277022" w:rsidRPr="00277022" w:rsidRDefault="00277022" w:rsidP="004C796D">
            <w:pPr>
              <w:jc w:val="center"/>
              <w:rPr>
                <w:color w:val="000000"/>
                <w:sz w:val="20"/>
                <w:szCs w:val="20"/>
              </w:rPr>
            </w:pPr>
            <w:r w:rsidRPr="00277022">
              <w:rPr>
                <w:color w:val="000000"/>
                <w:sz w:val="20"/>
                <w:szCs w:val="20"/>
              </w:rPr>
              <w:t>42,80</w:t>
            </w:r>
          </w:p>
        </w:tc>
        <w:tc>
          <w:tcPr>
            <w:tcW w:w="1276" w:type="dxa"/>
            <w:tcBorders>
              <w:top w:val="nil"/>
              <w:left w:val="nil"/>
              <w:bottom w:val="single" w:sz="4" w:space="0" w:color="auto"/>
              <w:right w:val="single" w:sz="4" w:space="0" w:color="auto"/>
            </w:tcBorders>
            <w:shd w:val="clear" w:color="auto" w:fill="auto"/>
            <w:vAlign w:val="center"/>
          </w:tcPr>
          <w:p w14:paraId="27C87C16" w14:textId="5134D959" w:rsidR="00277022" w:rsidRPr="00277022" w:rsidRDefault="00277022" w:rsidP="004C796D">
            <w:pPr>
              <w:jc w:val="center"/>
              <w:rPr>
                <w:color w:val="000000"/>
                <w:sz w:val="20"/>
                <w:szCs w:val="20"/>
              </w:rPr>
            </w:pPr>
            <w:r w:rsidRPr="00277022">
              <w:rPr>
                <w:color w:val="000000"/>
                <w:sz w:val="20"/>
                <w:szCs w:val="20"/>
              </w:rPr>
              <w:t>1 070,00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4D0EC4"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43C4694"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676C5948"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2A9FDDE"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E7CF7E8"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B3F32FB" w14:textId="77777777" w:rsidR="00277022" w:rsidRPr="008E5757" w:rsidRDefault="00277022" w:rsidP="004243BD">
            <w:pPr>
              <w:jc w:val="center"/>
              <w:rPr>
                <w:color w:val="000000"/>
                <w:sz w:val="20"/>
                <w:szCs w:val="20"/>
              </w:rPr>
            </w:pPr>
          </w:p>
        </w:tc>
      </w:tr>
      <w:tr w:rsidR="00277022" w:rsidRPr="008E5757" w14:paraId="23D93626"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67DDEF1" w14:textId="6ADD6394" w:rsidR="00277022" w:rsidRPr="00277022" w:rsidRDefault="00277022" w:rsidP="004243BD">
            <w:pPr>
              <w:jc w:val="center"/>
              <w:rPr>
                <w:sz w:val="20"/>
                <w:szCs w:val="20"/>
              </w:rPr>
            </w:pPr>
            <w:r w:rsidRPr="00277022">
              <w:rPr>
                <w:color w:val="000000"/>
                <w:sz w:val="20"/>
                <w:szCs w:val="20"/>
              </w:rPr>
              <w:t>36</w:t>
            </w:r>
          </w:p>
        </w:tc>
        <w:tc>
          <w:tcPr>
            <w:tcW w:w="3372" w:type="dxa"/>
            <w:tcBorders>
              <w:top w:val="nil"/>
              <w:left w:val="single" w:sz="4" w:space="0" w:color="auto"/>
              <w:bottom w:val="single" w:sz="4" w:space="0" w:color="auto"/>
              <w:right w:val="single" w:sz="4" w:space="0" w:color="auto"/>
            </w:tcBorders>
            <w:shd w:val="clear" w:color="auto" w:fill="auto"/>
            <w:vAlign w:val="center"/>
          </w:tcPr>
          <w:p w14:paraId="2AEF1806" w14:textId="77777777" w:rsidR="001F0FCE" w:rsidRDefault="00277022" w:rsidP="00A55604">
            <w:pPr>
              <w:rPr>
                <w:color w:val="000000"/>
                <w:sz w:val="20"/>
                <w:szCs w:val="20"/>
              </w:rPr>
            </w:pPr>
            <w:r w:rsidRPr="001F0FCE">
              <w:rPr>
                <w:b/>
                <w:color w:val="000000"/>
                <w:sz w:val="20"/>
                <w:szCs w:val="20"/>
              </w:rPr>
              <w:t>Клемма</w:t>
            </w:r>
            <w:r w:rsidRPr="00277022">
              <w:rPr>
                <w:color w:val="000000"/>
                <w:sz w:val="20"/>
                <w:szCs w:val="20"/>
              </w:rPr>
              <w:t xml:space="preserve"> </w:t>
            </w:r>
          </w:p>
          <w:p w14:paraId="45DE99F1" w14:textId="1D881608" w:rsidR="00277022" w:rsidRPr="00277022" w:rsidRDefault="00277022" w:rsidP="00894C73">
            <w:pPr>
              <w:rPr>
                <w:b/>
                <w:color w:val="000000"/>
                <w:sz w:val="20"/>
                <w:szCs w:val="20"/>
              </w:rPr>
            </w:pPr>
            <w:r w:rsidRPr="00277022">
              <w:rPr>
                <w:color w:val="000000"/>
                <w:sz w:val="20"/>
                <w:szCs w:val="20"/>
              </w:rPr>
              <w:t>WAGO</w:t>
            </w:r>
            <w:r w:rsidR="001F0FCE">
              <w:rPr>
                <w:color w:val="000000"/>
                <w:sz w:val="20"/>
                <w:szCs w:val="20"/>
              </w:rPr>
              <w:t xml:space="preserve"> </w:t>
            </w:r>
            <w:r w:rsidRPr="00277022">
              <w:rPr>
                <w:color w:val="000000"/>
                <w:sz w:val="20"/>
                <w:szCs w:val="20"/>
              </w:rPr>
              <w:t>3-контактная для сечений до 4mm² 221-413</w:t>
            </w:r>
            <w:r w:rsidR="00894C73">
              <w:rPr>
                <w:color w:val="000000"/>
                <w:sz w:val="20"/>
                <w:szCs w:val="20"/>
              </w:rPr>
              <w:t xml:space="preserve"> </w:t>
            </w:r>
            <w:r w:rsidR="00894C73" w:rsidRPr="00277022">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07C49CF4" w14:textId="697C0137"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1CC5ED6C" w14:textId="31E9D8A2"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70320539" w14:textId="73831C3F" w:rsidR="00277022" w:rsidRPr="00277022" w:rsidRDefault="00277022" w:rsidP="004C796D">
            <w:pPr>
              <w:jc w:val="center"/>
              <w:rPr>
                <w:color w:val="000000"/>
                <w:sz w:val="20"/>
                <w:szCs w:val="20"/>
              </w:rPr>
            </w:pPr>
            <w:r w:rsidRPr="00277022">
              <w:rPr>
                <w:color w:val="000000"/>
                <w:sz w:val="20"/>
                <w:szCs w:val="20"/>
              </w:rPr>
              <w:t>24,28</w:t>
            </w:r>
          </w:p>
        </w:tc>
        <w:tc>
          <w:tcPr>
            <w:tcW w:w="1276" w:type="dxa"/>
            <w:tcBorders>
              <w:top w:val="nil"/>
              <w:left w:val="nil"/>
              <w:bottom w:val="single" w:sz="4" w:space="0" w:color="auto"/>
              <w:right w:val="single" w:sz="4" w:space="0" w:color="auto"/>
            </w:tcBorders>
            <w:shd w:val="clear" w:color="auto" w:fill="auto"/>
            <w:vAlign w:val="center"/>
          </w:tcPr>
          <w:p w14:paraId="49FF565D" w14:textId="07DF92D4" w:rsidR="00277022" w:rsidRPr="00277022" w:rsidRDefault="00277022" w:rsidP="004C796D">
            <w:pPr>
              <w:jc w:val="center"/>
              <w:rPr>
                <w:color w:val="000000"/>
                <w:sz w:val="20"/>
                <w:szCs w:val="20"/>
              </w:rPr>
            </w:pPr>
            <w:r w:rsidRPr="00277022">
              <w:rPr>
                <w:color w:val="000000"/>
                <w:sz w:val="20"/>
                <w:szCs w:val="20"/>
              </w:rPr>
              <w:t>1 214,00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A114F6"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5ADFFC7"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6F3A4A09"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A3725D2"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0B2A828"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0E9C939" w14:textId="77777777" w:rsidR="00277022" w:rsidRPr="008E5757" w:rsidRDefault="00277022" w:rsidP="004243BD">
            <w:pPr>
              <w:jc w:val="center"/>
              <w:rPr>
                <w:color w:val="000000"/>
                <w:sz w:val="20"/>
                <w:szCs w:val="20"/>
              </w:rPr>
            </w:pPr>
          </w:p>
        </w:tc>
      </w:tr>
      <w:tr w:rsidR="00277022" w:rsidRPr="008E5757" w14:paraId="2FA7AD6F"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EFF0A40" w14:textId="4A42032D" w:rsidR="00277022" w:rsidRPr="00277022" w:rsidRDefault="00277022" w:rsidP="004243BD">
            <w:pPr>
              <w:jc w:val="center"/>
              <w:rPr>
                <w:sz w:val="20"/>
                <w:szCs w:val="20"/>
              </w:rPr>
            </w:pPr>
            <w:r w:rsidRPr="00277022">
              <w:rPr>
                <w:color w:val="000000"/>
                <w:sz w:val="20"/>
                <w:szCs w:val="20"/>
              </w:rPr>
              <w:t>37</w:t>
            </w:r>
          </w:p>
        </w:tc>
        <w:tc>
          <w:tcPr>
            <w:tcW w:w="3372" w:type="dxa"/>
            <w:tcBorders>
              <w:top w:val="nil"/>
              <w:left w:val="single" w:sz="4" w:space="0" w:color="auto"/>
              <w:bottom w:val="single" w:sz="4" w:space="0" w:color="auto"/>
              <w:right w:val="single" w:sz="4" w:space="0" w:color="auto"/>
            </w:tcBorders>
            <w:shd w:val="clear" w:color="auto" w:fill="auto"/>
            <w:vAlign w:val="center"/>
          </w:tcPr>
          <w:p w14:paraId="72AFE135" w14:textId="77777777" w:rsidR="001F0FCE" w:rsidRDefault="00277022" w:rsidP="00A55604">
            <w:pPr>
              <w:rPr>
                <w:color w:val="000000"/>
                <w:sz w:val="20"/>
                <w:szCs w:val="20"/>
              </w:rPr>
            </w:pPr>
            <w:r w:rsidRPr="001F0FCE">
              <w:rPr>
                <w:b/>
                <w:color w:val="000000"/>
                <w:sz w:val="20"/>
                <w:szCs w:val="20"/>
              </w:rPr>
              <w:t>Клемма</w:t>
            </w:r>
            <w:r w:rsidRPr="00277022">
              <w:rPr>
                <w:color w:val="000000"/>
                <w:sz w:val="20"/>
                <w:szCs w:val="20"/>
              </w:rPr>
              <w:t xml:space="preserve"> </w:t>
            </w:r>
          </w:p>
          <w:p w14:paraId="7939124D" w14:textId="27F0F1C8" w:rsidR="00277022" w:rsidRPr="00277022" w:rsidRDefault="00277022" w:rsidP="00894C73">
            <w:pPr>
              <w:rPr>
                <w:b/>
                <w:color w:val="000000"/>
                <w:sz w:val="20"/>
                <w:szCs w:val="20"/>
              </w:rPr>
            </w:pPr>
            <w:r w:rsidRPr="00277022">
              <w:rPr>
                <w:color w:val="000000"/>
                <w:sz w:val="20"/>
                <w:szCs w:val="20"/>
              </w:rPr>
              <w:t>WAGO 2-контактная для сечений до 4mm² 221-412</w:t>
            </w:r>
            <w:r w:rsidR="00894C73">
              <w:rPr>
                <w:color w:val="000000"/>
                <w:sz w:val="20"/>
                <w:szCs w:val="20"/>
              </w:rPr>
              <w:t xml:space="preserve"> </w:t>
            </w:r>
            <w:r w:rsidR="00894C73" w:rsidRPr="00277022">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1D7FFC6D" w14:textId="554792A4" w:rsidR="00277022" w:rsidRPr="00277022" w:rsidRDefault="00277022" w:rsidP="004E1B55">
            <w:pPr>
              <w:jc w:val="center"/>
              <w:rPr>
                <w:color w:val="000000"/>
                <w:sz w:val="20"/>
                <w:szCs w:val="20"/>
              </w:rPr>
            </w:pPr>
            <w:r w:rsidRPr="00277022">
              <w:rPr>
                <w:color w:val="000000"/>
                <w:sz w:val="20"/>
                <w:szCs w:val="20"/>
              </w:rPr>
              <w:t>100</w:t>
            </w:r>
          </w:p>
        </w:tc>
        <w:tc>
          <w:tcPr>
            <w:tcW w:w="708" w:type="dxa"/>
            <w:tcBorders>
              <w:top w:val="nil"/>
              <w:left w:val="single" w:sz="4" w:space="0" w:color="auto"/>
              <w:bottom w:val="single" w:sz="4" w:space="0" w:color="auto"/>
              <w:right w:val="single" w:sz="4" w:space="0" w:color="auto"/>
            </w:tcBorders>
            <w:shd w:val="clear" w:color="auto" w:fill="auto"/>
            <w:vAlign w:val="center"/>
          </w:tcPr>
          <w:p w14:paraId="52039D2A" w14:textId="73288368"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6FB13D9B" w14:textId="27107EE6" w:rsidR="00277022" w:rsidRPr="00277022" w:rsidRDefault="00277022" w:rsidP="004C796D">
            <w:pPr>
              <w:jc w:val="center"/>
              <w:rPr>
                <w:color w:val="000000"/>
                <w:sz w:val="20"/>
                <w:szCs w:val="20"/>
              </w:rPr>
            </w:pPr>
            <w:r w:rsidRPr="00277022">
              <w:rPr>
                <w:color w:val="000000"/>
                <w:sz w:val="20"/>
                <w:szCs w:val="20"/>
              </w:rPr>
              <w:t>20,77</w:t>
            </w:r>
          </w:p>
        </w:tc>
        <w:tc>
          <w:tcPr>
            <w:tcW w:w="1276" w:type="dxa"/>
            <w:tcBorders>
              <w:top w:val="nil"/>
              <w:left w:val="nil"/>
              <w:bottom w:val="single" w:sz="4" w:space="0" w:color="auto"/>
              <w:right w:val="single" w:sz="4" w:space="0" w:color="auto"/>
            </w:tcBorders>
            <w:shd w:val="clear" w:color="auto" w:fill="auto"/>
            <w:vAlign w:val="center"/>
          </w:tcPr>
          <w:p w14:paraId="7D954BFB" w14:textId="3EE0F3A7" w:rsidR="00277022" w:rsidRPr="00277022" w:rsidRDefault="00277022" w:rsidP="004C796D">
            <w:pPr>
              <w:jc w:val="center"/>
              <w:rPr>
                <w:color w:val="000000"/>
                <w:sz w:val="20"/>
                <w:szCs w:val="20"/>
              </w:rPr>
            </w:pPr>
            <w:r w:rsidRPr="00277022">
              <w:rPr>
                <w:color w:val="000000"/>
                <w:sz w:val="20"/>
                <w:szCs w:val="20"/>
              </w:rPr>
              <w:t>2 077,00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90D2F1"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5F96402"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B7E6F41"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C7ED1E1"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7846603A"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EE699D1" w14:textId="77777777" w:rsidR="00277022" w:rsidRPr="008E5757" w:rsidRDefault="00277022" w:rsidP="004243BD">
            <w:pPr>
              <w:jc w:val="center"/>
              <w:rPr>
                <w:color w:val="000000"/>
                <w:sz w:val="20"/>
                <w:szCs w:val="20"/>
              </w:rPr>
            </w:pPr>
          </w:p>
        </w:tc>
      </w:tr>
      <w:tr w:rsidR="00277022" w:rsidRPr="008E5757" w14:paraId="3A38D5B9"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EB5523E" w14:textId="6180AA17" w:rsidR="00277022" w:rsidRPr="00277022" w:rsidRDefault="00277022" w:rsidP="004243BD">
            <w:pPr>
              <w:jc w:val="center"/>
              <w:rPr>
                <w:sz w:val="20"/>
                <w:szCs w:val="20"/>
              </w:rPr>
            </w:pPr>
            <w:r w:rsidRPr="00277022">
              <w:rPr>
                <w:color w:val="000000"/>
                <w:sz w:val="20"/>
                <w:szCs w:val="20"/>
              </w:rPr>
              <w:t>38</w:t>
            </w:r>
          </w:p>
        </w:tc>
        <w:tc>
          <w:tcPr>
            <w:tcW w:w="3372" w:type="dxa"/>
            <w:tcBorders>
              <w:top w:val="nil"/>
              <w:left w:val="single" w:sz="4" w:space="0" w:color="auto"/>
              <w:bottom w:val="single" w:sz="4" w:space="0" w:color="auto"/>
              <w:right w:val="single" w:sz="4" w:space="0" w:color="auto"/>
            </w:tcBorders>
            <w:shd w:val="clear" w:color="auto" w:fill="auto"/>
            <w:vAlign w:val="center"/>
          </w:tcPr>
          <w:p w14:paraId="371AF68B" w14:textId="77777777" w:rsidR="001F0FCE" w:rsidRDefault="00277022" w:rsidP="00A55604">
            <w:pPr>
              <w:rPr>
                <w:color w:val="000000"/>
                <w:sz w:val="20"/>
                <w:szCs w:val="20"/>
              </w:rPr>
            </w:pPr>
            <w:r w:rsidRPr="001F0FCE">
              <w:rPr>
                <w:b/>
                <w:color w:val="000000"/>
                <w:sz w:val="20"/>
                <w:szCs w:val="20"/>
              </w:rPr>
              <w:t>Адаптер монтажный</w:t>
            </w:r>
            <w:r w:rsidRPr="00277022">
              <w:rPr>
                <w:color w:val="000000"/>
                <w:sz w:val="20"/>
                <w:szCs w:val="20"/>
              </w:rPr>
              <w:t xml:space="preserve"> </w:t>
            </w:r>
          </w:p>
          <w:p w14:paraId="1D20E2FA" w14:textId="7A2B83DE" w:rsidR="00277022" w:rsidRPr="00277022" w:rsidRDefault="00277022" w:rsidP="00A55604">
            <w:pPr>
              <w:rPr>
                <w:b/>
                <w:color w:val="000000"/>
                <w:sz w:val="20"/>
                <w:szCs w:val="20"/>
              </w:rPr>
            </w:pPr>
            <w:r w:rsidRPr="00277022">
              <w:rPr>
                <w:color w:val="000000"/>
                <w:sz w:val="20"/>
                <w:szCs w:val="20"/>
              </w:rPr>
              <w:t>на DIN-рейку для клемм до 4mm² 221-500</w:t>
            </w:r>
            <w:r w:rsidR="00894C73">
              <w:rPr>
                <w:color w:val="000000"/>
                <w:sz w:val="20"/>
                <w:szCs w:val="20"/>
              </w:rPr>
              <w:t xml:space="preserve"> </w:t>
            </w:r>
            <w:r w:rsidR="00894C73" w:rsidRPr="00894C73">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11B04B1E" w14:textId="35D17A7D"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333E7D83" w14:textId="744634B3"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7F61EC98" w14:textId="56F02D0D" w:rsidR="00277022" w:rsidRPr="00277022" w:rsidRDefault="00277022" w:rsidP="004C796D">
            <w:pPr>
              <w:jc w:val="center"/>
              <w:rPr>
                <w:color w:val="000000"/>
                <w:sz w:val="20"/>
                <w:szCs w:val="20"/>
              </w:rPr>
            </w:pPr>
            <w:r w:rsidRPr="00277022">
              <w:rPr>
                <w:color w:val="000000"/>
                <w:sz w:val="20"/>
                <w:szCs w:val="20"/>
              </w:rPr>
              <w:t>57,38</w:t>
            </w:r>
          </w:p>
        </w:tc>
        <w:tc>
          <w:tcPr>
            <w:tcW w:w="1276" w:type="dxa"/>
            <w:tcBorders>
              <w:top w:val="nil"/>
              <w:left w:val="nil"/>
              <w:bottom w:val="single" w:sz="4" w:space="0" w:color="auto"/>
              <w:right w:val="single" w:sz="4" w:space="0" w:color="auto"/>
            </w:tcBorders>
            <w:shd w:val="clear" w:color="auto" w:fill="auto"/>
            <w:vAlign w:val="center"/>
          </w:tcPr>
          <w:p w14:paraId="6ABE7389" w14:textId="56FD2E54" w:rsidR="00277022" w:rsidRPr="00277022" w:rsidRDefault="00277022" w:rsidP="004C796D">
            <w:pPr>
              <w:jc w:val="center"/>
              <w:rPr>
                <w:color w:val="000000"/>
                <w:sz w:val="20"/>
                <w:szCs w:val="20"/>
              </w:rPr>
            </w:pPr>
            <w:r w:rsidRPr="00277022">
              <w:rPr>
                <w:color w:val="000000"/>
                <w:sz w:val="20"/>
                <w:szCs w:val="20"/>
              </w:rPr>
              <w:t>2 869,00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633366"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3B7A7B9"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57AA2B9D"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65803D9"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9985F31"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1588BFF5" w14:textId="77777777" w:rsidR="00277022" w:rsidRPr="008E5757" w:rsidRDefault="00277022" w:rsidP="004243BD">
            <w:pPr>
              <w:jc w:val="center"/>
              <w:rPr>
                <w:color w:val="000000"/>
                <w:sz w:val="20"/>
                <w:szCs w:val="20"/>
              </w:rPr>
            </w:pPr>
          </w:p>
        </w:tc>
      </w:tr>
      <w:tr w:rsidR="00277022" w:rsidRPr="008E5757" w14:paraId="0A9AFB1C"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16BEB21" w14:textId="200A1EE8" w:rsidR="00277022" w:rsidRPr="00277022" w:rsidRDefault="00277022" w:rsidP="004243BD">
            <w:pPr>
              <w:jc w:val="center"/>
              <w:rPr>
                <w:sz w:val="20"/>
                <w:szCs w:val="20"/>
              </w:rPr>
            </w:pPr>
            <w:r w:rsidRPr="00277022">
              <w:rPr>
                <w:color w:val="000000"/>
                <w:sz w:val="20"/>
                <w:szCs w:val="20"/>
              </w:rPr>
              <w:t>39</w:t>
            </w:r>
          </w:p>
        </w:tc>
        <w:tc>
          <w:tcPr>
            <w:tcW w:w="3372" w:type="dxa"/>
            <w:tcBorders>
              <w:top w:val="nil"/>
              <w:left w:val="single" w:sz="4" w:space="0" w:color="auto"/>
              <w:bottom w:val="single" w:sz="4" w:space="0" w:color="auto"/>
              <w:right w:val="single" w:sz="4" w:space="0" w:color="auto"/>
            </w:tcBorders>
            <w:shd w:val="clear" w:color="auto" w:fill="auto"/>
            <w:vAlign w:val="center"/>
          </w:tcPr>
          <w:p w14:paraId="2B12DB01" w14:textId="77777777" w:rsidR="001F0FCE" w:rsidRDefault="00277022" w:rsidP="00A55604">
            <w:pPr>
              <w:rPr>
                <w:color w:val="000000"/>
                <w:sz w:val="20"/>
                <w:szCs w:val="20"/>
              </w:rPr>
            </w:pPr>
            <w:r w:rsidRPr="001F0FCE">
              <w:rPr>
                <w:b/>
                <w:color w:val="000000"/>
                <w:sz w:val="20"/>
                <w:szCs w:val="20"/>
              </w:rPr>
              <w:t>Адаптер монтажный</w:t>
            </w:r>
            <w:r w:rsidRPr="00277022">
              <w:rPr>
                <w:color w:val="000000"/>
                <w:sz w:val="20"/>
                <w:szCs w:val="20"/>
              </w:rPr>
              <w:t xml:space="preserve"> </w:t>
            </w:r>
          </w:p>
          <w:p w14:paraId="1428316D" w14:textId="2029255D" w:rsidR="00277022" w:rsidRPr="00277022" w:rsidRDefault="00277022" w:rsidP="00A55604">
            <w:pPr>
              <w:rPr>
                <w:b/>
                <w:color w:val="000000"/>
                <w:sz w:val="20"/>
                <w:szCs w:val="20"/>
              </w:rPr>
            </w:pPr>
            <w:r w:rsidRPr="00277022">
              <w:rPr>
                <w:color w:val="000000"/>
                <w:sz w:val="20"/>
                <w:szCs w:val="20"/>
              </w:rPr>
              <w:t>на DIN-рейку для клемм до 6mm² 221-510</w:t>
            </w:r>
            <w:r w:rsidR="00894C73">
              <w:rPr>
                <w:color w:val="000000"/>
                <w:sz w:val="20"/>
                <w:szCs w:val="20"/>
              </w:rPr>
              <w:t xml:space="preserve"> </w:t>
            </w:r>
            <w:r w:rsidR="00894C73" w:rsidRPr="00894C73">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64FCCD4E" w14:textId="4054F03E"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515D17B4" w14:textId="4460A40C"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7B634395" w14:textId="49E727DA" w:rsidR="00277022" w:rsidRPr="00277022" w:rsidRDefault="00277022" w:rsidP="004C796D">
            <w:pPr>
              <w:jc w:val="center"/>
              <w:rPr>
                <w:color w:val="000000"/>
                <w:sz w:val="20"/>
                <w:szCs w:val="20"/>
              </w:rPr>
            </w:pPr>
            <w:r w:rsidRPr="00277022">
              <w:rPr>
                <w:color w:val="000000"/>
                <w:sz w:val="20"/>
                <w:szCs w:val="20"/>
              </w:rPr>
              <w:t>113,37</w:t>
            </w:r>
          </w:p>
        </w:tc>
        <w:tc>
          <w:tcPr>
            <w:tcW w:w="1276" w:type="dxa"/>
            <w:tcBorders>
              <w:top w:val="nil"/>
              <w:left w:val="nil"/>
              <w:bottom w:val="single" w:sz="4" w:space="0" w:color="auto"/>
              <w:right w:val="single" w:sz="4" w:space="0" w:color="auto"/>
            </w:tcBorders>
            <w:shd w:val="clear" w:color="auto" w:fill="auto"/>
            <w:vAlign w:val="center"/>
          </w:tcPr>
          <w:p w14:paraId="2A249A40" w14:textId="43F0C025" w:rsidR="00277022" w:rsidRPr="00277022" w:rsidRDefault="00277022" w:rsidP="004C796D">
            <w:pPr>
              <w:jc w:val="center"/>
              <w:rPr>
                <w:color w:val="000000"/>
                <w:sz w:val="20"/>
                <w:szCs w:val="20"/>
              </w:rPr>
            </w:pPr>
            <w:r w:rsidRPr="00277022">
              <w:rPr>
                <w:color w:val="000000"/>
                <w:sz w:val="20"/>
                <w:szCs w:val="20"/>
              </w:rPr>
              <w:t>5 668,50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3E4B1C"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5D46469"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01CF7ED"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25FE229"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3743F65"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DB101B2" w14:textId="77777777" w:rsidR="00277022" w:rsidRPr="008E5757" w:rsidRDefault="00277022" w:rsidP="004243BD">
            <w:pPr>
              <w:jc w:val="center"/>
              <w:rPr>
                <w:color w:val="000000"/>
                <w:sz w:val="20"/>
                <w:szCs w:val="20"/>
              </w:rPr>
            </w:pPr>
          </w:p>
        </w:tc>
      </w:tr>
      <w:tr w:rsidR="008538D9" w:rsidRPr="007173D7" w14:paraId="7671529D" w14:textId="77777777" w:rsidTr="001F0FCE">
        <w:trPr>
          <w:trHeight w:val="311"/>
          <w:jc w:val="center"/>
        </w:trPr>
        <w:tc>
          <w:tcPr>
            <w:tcW w:w="64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09180D" w:rsidRDefault="008538D9" w:rsidP="004243BD">
            <w:pPr>
              <w:jc w:val="center"/>
              <w:rPr>
                <w:sz w:val="20"/>
                <w:szCs w:val="20"/>
              </w:rPr>
            </w:pPr>
            <w:r w:rsidRPr="0009180D">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18A36976" w:rsidR="008538D9" w:rsidRPr="00092FD7" w:rsidRDefault="00277022" w:rsidP="004243BD">
            <w:pPr>
              <w:jc w:val="center"/>
              <w:rPr>
                <w:b/>
                <w:sz w:val="20"/>
                <w:szCs w:val="20"/>
              </w:rPr>
            </w:pPr>
            <w:r w:rsidRPr="00277022">
              <w:rPr>
                <w:b/>
                <w:sz w:val="20"/>
                <w:szCs w:val="20"/>
              </w:rPr>
              <w:t>1 317 991,90</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4243BD">
            <w:pPr>
              <w:jc w:val="center"/>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79610022" w14:textId="77777777" w:rsidR="00263A01" w:rsidRDefault="00263A01" w:rsidP="00263A01">
      <w:pPr>
        <w:ind w:firstLine="709"/>
        <w:rPr>
          <w:bCs/>
        </w:rPr>
      </w:pPr>
      <w:r>
        <w:rPr>
          <w:bCs/>
        </w:rPr>
        <w:t>Пояснения: 1.</w:t>
      </w:r>
      <w:r>
        <w:rPr>
          <w:bCs/>
        </w:rPr>
        <w:tab/>
      </w:r>
      <w:r w:rsidRPr="007173D7">
        <w:rPr>
          <w:bCs/>
        </w:rPr>
        <w:t>Графы 7-12 заполняются участником закупки.</w:t>
      </w:r>
    </w:p>
    <w:p w14:paraId="194F0813" w14:textId="77777777" w:rsidR="00263A01" w:rsidRPr="008412CD" w:rsidRDefault="00263A01" w:rsidP="00263A01">
      <w:pPr>
        <w:ind w:left="1985"/>
        <w:rPr>
          <w:bCs/>
          <w:highlight w:val="yellow"/>
        </w:rPr>
      </w:pPr>
      <w:r w:rsidRPr="008412CD">
        <w:rPr>
          <w:bCs/>
        </w:rPr>
        <w:t>2.</w:t>
      </w:r>
      <w:r w:rsidRPr="008412CD">
        <w:rPr>
          <w:bCs/>
        </w:rPr>
        <w:tab/>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4641C0A3" w14:textId="7B964E43" w:rsidR="00A64529" w:rsidRPr="004243BD" w:rsidRDefault="00A64529" w:rsidP="00A64529">
      <w:pPr>
        <w:ind w:left="1985"/>
        <w:rPr>
          <w:bCs/>
          <w:highlight w:val="yellow"/>
        </w:rPr>
      </w:pP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5B39ABE0" w:rsidR="00E00D86" w:rsidRDefault="006A4D00" w:rsidP="00E00D86">
      <w:pPr>
        <w:jc w:val="right"/>
        <w:rPr>
          <w:b/>
          <w:bCs/>
        </w:rPr>
      </w:pPr>
      <w:r>
        <w:rPr>
          <w:b/>
          <w:bCs/>
        </w:rPr>
        <w:t xml:space="preserve">от </w:t>
      </w:r>
      <w:r w:rsidR="00152B3E">
        <w:rPr>
          <w:b/>
          <w:bCs/>
        </w:rPr>
        <w:t>13</w:t>
      </w:r>
      <w:r>
        <w:rPr>
          <w:b/>
          <w:bCs/>
        </w:rPr>
        <w:t>.</w:t>
      </w:r>
      <w:r w:rsidR="00152B3E">
        <w:rPr>
          <w:b/>
          <w:bCs/>
        </w:rPr>
        <w:t>09</w:t>
      </w:r>
      <w:r w:rsidR="00E00D86" w:rsidRPr="004243BD">
        <w:rPr>
          <w:b/>
          <w:bCs/>
        </w:rPr>
        <w:t>.2021 г. № ЗКЭФ-Д</w:t>
      </w:r>
      <w:r w:rsidR="004C796D">
        <w:rPr>
          <w:b/>
          <w:bCs/>
        </w:rPr>
        <w:t>Б</w:t>
      </w:r>
      <w:r w:rsidR="00E00D86" w:rsidRPr="004243BD">
        <w:rPr>
          <w:b/>
          <w:bCs/>
        </w:rPr>
        <w:t>-</w:t>
      </w:r>
      <w:r w:rsidR="00E00D86">
        <w:rPr>
          <w:b/>
          <w:bCs/>
        </w:rPr>
        <w:t>4</w:t>
      </w:r>
      <w:r w:rsidR="004C796D">
        <w:rPr>
          <w:b/>
          <w:bCs/>
        </w:rPr>
        <w:t>5</w:t>
      </w:r>
      <w:r w:rsidR="001F0FCE">
        <w:rPr>
          <w:b/>
          <w:bCs/>
        </w:rPr>
        <w:t>4</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DBF147B" w:rsidR="00E00D86" w:rsidRPr="00E00D86" w:rsidRDefault="008E5757" w:rsidP="00E00D86">
      <w:pPr>
        <w:ind w:firstLine="709"/>
        <w:jc w:val="both"/>
        <w:rPr>
          <w:rFonts w:eastAsia="Calibri"/>
          <w:lang w:eastAsia="en-US"/>
        </w:rPr>
      </w:pPr>
      <w:r w:rsidRPr="008E5757">
        <w:rPr>
          <w:rFonts w:eastAsia="Calibri"/>
          <w:lang w:eastAsia="en-US"/>
        </w:rPr>
        <w:t xml:space="preserve">Начальная (максимальная) цена договора на поставку </w:t>
      </w:r>
      <w:r w:rsidR="001F0FCE" w:rsidRPr="001F0FCE">
        <w:rPr>
          <w:rFonts w:eastAsia="Calibri"/>
          <w:lang w:eastAsia="en-US"/>
        </w:rPr>
        <w:t>оборудования дл</w:t>
      </w:r>
      <w:r w:rsidR="00A41A21">
        <w:rPr>
          <w:rFonts w:eastAsia="Calibri"/>
          <w:lang w:eastAsia="en-US"/>
        </w:rPr>
        <w:t>я системы охранного телевидения</w:t>
      </w:r>
      <w:r w:rsidR="001F0FCE" w:rsidRPr="001F0FCE">
        <w:rPr>
          <w:rFonts w:eastAsia="Calibri"/>
          <w:lang w:eastAsia="en-US"/>
        </w:rPr>
        <w:t xml:space="preserve"> на ВТРК «Эльбрус» определена на основании цен поставщиков, публикуемых в сети интернет</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10349" w:type="dxa"/>
        <w:tblInd w:w="-176" w:type="dxa"/>
        <w:tblCellMar>
          <w:left w:w="0" w:type="dxa"/>
          <w:right w:w="0" w:type="dxa"/>
        </w:tblCellMar>
        <w:tblLook w:val="04A0" w:firstRow="1" w:lastRow="0" w:firstColumn="1" w:lastColumn="0" w:noHBand="0" w:noVBand="1"/>
      </w:tblPr>
      <w:tblGrid>
        <w:gridCol w:w="2694"/>
        <w:gridCol w:w="1134"/>
        <w:gridCol w:w="1701"/>
        <w:gridCol w:w="1646"/>
        <w:gridCol w:w="1614"/>
        <w:gridCol w:w="1560"/>
      </w:tblGrid>
      <w:tr w:rsidR="008E5757" w:rsidRPr="008E5757" w14:paraId="10BE5F1D" w14:textId="77777777" w:rsidTr="006C6038">
        <w:trPr>
          <w:cantSplit/>
          <w:trHeight w:val="976"/>
        </w:trPr>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6234B1" w14:textId="77777777" w:rsidR="008E5757" w:rsidRPr="008E5757" w:rsidRDefault="008E5757" w:rsidP="008E5757">
            <w:pPr>
              <w:jc w:val="center"/>
              <w:rPr>
                <w:rFonts w:eastAsia="Calibri"/>
                <w:lang w:eastAsia="en-US"/>
              </w:rPr>
            </w:pPr>
            <w:r w:rsidRPr="008E5757">
              <w:rPr>
                <w:rFonts w:eastAsia="Calibri"/>
                <w:lang w:eastAsia="en-US"/>
              </w:rPr>
              <w:t>Наименование товара (услуги, работы)</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8C3036" w14:textId="77777777" w:rsidR="008E5757" w:rsidRPr="008E5757" w:rsidRDefault="008E5757" w:rsidP="008E5757">
            <w:pPr>
              <w:jc w:val="center"/>
              <w:rPr>
                <w:rFonts w:eastAsia="Calibri"/>
                <w:lang w:eastAsia="en-US"/>
              </w:rPr>
            </w:pPr>
            <w:r w:rsidRPr="008E5757">
              <w:rPr>
                <w:rFonts w:eastAsia="Calibri"/>
                <w:lang w:eastAsia="en-US"/>
              </w:rPr>
              <w:t>Цена, руб.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224D26" w14:textId="77777777" w:rsidR="008E5757" w:rsidRPr="008E5757" w:rsidRDefault="008E5757" w:rsidP="008E5757">
            <w:pPr>
              <w:jc w:val="center"/>
              <w:rPr>
                <w:rFonts w:eastAsia="Calibri"/>
                <w:lang w:eastAsia="en-US"/>
              </w:rPr>
            </w:pPr>
            <w:r w:rsidRPr="008E5757">
              <w:rPr>
                <w:rFonts w:eastAsia="Calibri"/>
                <w:lang w:eastAsia="en-US"/>
              </w:rPr>
              <w:t>Предложение 1</w:t>
            </w:r>
          </w:p>
        </w:tc>
        <w:tc>
          <w:tcPr>
            <w:tcW w:w="1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F69A39" w14:textId="77777777" w:rsidR="008E5757" w:rsidRPr="008E5757" w:rsidRDefault="008E5757" w:rsidP="008E5757">
            <w:pPr>
              <w:jc w:val="center"/>
              <w:rPr>
                <w:rFonts w:eastAsia="Calibri"/>
                <w:lang w:eastAsia="en-US"/>
              </w:rPr>
            </w:pPr>
            <w:r w:rsidRPr="008E5757">
              <w:rPr>
                <w:rFonts w:eastAsia="Calibri"/>
                <w:lang w:eastAsia="en-US"/>
              </w:rP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875A72" w14:textId="77777777" w:rsidR="008E5757" w:rsidRPr="008E5757" w:rsidRDefault="008E5757" w:rsidP="008E5757">
            <w:pPr>
              <w:jc w:val="center"/>
              <w:rPr>
                <w:rFonts w:eastAsia="Calibri"/>
                <w:lang w:eastAsia="en-US"/>
              </w:rPr>
            </w:pPr>
            <w:r w:rsidRPr="008E5757">
              <w:rPr>
                <w:rFonts w:eastAsia="Calibri"/>
                <w:lang w:eastAsia="en-US"/>
              </w:rPr>
              <w:t>Предложение 3</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A583CE" w14:textId="77777777" w:rsidR="008E5757" w:rsidRPr="008E5757" w:rsidRDefault="008E5757" w:rsidP="008E5757">
            <w:pPr>
              <w:jc w:val="center"/>
              <w:rPr>
                <w:rFonts w:eastAsia="Calibri"/>
                <w:lang w:val="en-US" w:eastAsia="en-US"/>
              </w:rPr>
            </w:pPr>
            <w:r w:rsidRPr="008E5757">
              <w:rPr>
                <w:rFonts w:eastAsia="Calibri"/>
                <w:lang w:eastAsia="en-US"/>
              </w:rPr>
              <w:t>Средняя цена</w:t>
            </w:r>
          </w:p>
        </w:tc>
      </w:tr>
      <w:tr w:rsidR="001F0FCE" w:rsidRPr="008E5757" w14:paraId="6CE11720" w14:textId="77777777" w:rsidTr="006C6038">
        <w:trPr>
          <w:trHeight w:val="1038"/>
        </w:trPr>
        <w:tc>
          <w:tcPr>
            <w:tcW w:w="26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396E0" w14:textId="2E8D01D7" w:rsidR="001F0FCE" w:rsidRPr="008E5757" w:rsidRDefault="001F0FCE" w:rsidP="008E5757">
            <w:pPr>
              <w:rPr>
                <w:rFonts w:eastAsia="Calibri"/>
                <w:i/>
                <w:iCs/>
                <w:lang w:eastAsia="en-US"/>
              </w:rPr>
            </w:pPr>
            <w:r w:rsidRPr="001F0FCE">
              <w:rPr>
                <w:rFonts w:eastAsia="Calibri"/>
                <w:lang w:eastAsia="en-US"/>
              </w:rPr>
              <w:t>Поставка оборудования для</w:t>
            </w:r>
            <w:r w:rsidR="00C06DC5">
              <w:rPr>
                <w:rFonts w:eastAsia="Calibri"/>
                <w:lang w:eastAsia="en-US"/>
              </w:rPr>
              <w:t xml:space="preserve"> системы охранного телевидения </w:t>
            </w:r>
            <w:r w:rsidRPr="001F0FCE">
              <w:rPr>
                <w:rFonts w:eastAsia="Calibri"/>
                <w:lang w:eastAsia="en-US"/>
              </w:rPr>
              <w:t>на ВТРК «Эльбрус»</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00A30" w14:textId="77777777" w:rsidR="001F0FCE" w:rsidRPr="008E5757" w:rsidRDefault="001F0FCE" w:rsidP="008E5757">
            <w:pPr>
              <w:jc w:val="center"/>
              <w:rPr>
                <w:rFonts w:eastAsia="Calibri"/>
                <w:lang w:eastAsia="en-US"/>
              </w:rPr>
            </w:pPr>
            <w:r w:rsidRPr="008E5757">
              <w:rPr>
                <w:rFonts w:eastAsia="Calibri"/>
                <w:lang w:eastAsia="en-US"/>
              </w:rPr>
              <w:t xml:space="preserve">включая НДС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237BD3" w14:textId="56E0D114" w:rsidR="001F0FCE" w:rsidRPr="008E5757" w:rsidRDefault="001F0FCE" w:rsidP="008E5757">
            <w:pPr>
              <w:jc w:val="center"/>
              <w:rPr>
                <w:rFonts w:eastAsia="Calibri"/>
              </w:rPr>
            </w:pPr>
            <w:r>
              <w:t>1 628 907,84</w:t>
            </w:r>
          </w:p>
        </w:tc>
        <w:tc>
          <w:tcPr>
            <w:tcW w:w="1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5223D2" w14:textId="6905150C" w:rsidR="001F0FCE" w:rsidRPr="008E5757" w:rsidRDefault="001F0FCE" w:rsidP="008E5757">
            <w:pPr>
              <w:jc w:val="center"/>
              <w:rPr>
                <w:rFonts w:eastAsia="Calibri"/>
                <w:lang w:eastAsia="en-US"/>
              </w:rPr>
            </w:pPr>
            <w:r>
              <w:t>1 583 933,31</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504C8" w14:textId="01ED0320" w:rsidR="001F0FCE" w:rsidRPr="008E5757" w:rsidRDefault="001F0FCE" w:rsidP="008E5757">
            <w:pPr>
              <w:jc w:val="center"/>
              <w:rPr>
                <w:rFonts w:eastAsia="Calibri"/>
                <w:lang w:eastAsia="en-US"/>
              </w:rPr>
            </w:pPr>
            <w:r>
              <w:t>1 531 924,72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55029" w14:textId="027939B3" w:rsidR="001F0FCE" w:rsidRPr="008E5757" w:rsidRDefault="001F0FCE" w:rsidP="001F0FCE">
            <w:pPr>
              <w:jc w:val="center"/>
              <w:rPr>
                <w:rFonts w:eastAsia="Calibri"/>
                <w:b/>
                <w:bCs/>
                <w:lang w:eastAsia="en-US"/>
              </w:rPr>
            </w:pPr>
            <w:r>
              <w:rPr>
                <w:b/>
                <w:bCs/>
              </w:rPr>
              <w:t>1 581 590,28</w:t>
            </w:r>
          </w:p>
        </w:tc>
      </w:tr>
      <w:tr w:rsidR="001F0FCE" w:rsidRPr="008E5757" w14:paraId="1D9A9408" w14:textId="77777777" w:rsidTr="006C6038">
        <w:trPr>
          <w:trHeight w:val="982"/>
        </w:trPr>
        <w:tc>
          <w:tcPr>
            <w:tcW w:w="2694" w:type="dxa"/>
            <w:vMerge/>
            <w:tcBorders>
              <w:top w:val="nil"/>
              <w:left w:val="single" w:sz="8" w:space="0" w:color="auto"/>
              <w:bottom w:val="single" w:sz="8" w:space="0" w:color="auto"/>
              <w:right w:val="single" w:sz="8" w:space="0" w:color="auto"/>
            </w:tcBorders>
            <w:vAlign w:val="center"/>
            <w:hideMark/>
          </w:tcPr>
          <w:p w14:paraId="1241057D" w14:textId="77777777" w:rsidR="001F0FCE" w:rsidRPr="008E5757" w:rsidRDefault="001F0FCE" w:rsidP="008E5757">
            <w:pPr>
              <w:rPr>
                <w:rFonts w:eastAsia="Calibri"/>
                <w:i/>
                <w:iCs/>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C3E63" w14:textId="77777777" w:rsidR="001F0FCE" w:rsidRPr="008E5757" w:rsidRDefault="001F0FCE" w:rsidP="008E5757">
            <w:pPr>
              <w:jc w:val="center"/>
              <w:rPr>
                <w:rFonts w:eastAsia="Calibri"/>
                <w:lang w:eastAsia="en-US"/>
              </w:rPr>
            </w:pPr>
            <w:r w:rsidRPr="008E5757">
              <w:rPr>
                <w:rFonts w:eastAsia="Calibri"/>
                <w:lang w:eastAsia="en-US"/>
              </w:rPr>
              <w:t>без учета НДС</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23BB9" w14:textId="587EB205" w:rsidR="001F0FCE" w:rsidRPr="008E5757" w:rsidRDefault="001F0FCE" w:rsidP="008E5757">
            <w:pPr>
              <w:jc w:val="center"/>
              <w:rPr>
                <w:rFonts w:eastAsia="Calibri"/>
              </w:rPr>
            </w:pPr>
            <w:r>
              <w:t>1 357 423,20</w:t>
            </w:r>
          </w:p>
        </w:tc>
        <w:tc>
          <w:tcPr>
            <w:tcW w:w="1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A074B" w14:textId="496236AA" w:rsidR="001F0FCE" w:rsidRPr="008E5757" w:rsidRDefault="001F0FCE" w:rsidP="008E5757">
            <w:pPr>
              <w:jc w:val="center"/>
              <w:rPr>
                <w:rFonts w:eastAsia="Calibri"/>
                <w:lang w:eastAsia="en-US"/>
              </w:rPr>
            </w:pPr>
            <w:r>
              <w:t>1 319 944,43</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68EFA" w14:textId="138CFE8C" w:rsidR="001F0FCE" w:rsidRPr="008E5757" w:rsidRDefault="001F0FCE" w:rsidP="008E5757">
            <w:pPr>
              <w:jc w:val="center"/>
              <w:rPr>
                <w:rFonts w:eastAsia="Calibri"/>
                <w:lang w:eastAsia="en-US"/>
              </w:rPr>
            </w:pPr>
            <w:r>
              <w:t>1 276 603,93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7F8A5" w14:textId="4A379637" w:rsidR="001F0FCE" w:rsidRPr="008E5757" w:rsidRDefault="001F0FCE" w:rsidP="001F0FCE">
            <w:pPr>
              <w:jc w:val="center"/>
              <w:rPr>
                <w:rFonts w:eastAsia="Calibri"/>
                <w:b/>
                <w:bCs/>
                <w:lang w:eastAsia="en-US"/>
              </w:rPr>
            </w:pPr>
            <w:r>
              <w:rPr>
                <w:b/>
                <w:bCs/>
              </w:rPr>
              <w:t>1 317 991,90</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00AD7DE4" w:rsidR="00EC1F6B" w:rsidRPr="004243BD" w:rsidRDefault="00A6098D" w:rsidP="009F7105">
      <w:pPr>
        <w:widowControl w:val="0"/>
        <w:jc w:val="right"/>
        <w:rPr>
          <w:b/>
        </w:rPr>
      </w:pPr>
      <w:r>
        <w:rPr>
          <w:b/>
          <w:bCs/>
        </w:rPr>
        <w:t xml:space="preserve">от </w:t>
      </w:r>
      <w:r w:rsidR="00152B3E">
        <w:rPr>
          <w:b/>
          <w:bCs/>
        </w:rPr>
        <w:t>13</w:t>
      </w:r>
      <w:r>
        <w:rPr>
          <w:b/>
          <w:bCs/>
        </w:rPr>
        <w:t>.</w:t>
      </w:r>
      <w:r w:rsidR="00152B3E">
        <w:rPr>
          <w:b/>
          <w:bCs/>
        </w:rPr>
        <w:t>09</w:t>
      </w:r>
      <w:bookmarkStart w:id="2" w:name="_GoBack"/>
      <w:bookmarkEnd w:id="2"/>
      <w:r w:rsidR="00204187" w:rsidRPr="004243BD">
        <w:rPr>
          <w:b/>
          <w:bCs/>
        </w:rPr>
        <w:t>.2021 г. № ЗКЭФ-Д</w:t>
      </w:r>
      <w:r w:rsidR="008A5DE3">
        <w:rPr>
          <w:b/>
          <w:bCs/>
        </w:rPr>
        <w:t>Б</w:t>
      </w:r>
      <w:r w:rsidR="00204187" w:rsidRPr="004243BD">
        <w:rPr>
          <w:b/>
          <w:bCs/>
        </w:rPr>
        <w:t>-</w:t>
      </w:r>
      <w:r w:rsidR="0009180D">
        <w:rPr>
          <w:b/>
          <w:bCs/>
        </w:rPr>
        <w:t>4</w:t>
      </w:r>
      <w:r w:rsidR="008A5DE3">
        <w:rPr>
          <w:b/>
          <w:bCs/>
        </w:rPr>
        <w:t>5</w:t>
      </w:r>
      <w:r w:rsidR="001F0FCE">
        <w:rPr>
          <w:b/>
          <w:bCs/>
        </w:rPr>
        <w:t>4</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62D0E8E3" w14:textId="77777777" w:rsidR="001F0FCE" w:rsidRPr="00503F0B" w:rsidRDefault="001F0FCE" w:rsidP="001F0FCE">
      <w:pPr>
        <w:ind w:left="142"/>
        <w:jc w:val="center"/>
        <w:rPr>
          <w:b/>
        </w:rPr>
      </w:pPr>
      <w:r w:rsidRPr="00503F0B">
        <w:rPr>
          <w:b/>
        </w:rPr>
        <w:t>ДОГОВОР №</w:t>
      </w:r>
    </w:p>
    <w:p w14:paraId="03832722" w14:textId="77777777" w:rsidR="001F0FCE" w:rsidRPr="00503F0B" w:rsidRDefault="001F0FCE" w:rsidP="001F0FCE">
      <w:pPr>
        <w:ind w:left="142"/>
      </w:pPr>
    </w:p>
    <w:p w14:paraId="5980EE95" w14:textId="77777777" w:rsidR="001F0FCE" w:rsidRPr="00503F0B" w:rsidRDefault="001F0FCE" w:rsidP="001F0FCE">
      <w:pPr>
        <w:tabs>
          <w:tab w:val="left" w:pos="1134"/>
          <w:tab w:val="left" w:pos="1276"/>
          <w:tab w:val="left" w:pos="5580"/>
        </w:tabs>
        <w:ind w:firstLine="709"/>
      </w:pPr>
      <w:r w:rsidRPr="00503F0B">
        <w:t>г. Москва                                                                                        «___»_________ 2021 г.</w:t>
      </w:r>
    </w:p>
    <w:p w14:paraId="424DC2EA" w14:textId="77777777" w:rsidR="001F0FCE" w:rsidRPr="00503F0B" w:rsidRDefault="001F0FCE" w:rsidP="001F0FCE">
      <w:pPr>
        <w:tabs>
          <w:tab w:val="left" w:pos="1134"/>
          <w:tab w:val="left" w:pos="1276"/>
        </w:tabs>
        <w:ind w:firstLine="709"/>
      </w:pPr>
    </w:p>
    <w:p w14:paraId="3C3B5D5B" w14:textId="77777777" w:rsidR="001F0FCE" w:rsidRPr="00503F0B" w:rsidRDefault="001F0FCE" w:rsidP="001F0FCE">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4C793770" w14:textId="77777777" w:rsidR="001F0FCE" w:rsidRPr="00503F0B" w:rsidRDefault="001F0FCE" w:rsidP="001F0FCE">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6150932F" w14:textId="77777777" w:rsidR="001F0FCE" w:rsidRPr="00503F0B" w:rsidRDefault="001F0FCE" w:rsidP="001F0FCE">
      <w:pPr>
        <w:tabs>
          <w:tab w:val="left" w:pos="1134"/>
          <w:tab w:val="left" w:pos="1276"/>
        </w:tabs>
        <w:ind w:firstLine="709"/>
        <w:jc w:val="both"/>
        <w:rPr>
          <w:b/>
        </w:rPr>
      </w:pPr>
    </w:p>
    <w:p w14:paraId="6B2B678F"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B30D1F5" w14:textId="77777777" w:rsidR="001F0FCE" w:rsidRPr="00503F0B" w:rsidRDefault="001F0FCE" w:rsidP="001F0FCE">
      <w:pPr>
        <w:tabs>
          <w:tab w:val="left" w:pos="1134"/>
          <w:tab w:val="left" w:pos="1276"/>
        </w:tabs>
        <w:ind w:firstLine="709"/>
        <w:rPr>
          <w:b/>
        </w:rPr>
      </w:pPr>
    </w:p>
    <w:p w14:paraId="1AF38B55" w14:textId="77777777" w:rsidR="001F0FCE" w:rsidRPr="00503F0B" w:rsidRDefault="001F0FCE" w:rsidP="001F0FC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оборудование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0C3501F1" w14:textId="77777777" w:rsidR="001F0FCE" w:rsidRPr="00503F0B" w:rsidRDefault="001F0FCE" w:rsidP="001F0FCE">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689827A8" w14:textId="77777777" w:rsidR="001F0FCE" w:rsidRPr="00503F0B" w:rsidRDefault="001F0FCE" w:rsidP="001F0FCE">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0363F35" w14:textId="77777777" w:rsidR="001F0FCE" w:rsidRPr="00503F0B" w:rsidRDefault="001F0FCE" w:rsidP="001F0FCE">
      <w:pPr>
        <w:tabs>
          <w:tab w:val="left" w:pos="993"/>
          <w:tab w:val="left" w:pos="1134"/>
          <w:tab w:val="left" w:pos="1276"/>
        </w:tabs>
        <w:ind w:firstLine="709"/>
        <w:jc w:val="both"/>
      </w:pPr>
    </w:p>
    <w:p w14:paraId="2C23B2AA"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7089F880" w14:textId="77777777" w:rsidR="001F0FCE" w:rsidRPr="00503F0B" w:rsidRDefault="001F0FCE" w:rsidP="001F0FCE">
      <w:pPr>
        <w:tabs>
          <w:tab w:val="left" w:pos="1134"/>
          <w:tab w:val="left" w:pos="1276"/>
        </w:tabs>
        <w:ind w:firstLine="709"/>
        <w:rPr>
          <w:b/>
        </w:rPr>
      </w:pPr>
    </w:p>
    <w:p w14:paraId="780F310C" w14:textId="77777777" w:rsidR="001F0FCE" w:rsidRPr="00503F0B" w:rsidRDefault="001F0FCE" w:rsidP="001F0FCE">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9D97E96" w14:textId="77777777" w:rsidR="001F0FCE" w:rsidRPr="00503F0B" w:rsidRDefault="001F0FCE" w:rsidP="001F0FCE">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7DA299E" w14:textId="77777777" w:rsidR="001F0FCE" w:rsidRPr="00503F0B" w:rsidRDefault="001F0FCE" w:rsidP="001F0FCE">
      <w:pPr>
        <w:tabs>
          <w:tab w:val="left" w:pos="993"/>
          <w:tab w:val="left" w:pos="1134"/>
          <w:tab w:val="left" w:pos="1276"/>
        </w:tabs>
        <w:ind w:firstLine="709"/>
        <w:jc w:val="both"/>
      </w:pPr>
    </w:p>
    <w:p w14:paraId="777B663D"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40E3C2D" w14:textId="77777777" w:rsidR="001F0FCE" w:rsidRPr="00503F0B" w:rsidRDefault="001F0FCE" w:rsidP="001F0FCE">
      <w:pPr>
        <w:tabs>
          <w:tab w:val="left" w:pos="1134"/>
          <w:tab w:val="left" w:pos="1276"/>
        </w:tabs>
        <w:ind w:firstLine="709"/>
        <w:rPr>
          <w:b/>
        </w:rPr>
      </w:pPr>
    </w:p>
    <w:p w14:paraId="41277AAA" w14:textId="77777777" w:rsidR="001F0FCE" w:rsidRPr="00503F0B" w:rsidRDefault="001F0FCE" w:rsidP="001F0FCE">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15</w:t>
      </w:r>
      <w:r w:rsidRPr="00503F0B">
        <w:t xml:space="preserve"> (</w:t>
      </w:r>
      <w:r>
        <w:t>пятнадцати</w:t>
      </w:r>
      <w:r w:rsidRPr="00503F0B">
        <w:t xml:space="preserve">) </w:t>
      </w:r>
      <w:r>
        <w:t>рабочих</w:t>
      </w:r>
      <w:r w:rsidRPr="00503F0B">
        <w:rPr>
          <w:sz w:val="28"/>
          <w:szCs w:val="28"/>
        </w:rPr>
        <w:t xml:space="preserve"> </w:t>
      </w:r>
      <w:r w:rsidRPr="00503F0B">
        <w:t>дней</w:t>
      </w:r>
      <w:r w:rsidRPr="00503F0B">
        <w:rPr>
          <w:bCs/>
        </w:rPr>
        <w:t xml:space="preserve"> с даты заключения настоящего Договора</w:t>
      </w:r>
      <w:r w:rsidRPr="00503F0B">
        <w:t>.</w:t>
      </w:r>
    </w:p>
    <w:p w14:paraId="2299B050" w14:textId="77777777" w:rsidR="001F0FCE" w:rsidRPr="00503F0B" w:rsidRDefault="001F0FCE" w:rsidP="001F0FCE">
      <w:pPr>
        <w:widowControl w:val="0"/>
        <w:numPr>
          <w:ilvl w:val="0"/>
          <w:numId w:val="32"/>
        </w:numPr>
        <w:tabs>
          <w:tab w:val="left" w:pos="1418"/>
        </w:tabs>
        <w:autoSpaceDE w:val="0"/>
        <w:autoSpaceDN w:val="0"/>
        <w:adjustRightInd w:val="0"/>
        <w:ind w:left="0" w:firstLine="709"/>
        <w:jc w:val="both"/>
      </w:pPr>
      <w:r w:rsidRPr="00503F0B">
        <w:t>Поставщик имеет право на досрочную поставку Товара только при наличии письменного согласия Покупателя.</w:t>
      </w:r>
    </w:p>
    <w:p w14:paraId="7D0DBDC2" w14:textId="77777777" w:rsidR="001F0FCE" w:rsidRPr="00503F0B" w:rsidRDefault="001F0FCE" w:rsidP="001F0FCE">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335AD5F" w14:textId="77777777" w:rsidR="001F0FCE" w:rsidRPr="00503F0B" w:rsidRDefault="001F0FCE" w:rsidP="001F0FCE">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D48CC96" w14:textId="77777777" w:rsidR="001F0FCE" w:rsidRPr="00503F0B" w:rsidRDefault="001F0FCE" w:rsidP="001F0FCE">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CDD5D60" w14:textId="77777777" w:rsidR="001F0FCE" w:rsidRPr="00503F0B" w:rsidRDefault="001F0FCE" w:rsidP="001F0FCE">
      <w:pPr>
        <w:tabs>
          <w:tab w:val="left" w:pos="993"/>
          <w:tab w:val="left" w:pos="1134"/>
          <w:tab w:val="left" w:pos="1276"/>
        </w:tabs>
        <w:ind w:firstLine="709"/>
        <w:jc w:val="both"/>
      </w:pPr>
    </w:p>
    <w:p w14:paraId="1353FF46"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874DA47" w14:textId="77777777" w:rsidR="001F0FCE" w:rsidRPr="00503F0B" w:rsidRDefault="001F0FCE" w:rsidP="001F0FCE">
      <w:pPr>
        <w:tabs>
          <w:tab w:val="left" w:pos="1134"/>
          <w:tab w:val="left" w:pos="1276"/>
        </w:tabs>
        <w:ind w:firstLine="709"/>
        <w:rPr>
          <w:b/>
        </w:rPr>
      </w:pPr>
    </w:p>
    <w:p w14:paraId="55E691F6" w14:textId="77777777" w:rsidR="001F0FCE" w:rsidRPr="00503F0B" w:rsidRDefault="001F0FCE" w:rsidP="001F0FCE">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97A5EBD" w14:textId="77777777" w:rsidR="001F0FCE" w:rsidRPr="00503F0B" w:rsidRDefault="001F0FCE" w:rsidP="001F0FCE">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3691405E" w14:textId="77777777" w:rsidR="001F0FCE" w:rsidRPr="00503F0B" w:rsidRDefault="001F0FCE" w:rsidP="001F0FCE">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7D5F2977" w14:textId="77777777" w:rsidR="001F0FCE" w:rsidRPr="00503F0B" w:rsidRDefault="001F0FCE" w:rsidP="001F0FCE">
      <w:pPr>
        <w:tabs>
          <w:tab w:val="left" w:pos="993"/>
          <w:tab w:val="left" w:pos="1134"/>
          <w:tab w:val="left" w:pos="1276"/>
        </w:tabs>
        <w:ind w:firstLine="709"/>
        <w:jc w:val="both"/>
      </w:pPr>
    </w:p>
    <w:p w14:paraId="46C6B9D5"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0D4071B" w14:textId="77777777" w:rsidR="001F0FCE" w:rsidRPr="00503F0B" w:rsidRDefault="001F0FCE" w:rsidP="001F0FCE">
      <w:pPr>
        <w:tabs>
          <w:tab w:val="left" w:pos="1134"/>
          <w:tab w:val="left" w:pos="1276"/>
        </w:tabs>
        <w:ind w:firstLine="709"/>
        <w:rPr>
          <w:b/>
        </w:rPr>
      </w:pPr>
    </w:p>
    <w:p w14:paraId="712171C5" w14:textId="77777777" w:rsidR="001F0FCE" w:rsidRPr="00503F0B" w:rsidRDefault="001F0FCE" w:rsidP="001F0FCE">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2B16800A" w14:textId="77777777" w:rsidR="001F0FCE" w:rsidRPr="00503F0B" w:rsidRDefault="001F0FCE" w:rsidP="001F0FCE">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193AC1A6" w14:textId="77777777" w:rsidR="001F0FCE" w:rsidRPr="00503F0B" w:rsidRDefault="001F0FCE" w:rsidP="001F0FCE">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E23B1C0" w14:textId="77777777" w:rsidR="001F0FCE" w:rsidRPr="00503F0B" w:rsidRDefault="001F0FCE" w:rsidP="001F0FCE">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A6718A6" w14:textId="77777777" w:rsidR="001F0FCE" w:rsidRPr="00503F0B" w:rsidRDefault="001F0FCE" w:rsidP="001F0FCE">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20296290" w14:textId="77777777" w:rsidR="001F0FCE" w:rsidRPr="00503F0B" w:rsidRDefault="001F0FCE" w:rsidP="001F0FCE">
      <w:pPr>
        <w:tabs>
          <w:tab w:val="left" w:pos="993"/>
          <w:tab w:val="left" w:pos="1134"/>
          <w:tab w:val="left" w:pos="1276"/>
        </w:tabs>
        <w:ind w:firstLine="709"/>
        <w:jc w:val="both"/>
      </w:pPr>
    </w:p>
    <w:p w14:paraId="6EB6E203"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790973AA" w14:textId="77777777" w:rsidR="001F0FCE" w:rsidRPr="00503F0B" w:rsidRDefault="001F0FCE" w:rsidP="001F0FCE">
      <w:pPr>
        <w:tabs>
          <w:tab w:val="left" w:pos="1134"/>
          <w:tab w:val="left" w:pos="1276"/>
        </w:tabs>
        <w:ind w:firstLine="709"/>
        <w:rPr>
          <w:b/>
        </w:rPr>
      </w:pPr>
    </w:p>
    <w:p w14:paraId="7AA73438" w14:textId="77777777" w:rsidR="001F0FCE" w:rsidRPr="00503F0B" w:rsidRDefault="001F0FCE" w:rsidP="001F0FCE">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1B0E12">
        <w:t>361605, Российская Федерация, Кабардино-Балкарская Республика, район Эльбрусский, село Терскол, ул. Азау, д.12, территория всесезонного туристско-рекреационного комплекса «Эльбрус»</w:t>
      </w:r>
      <w:r w:rsidRPr="00503F0B">
        <w:t>. Факт приемки Товара удостоверяется соответствующими подписями в Товарной накладной или УПД.</w:t>
      </w:r>
    </w:p>
    <w:p w14:paraId="7B8B4519" w14:textId="77777777" w:rsidR="001F0FCE" w:rsidRPr="00503F0B" w:rsidRDefault="001F0FCE" w:rsidP="001F0FCE">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8E6BA8F" w14:textId="77777777" w:rsidR="001F0FCE" w:rsidRPr="00503F0B" w:rsidRDefault="001F0FCE" w:rsidP="001F0FCE">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68FB7C6" w14:textId="77777777" w:rsidR="001F0FCE" w:rsidRPr="00503F0B" w:rsidRDefault="001F0FCE" w:rsidP="001F0FC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289E6C5" w14:textId="77777777" w:rsidR="001F0FCE" w:rsidRPr="00503F0B" w:rsidRDefault="001F0FCE" w:rsidP="001F0FCE">
      <w:pPr>
        <w:tabs>
          <w:tab w:val="left" w:pos="1134"/>
          <w:tab w:val="left" w:pos="1276"/>
        </w:tabs>
        <w:ind w:firstLine="709"/>
        <w:jc w:val="both"/>
      </w:pPr>
      <w:r w:rsidRPr="00503F0B">
        <w:t>– соразмерного уменьшения покупной цены;</w:t>
      </w:r>
    </w:p>
    <w:p w14:paraId="3F66E41D" w14:textId="77777777" w:rsidR="001F0FCE" w:rsidRPr="00503F0B" w:rsidRDefault="001F0FCE" w:rsidP="001F0FCE">
      <w:pPr>
        <w:tabs>
          <w:tab w:val="left" w:pos="1134"/>
          <w:tab w:val="left" w:pos="1276"/>
        </w:tabs>
        <w:ind w:firstLine="709"/>
        <w:jc w:val="both"/>
      </w:pPr>
      <w:r w:rsidRPr="00503F0B">
        <w:t>– доукомплектования Товара в разумные сроки.</w:t>
      </w:r>
    </w:p>
    <w:p w14:paraId="694A107D" w14:textId="77777777" w:rsidR="001F0FCE" w:rsidRPr="00503F0B" w:rsidRDefault="001F0FCE" w:rsidP="001F0FCE">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59677116" w14:textId="77777777" w:rsidR="001F0FCE" w:rsidRPr="00503F0B" w:rsidRDefault="001F0FCE" w:rsidP="001F0FCE">
      <w:pPr>
        <w:tabs>
          <w:tab w:val="left" w:pos="1134"/>
          <w:tab w:val="left" w:pos="1276"/>
        </w:tabs>
        <w:ind w:firstLine="709"/>
        <w:jc w:val="both"/>
      </w:pPr>
      <w:r w:rsidRPr="00503F0B">
        <w:t>– потребовать замены некомплектного Товара на комплектный;</w:t>
      </w:r>
    </w:p>
    <w:p w14:paraId="706A457C" w14:textId="77777777" w:rsidR="001F0FCE" w:rsidRPr="00503F0B" w:rsidRDefault="001F0FCE" w:rsidP="001F0FCE">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37F8A6D9" w14:textId="77777777" w:rsidR="001F0FCE" w:rsidRPr="00503F0B" w:rsidRDefault="001F0FCE" w:rsidP="001F0FCE">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925B5F6" w14:textId="77777777" w:rsidR="001F0FCE" w:rsidRPr="00503F0B" w:rsidRDefault="001F0FCE" w:rsidP="001F0FCE">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6C2841F" w14:textId="77777777" w:rsidR="001F0FCE" w:rsidRPr="00503F0B" w:rsidRDefault="001F0FCE" w:rsidP="001F0FCE">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F53665D" w14:textId="77777777" w:rsidR="001F0FCE" w:rsidRPr="00503F0B" w:rsidRDefault="001F0FCE" w:rsidP="001F0FCE">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D8AD419" w14:textId="77777777" w:rsidR="001F0FCE" w:rsidRPr="00503F0B" w:rsidRDefault="001F0FCE" w:rsidP="001F0FCE">
      <w:pPr>
        <w:tabs>
          <w:tab w:val="left" w:pos="1134"/>
          <w:tab w:val="left" w:pos="1276"/>
        </w:tabs>
        <w:ind w:firstLine="709"/>
        <w:jc w:val="both"/>
      </w:pPr>
      <w:r w:rsidRPr="00503F0B">
        <w:t>– безвозмездного устранения недостатков Товара;</w:t>
      </w:r>
    </w:p>
    <w:p w14:paraId="51F7CCE0" w14:textId="77777777" w:rsidR="001F0FCE" w:rsidRPr="00503F0B" w:rsidRDefault="001F0FCE" w:rsidP="001F0FCE">
      <w:pPr>
        <w:tabs>
          <w:tab w:val="left" w:pos="1134"/>
          <w:tab w:val="left" w:pos="1276"/>
        </w:tabs>
        <w:ind w:firstLine="709"/>
        <w:jc w:val="both"/>
      </w:pPr>
      <w:r w:rsidRPr="00503F0B">
        <w:t>– возмещения своих расходов на устранение недостатков Товара.</w:t>
      </w:r>
    </w:p>
    <w:p w14:paraId="2A7B88B7" w14:textId="77777777" w:rsidR="001F0FCE" w:rsidRPr="00503F0B" w:rsidRDefault="001F0FCE" w:rsidP="001F0FCE">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60389810" w14:textId="77777777" w:rsidR="001F0FCE" w:rsidRPr="00503F0B" w:rsidRDefault="001F0FCE" w:rsidP="001F0FCE">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за Товар денежной суммы;</w:t>
      </w:r>
    </w:p>
    <w:p w14:paraId="762E97DE" w14:textId="77777777" w:rsidR="001F0FCE" w:rsidRPr="00503F0B" w:rsidRDefault="001F0FCE" w:rsidP="001F0FCE">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74851BBA" w14:textId="77777777" w:rsidR="001F0FCE" w:rsidRPr="00503F0B" w:rsidRDefault="001F0FCE" w:rsidP="001F0FCE">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185A6FB" w14:textId="77777777" w:rsidR="001F0FCE" w:rsidRPr="00503F0B" w:rsidRDefault="001F0FCE" w:rsidP="001F0FC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F63C120" w14:textId="77777777" w:rsidR="001F0FCE" w:rsidRPr="00503F0B" w:rsidRDefault="001F0FCE" w:rsidP="001F0FCE">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0F4CF93" w14:textId="77777777" w:rsidR="001F0FCE" w:rsidRPr="00503F0B" w:rsidRDefault="001F0FCE" w:rsidP="001F0FCE">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ACC2A6C" w14:textId="77777777" w:rsidR="001F0FCE" w:rsidRPr="00503F0B" w:rsidRDefault="001F0FCE" w:rsidP="001F0FCE">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58439E9" w14:textId="77777777" w:rsidR="001F0FCE" w:rsidRPr="00503F0B" w:rsidRDefault="001F0FCE" w:rsidP="001F0FCE">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CAEA730" w14:textId="77777777" w:rsidR="001F0FCE" w:rsidRPr="00503F0B" w:rsidRDefault="001F0FCE" w:rsidP="001F0FCE">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350CCE9" w14:textId="77777777" w:rsidR="001F0FCE" w:rsidRPr="00503F0B" w:rsidRDefault="001F0FCE" w:rsidP="001F0FCE">
      <w:pPr>
        <w:tabs>
          <w:tab w:val="left" w:pos="284"/>
          <w:tab w:val="left" w:pos="1134"/>
          <w:tab w:val="left" w:pos="1276"/>
          <w:tab w:val="left" w:pos="3675"/>
        </w:tabs>
        <w:ind w:firstLine="709"/>
        <w:jc w:val="both"/>
      </w:pPr>
    </w:p>
    <w:p w14:paraId="4DD1AC7C"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7FD2E078" w14:textId="77777777" w:rsidR="001F0FCE" w:rsidRPr="00503F0B" w:rsidRDefault="001F0FCE" w:rsidP="001F0FCE">
      <w:pPr>
        <w:tabs>
          <w:tab w:val="left" w:pos="1134"/>
          <w:tab w:val="left" w:pos="1276"/>
        </w:tabs>
        <w:ind w:firstLine="709"/>
        <w:rPr>
          <w:b/>
        </w:rPr>
      </w:pPr>
    </w:p>
    <w:p w14:paraId="57FA611D" w14:textId="77777777" w:rsidR="001F0FCE" w:rsidRPr="00503F0B" w:rsidRDefault="001F0FCE" w:rsidP="001F0FCE">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B6C89C0" w14:textId="77777777" w:rsidR="001F0FCE" w:rsidRPr="00503F0B" w:rsidRDefault="001F0FCE" w:rsidP="001F0FCE">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4DED5A06" w14:textId="77777777" w:rsidR="001F0FCE" w:rsidRPr="00503F0B" w:rsidRDefault="001F0FCE" w:rsidP="001F0FCE">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5A378C4" w14:textId="77777777" w:rsidR="001F0FCE" w:rsidRPr="00503F0B" w:rsidRDefault="001F0FCE" w:rsidP="001F0FCE">
      <w:pPr>
        <w:numPr>
          <w:ilvl w:val="0"/>
          <w:numId w:val="34"/>
        </w:numPr>
        <w:tabs>
          <w:tab w:val="left" w:pos="1418"/>
        </w:tabs>
        <w:ind w:left="0" w:firstLine="709"/>
        <w:jc w:val="both"/>
      </w:pPr>
      <w:r w:rsidRPr="00503F0B">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B5CAFDA" w14:textId="77777777" w:rsidR="001F0FCE" w:rsidRPr="00503F0B" w:rsidRDefault="001F0FCE" w:rsidP="001F0FCE">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DD2FDF5" w14:textId="77777777" w:rsidR="001F0FCE" w:rsidRPr="00503F0B" w:rsidRDefault="001F0FCE" w:rsidP="001F0FCE">
      <w:pPr>
        <w:tabs>
          <w:tab w:val="left" w:pos="1134"/>
          <w:tab w:val="left" w:pos="1276"/>
        </w:tabs>
        <w:ind w:firstLine="709"/>
        <w:jc w:val="both"/>
      </w:pPr>
      <w:r w:rsidRPr="00503F0B">
        <w:t>– выписку из лицевого счета налогоплательщика по НДС;</w:t>
      </w:r>
    </w:p>
    <w:p w14:paraId="22658FF3" w14:textId="77777777" w:rsidR="001F0FCE" w:rsidRPr="00503F0B" w:rsidRDefault="001F0FCE" w:rsidP="001F0FCE">
      <w:pPr>
        <w:tabs>
          <w:tab w:val="left" w:pos="1134"/>
          <w:tab w:val="left" w:pos="1276"/>
        </w:tabs>
        <w:ind w:firstLine="709"/>
        <w:jc w:val="both"/>
      </w:pPr>
      <w:r w:rsidRPr="00503F0B">
        <w:t>– декларацию по НДС с подтверждением ИФНС о принятии декларации.</w:t>
      </w:r>
    </w:p>
    <w:p w14:paraId="2D501F24" w14:textId="77777777" w:rsidR="001F0FCE" w:rsidRPr="00503F0B" w:rsidRDefault="001F0FCE" w:rsidP="001F0FCE">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5C774F4" w14:textId="77777777" w:rsidR="001F0FCE" w:rsidRPr="00503F0B" w:rsidRDefault="001F0FCE" w:rsidP="001F0FCE">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FDE9C6A" w14:textId="77777777" w:rsidR="001F0FCE" w:rsidRPr="00503F0B" w:rsidRDefault="001F0FCE" w:rsidP="001F0FCE">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A237E61" w14:textId="77777777" w:rsidR="001F0FCE" w:rsidRPr="00503F0B" w:rsidRDefault="001F0FCE" w:rsidP="001F0FCE">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EB40A0E" w14:textId="77777777" w:rsidR="001F0FCE" w:rsidRPr="00503F0B" w:rsidRDefault="001F0FCE" w:rsidP="001F0FCE">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BF2AB7B" w14:textId="77777777" w:rsidR="001F0FCE" w:rsidRPr="00503F0B" w:rsidRDefault="001F0FCE" w:rsidP="001F0FCE">
      <w:pPr>
        <w:tabs>
          <w:tab w:val="left" w:pos="284"/>
          <w:tab w:val="left" w:pos="993"/>
          <w:tab w:val="left" w:pos="1134"/>
          <w:tab w:val="left" w:pos="1276"/>
        </w:tabs>
        <w:ind w:firstLine="709"/>
        <w:jc w:val="both"/>
      </w:pPr>
    </w:p>
    <w:p w14:paraId="67A952D7"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5DBF50B" w14:textId="77777777" w:rsidR="001F0FCE" w:rsidRPr="00503F0B" w:rsidRDefault="001F0FCE" w:rsidP="001F0FCE">
      <w:pPr>
        <w:tabs>
          <w:tab w:val="left" w:pos="1134"/>
          <w:tab w:val="left" w:pos="1276"/>
        </w:tabs>
        <w:ind w:firstLine="709"/>
        <w:rPr>
          <w:b/>
        </w:rPr>
      </w:pPr>
    </w:p>
    <w:p w14:paraId="42549943" w14:textId="77777777" w:rsidR="001F0FCE" w:rsidRPr="00503F0B" w:rsidRDefault="001F0FCE" w:rsidP="001F0FCE">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2887941" w14:textId="77777777" w:rsidR="001F0FCE" w:rsidRPr="00503F0B" w:rsidRDefault="001F0FCE" w:rsidP="001F0FCE">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8A08B42" w14:textId="77777777" w:rsidR="001F0FCE" w:rsidRPr="00503F0B" w:rsidRDefault="001F0FCE" w:rsidP="001F0FCE">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20B11E3" w14:textId="77777777" w:rsidR="001F0FCE" w:rsidRPr="00503F0B" w:rsidRDefault="001F0FCE" w:rsidP="001F0FCE">
      <w:pPr>
        <w:numPr>
          <w:ilvl w:val="0"/>
          <w:numId w:val="44"/>
        </w:numPr>
        <w:tabs>
          <w:tab w:val="left" w:pos="1418"/>
        </w:tabs>
        <w:ind w:left="0" w:firstLine="709"/>
        <w:jc w:val="both"/>
      </w:pPr>
      <w:r w:rsidRPr="00503F0B">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DB9D9B3" w14:textId="77777777" w:rsidR="001F0FCE" w:rsidRPr="00503F0B" w:rsidRDefault="001F0FCE" w:rsidP="001F0FCE">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DE1969E" w14:textId="77777777" w:rsidR="001F0FCE" w:rsidRPr="00503F0B" w:rsidRDefault="001F0FCE" w:rsidP="001F0FCE">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025C2F80" w14:textId="77777777" w:rsidR="001F0FCE" w:rsidRPr="00503F0B" w:rsidRDefault="001F0FCE" w:rsidP="001F0FCE">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596FDF8" w14:textId="77777777" w:rsidR="001F0FCE" w:rsidRPr="00503F0B" w:rsidRDefault="001F0FCE" w:rsidP="001F0FCE">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2C99DCFA" w14:textId="77777777" w:rsidR="001F0FCE" w:rsidRPr="00503F0B" w:rsidRDefault="001F0FCE" w:rsidP="001F0FCE">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5BF310C" w14:textId="77777777" w:rsidR="001F0FCE" w:rsidRPr="00503F0B" w:rsidRDefault="001F0FCE" w:rsidP="001F0FCE">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2C9651D" w14:textId="77777777" w:rsidR="001F0FCE" w:rsidRPr="00503F0B" w:rsidRDefault="001F0FCE" w:rsidP="001F0FCE">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338D582" w14:textId="77777777" w:rsidR="001F0FCE" w:rsidRPr="00503F0B" w:rsidRDefault="001F0FCE" w:rsidP="001F0FCE">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663E378" w14:textId="77777777" w:rsidR="001F0FCE" w:rsidRPr="00503F0B" w:rsidRDefault="001F0FCE" w:rsidP="001F0FCE">
      <w:pPr>
        <w:tabs>
          <w:tab w:val="left" w:pos="993"/>
          <w:tab w:val="left" w:pos="1134"/>
          <w:tab w:val="left" w:pos="1276"/>
        </w:tabs>
        <w:ind w:firstLine="709"/>
        <w:jc w:val="both"/>
        <w:rPr>
          <w:rFonts w:eastAsia="Calibri"/>
          <w:lang w:eastAsia="en-US"/>
        </w:rPr>
      </w:pPr>
    </w:p>
    <w:p w14:paraId="211A6D8E"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0DE996D6" w14:textId="77777777" w:rsidR="001F0FCE" w:rsidRPr="00503F0B" w:rsidRDefault="001F0FCE" w:rsidP="001F0FCE">
      <w:pPr>
        <w:tabs>
          <w:tab w:val="left" w:pos="1134"/>
          <w:tab w:val="left" w:pos="1276"/>
        </w:tabs>
        <w:ind w:firstLine="709"/>
        <w:rPr>
          <w:b/>
        </w:rPr>
      </w:pPr>
    </w:p>
    <w:p w14:paraId="554C56B3" w14:textId="77777777" w:rsidR="001F0FCE" w:rsidRPr="00503F0B" w:rsidRDefault="001F0FCE" w:rsidP="001F0FCE">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CA6EB63" w14:textId="77777777" w:rsidR="001F0FCE" w:rsidRPr="00503F0B" w:rsidRDefault="001F0FCE" w:rsidP="001F0FCE">
      <w:pPr>
        <w:numPr>
          <w:ilvl w:val="0"/>
          <w:numId w:val="45"/>
        </w:numPr>
        <w:tabs>
          <w:tab w:val="left" w:pos="1418"/>
        </w:tabs>
        <w:ind w:left="0" w:firstLine="709"/>
        <w:jc w:val="both"/>
      </w:pPr>
      <w:r w:rsidRPr="00503F0B">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AA1376A" w14:textId="77777777" w:rsidR="001F0FCE" w:rsidRPr="00503F0B" w:rsidRDefault="001F0FCE" w:rsidP="001F0FCE">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5D7C07C" w14:textId="77777777" w:rsidR="001F0FCE" w:rsidRPr="00503F0B" w:rsidRDefault="001F0FCE" w:rsidP="001F0FCE">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71005339" w14:textId="77777777" w:rsidR="001F0FCE" w:rsidRPr="00503F0B" w:rsidRDefault="001F0FCE" w:rsidP="001F0FCE">
      <w:pPr>
        <w:tabs>
          <w:tab w:val="left" w:pos="993"/>
          <w:tab w:val="left" w:pos="1134"/>
          <w:tab w:val="left" w:pos="1276"/>
        </w:tabs>
        <w:ind w:firstLine="709"/>
        <w:rPr>
          <w:b/>
        </w:rPr>
      </w:pPr>
    </w:p>
    <w:p w14:paraId="3485AD6A"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75A9128" w14:textId="77777777" w:rsidR="001F0FCE" w:rsidRPr="00503F0B" w:rsidRDefault="001F0FCE" w:rsidP="001F0FCE">
      <w:pPr>
        <w:tabs>
          <w:tab w:val="left" w:pos="1134"/>
          <w:tab w:val="left" w:pos="1276"/>
        </w:tabs>
        <w:ind w:firstLine="709"/>
        <w:rPr>
          <w:b/>
        </w:rPr>
      </w:pPr>
    </w:p>
    <w:p w14:paraId="387F503F" w14:textId="77777777" w:rsidR="001F0FCE" w:rsidRPr="00503F0B" w:rsidRDefault="001F0FCE" w:rsidP="001F0FCE">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07365AE1" w14:textId="77777777" w:rsidR="001F0FCE" w:rsidRPr="00503F0B" w:rsidRDefault="001F0FCE" w:rsidP="001F0FCE">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B4922FC" w14:textId="77777777" w:rsidR="001F0FCE" w:rsidRPr="00503F0B" w:rsidRDefault="001F0FCE" w:rsidP="001F0FCE">
      <w:pPr>
        <w:tabs>
          <w:tab w:val="left" w:pos="567"/>
          <w:tab w:val="left" w:pos="993"/>
          <w:tab w:val="left" w:pos="1134"/>
          <w:tab w:val="left" w:pos="1276"/>
        </w:tabs>
        <w:ind w:firstLine="709"/>
        <w:jc w:val="both"/>
      </w:pPr>
    </w:p>
    <w:p w14:paraId="4FCFEEB2"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704F1A3" w14:textId="77777777" w:rsidR="001F0FCE" w:rsidRPr="00503F0B" w:rsidRDefault="001F0FCE" w:rsidP="001F0FCE">
      <w:pPr>
        <w:tabs>
          <w:tab w:val="left" w:pos="1134"/>
          <w:tab w:val="left" w:pos="1276"/>
        </w:tabs>
        <w:ind w:firstLine="709"/>
        <w:rPr>
          <w:b/>
        </w:rPr>
      </w:pPr>
    </w:p>
    <w:p w14:paraId="13B6E54A" w14:textId="77777777" w:rsidR="001F0FCE" w:rsidRPr="00503F0B" w:rsidRDefault="001F0FCE" w:rsidP="001F0FCE">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A871116" w14:textId="77777777" w:rsidR="001F0FCE" w:rsidRPr="00503F0B" w:rsidRDefault="001F0FCE" w:rsidP="001F0FCE">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AA76497" w14:textId="77777777" w:rsidR="001F0FCE" w:rsidRPr="00503F0B" w:rsidRDefault="001F0FCE" w:rsidP="001F0FCE">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2CAC866" w14:textId="77777777" w:rsidR="001F0FCE" w:rsidRPr="00503F0B" w:rsidRDefault="001F0FCE" w:rsidP="001F0FCE">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876DF34" w14:textId="77777777" w:rsidR="001F0FCE" w:rsidRPr="00503F0B" w:rsidRDefault="001F0FCE" w:rsidP="001F0FCE">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235D81D1" w14:textId="77777777" w:rsidR="001F0FCE" w:rsidRPr="00503F0B" w:rsidRDefault="001F0FCE" w:rsidP="001F0FCE">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554A040B" w14:textId="77777777" w:rsidR="001F0FCE" w:rsidRPr="00503F0B" w:rsidRDefault="001F0FCE" w:rsidP="001F0FCE">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138A0107" w14:textId="77777777" w:rsidR="001F0FCE" w:rsidRPr="00503F0B" w:rsidRDefault="001F0FCE" w:rsidP="001F0FCE">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05613A7" w14:textId="77777777" w:rsidR="001F0FCE" w:rsidRPr="00503F0B" w:rsidRDefault="001F0FCE" w:rsidP="001F0FCE">
      <w:pPr>
        <w:tabs>
          <w:tab w:val="left" w:pos="567"/>
          <w:tab w:val="left" w:pos="993"/>
          <w:tab w:val="left" w:pos="1134"/>
          <w:tab w:val="left" w:pos="1276"/>
        </w:tabs>
        <w:ind w:firstLine="709"/>
        <w:jc w:val="both"/>
      </w:pPr>
    </w:p>
    <w:p w14:paraId="713CCAA7"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АНТИКОРУПЦИОННАЯ ОГОВОРКА</w:t>
      </w:r>
    </w:p>
    <w:p w14:paraId="44375277" w14:textId="77777777" w:rsidR="001F0FCE" w:rsidRPr="00503F0B" w:rsidRDefault="001F0FCE" w:rsidP="001F0FCE">
      <w:pPr>
        <w:tabs>
          <w:tab w:val="left" w:pos="1134"/>
          <w:tab w:val="left" w:pos="1276"/>
        </w:tabs>
        <w:ind w:firstLine="709"/>
        <w:rPr>
          <w:b/>
        </w:rPr>
      </w:pPr>
    </w:p>
    <w:p w14:paraId="19638B5B" w14:textId="77777777" w:rsidR="001F0FCE" w:rsidRPr="00503F0B" w:rsidRDefault="001F0FCE" w:rsidP="001F0FCE">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503F0B">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AE5D9A8" w14:textId="77777777" w:rsidR="001F0FCE" w:rsidRPr="00503F0B" w:rsidRDefault="001F0FCE" w:rsidP="001F0FCE">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EDBD353" w14:textId="77777777" w:rsidR="001F0FCE" w:rsidRPr="00503F0B" w:rsidRDefault="001F0FCE" w:rsidP="001F0FCE">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52471A6D" w14:textId="77777777" w:rsidR="001F0FCE" w:rsidRPr="00503F0B" w:rsidRDefault="001F0FCE" w:rsidP="001F0FCE">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CCDAA6E" w14:textId="77777777" w:rsidR="001F0FCE" w:rsidRPr="00503F0B" w:rsidRDefault="001F0FCE" w:rsidP="001F0FCE">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91007D7" w14:textId="77777777" w:rsidR="001F0FCE" w:rsidRPr="00503F0B" w:rsidRDefault="001F0FCE" w:rsidP="001F0FCE">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709A0B2" w14:textId="77777777" w:rsidR="001F0FCE" w:rsidRPr="00503F0B" w:rsidRDefault="001F0FCE" w:rsidP="001F0FCE">
      <w:pPr>
        <w:tabs>
          <w:tab w:val="left" w:pos="1134"/>
          <w:tab w:val="left" w:pos="1276"/>
        </w:tabs>
        <w:suppressAutoHyphens/>
        <w:ind w:firstLine="709"/>
        <w:jc w:val="center"/>
        <w:rPr>
          <w:b/>
        </w:rPr>
      </w:pPr>
    </w:p>
    <w:p w14:paraId="17667B1F"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18E1F6A" w14:textId="77777777" w:rsidR="001F0FCE" w:rsidRPr="00503F0B" w:rsidRDefault="001F0FCE" w:rsidP="001F0FCE">
      <w:pPr>
        <w:tabs>
          <w:tab w:val="left" w:pos="1134"/>
          <w:tab w:val="left" w:pos="1276"/>
        </w:tabs>
        <w:ind w:firstLine="709"/>
        <w:rPr>
          <w:b/>
        </w:rPr>
      </w:pPr>
    </w:p>
    <w:p w14:paraId="54580677" w14:textId="77777777" w:rsidR="001F0FCE" w:rsidRPr="00503F0B" w:rsidRDefault="001F0FCE" w:rsidP="001F0FCE">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FFCDEB8" w14:textId="77777777" w:rsidR="001F0FCE" w:rsidRPr="00503F0B" w:rsidRDefault="001F0FCE" w:rsidP="001F0FCE">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2F90A5E" w14:textId="77777777" w:rsidR="001F0FCE" w:rsidRPr="00503F0B" w:rsidRDefault="001F0FCE" w:rsidP="001F0FCE">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170F839B" w14:textId="77777777" w:rsidR="001F0FCE" w:rsidRPr="00503F0B" w:rsidRDefault="001F0FCE" w:rsidP="001F0FCE">
      <w:pPr>
        <w:tabs>
          <w:tab w:val="left" w:pos="1134"/>
          <w:tab w:val="left" w:pos="1276"/>
        </w:tabs>
        <w:ind w:firstLine="709"/>
        <w:jc w:val="both"/>
      </w:pPr>
      <w:r w:rsidRPr="00503F0B">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503F0B">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938816A" w14:textId="77777777" w:rsidR="001F0FCE" w:rsidRPr="00503F0B" w:rsidRDefault="001F0FCE" w:rsidP="001F0FCE">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7C98A84" w14:textId="77777777" w:rsidR="001F0FCE" w:rsidRPr="00503F0B" w:rsidRDefault="001F0FCE" w:rsidP="001F0FCE">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9D3969D" w14:textId="77777777" w:rsidR="001F0FCE" w:rsidRPr="00503F0B" w:rsidRDefault="001F0FCE" w:rsidP="001F0FCE">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545C267" w14:textId="77777777" w:rsidR="001F0FCE" w:rsidRPr="00503F0B" w:rsidRDefault="001F0FCE" w:rsidP="001F0FCE">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03FBA31" w14:textId="77777777" w:rsidR="001F0FCE" w:rsidRPr="00503F0B" w:rsidRDefault="001F0FCE" w:rsidP="001F0FCE">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7D6BC4C" w14:textId="77777777" w:rsidR="001F0FCE" w:rsidRDefault="001F0FCE" w:rsidP="001F0FCE">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40288ED" w14:textId="77777777" w:rsidR="001F0FCE" w:rsidRPr="009D66FD" w:rsidRDefault="001F0FCE" w:rsidP="001F0FCE">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04BB35B" w14:textId="77777777" w:rsidR="001F0FCE" w:rsidRPr="00503F0B" w:rsidRDefault="001F0FCE" w:rsidP="001F0FCE">
      <w:pPr>
        <w:tabs>
          <w:tab w:val="left" w:pos="567"/>
          <w:tab w:val="left" w:pos="993"/>
          <w:tab w:val="left" w:pos="1134"/>
          <w:tab w:val="left" w:pos="1276"/>
        </w:tabs>
        <w:ind w:firstLine="709"/>
        <w:jc w:val="both"/>
      </w:pPr>
    </w:p>
    <w:p w14:paraId="632C79EE"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ПРИЛОЖЕНЯ К ДОГОВОРУ</w:t>
      </w:r>
    </w:p>
    <w:p w14:paraId="3C4E916D" w14:textId="77777777" w:rsidR="001F0FCE" w:rsidRPr="00503F0B" w:rsidRDefault="001F0FCE" w:rsidP="001F0FCE">
      <w:pPr>
        <w:tabs>
          <w:tab w:val="left" w:pos="1134"/>
          <w:tab w:val="left" w:pos="1276"/>
        </w:tabs>
        <w:ind w:firstLine="709"/>
        <w:rPr>
          <w:b/>
        </w:rPr>
      </w:pPr>
    </w:p>
    <w:p w14:paraId="2D2DE701" w14:textId="77777777" w:rsidR="001F0FCE" w:rsidRPr="00503F0B" w:rsidRDefault="001F0FCE" w:rsidP="001F0FCE">
      <w:pPr>
        <w:numPr>
          <w:ilvl w:val="1"/>
          <w:numId w:val="30"/>
        </w:numPr>
        <w:tabs>
          <w:tab w:val="left" w:pos="567"/>
          <w:tab w:val="left" w:pos="1418"/>
        </w:tabs>
        <w:ind w:left="0" w:firstLine="709"/>
        <w:jc w:val="both"/>
      </w:pPr>
      <w:r w:rsidRPr="00503F0B">
        <w:t>Приложение №1 – спецификация.</w:t>
      </w:r>
    </w:p>
    <w:p w14:paraId="5503D420" w14:textId="77777777" w:rsidR="001F0FCE" w:rsidRPr="00503F0B" w:rsidRDefault="001F0FCE" w:rsidP="001F0FCE">
      <w:pPr>
        <w:tabs>
          <w:tab w:val="left" w:pos="567"/>
          <w:tab w:val="left" w:pos="993"/>
          <w:tab w:val="left" w:pos="1134"/>
          <w:tab w:val="left" w:pos="1276"/>
        </w:tabs>
        <w:ind w:firstLine="709"/>
        <w:jc w:val="both"/>
      </w:pPr>
    </w:p>
    <w:p w14:paraId="0EEDA366" w14:textId="77777777" w:rsidR="001F0FCE" w:rsidRPr="00503F0B" w:rsidRDefault="001F0FCE" w:rsidP="001F0FCE">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DA23661" w14:textId="77777777" w:rsidR="001F0FCE" w:rsidRPr="00503F0B" w:rsidRDefault="001F0FCE" w:rsidP="001F0FC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1F0FCE" w:rsidRPr="00503F0B" w14:paraId="21718579" w14:textId="77777777" w:rsidTr="001F0FCE">
        <w:trPr>
          <w:trHeight w:val="3594"/>
        </w:trPr>
        <w:tc>
          <w:tcPr>
            <w:tcW w:w="4644" w:type="dxa"/>
          </w:tcPr>
          <w:p w14:paraId="630CF529" w14:textId="77777777" w:rsidR="001F0FCE" w:rsidRPr="00503F0B" w:rsidRDefault="001F0FCE" w:rsidP="001F0FCE">
            <w:pPr>
              <w:ind w:left="142"/>
              <w:jc w:val="both"/>
              <w:rPr>
                <w:b/>
              </w:rPr>
            </w:pPr>
            <w:r w:rsidRPr="00503F0B">
              <w:rPr>
                <w:b/>
              </w:rPr>
              <w:lastRenderedPageBreak/>
              <w:t>ПОСТАВЩИК:</w:t>
            </w:r>
          </w:p>
          <w:p w14:paraId="03262281" w14:textId="77777777" w:rsidR="001F0FCE" w:rsidRPr="00503F0B" w:rsidRDefault="001F0FCE" w:rsidP="001F0FCE">
            <w:pPr>
              <w:ind w:left="142"/>
              <w:jc w:val="both"/>
              <w:rPr>
                <w:b/>
              </w:rPr>
            </w:pPr>
            <w:r w:rsidRPr="00503F0B">
              <w:rPr>
                <w:b/>
              </w:rPr>
              <w:t>________________</w:t>
            </w:r>
          </w:p>
          <w:p w14:paraId="690664F6" w14:textId="77777777" w:rsidR="001F0FCE" w:rsidRPr="00503F0B" w:rsidRDefault="001F0FCE" w:rsidP="001F0FCE">
            <w:pPr>
              <w:ind w:left="142"/>
              <w:rPr>
                <w:b/>
              </w:rPr>
            </w:pPr>
          </w:p>
          <w:p w14:paraId="355C10C1" w14:textId="77777777" w:rsidR="001F0FCE" w:rsidRPr="00503F0B" w:rsidRDefault="001F0FCE" w:rsidP="001F0FCE">
            <w:pPr>
              <w:ind w:left="142"/>
              <w:jc w:val="both"/>
              <w:rPr>
                <w:b/>
                <w:u w:val="single"/>
              </w:rPr>
            </w:pPr>
            <w:r w:rsidRPr="00503F0B">
              <w:rPr>
                <w:b/>
                <w:u w:val="single"/>
              </w:rPr>
              <w:t>Место нахождения:</w:t>
            </w:r>
          </w:p>
          <w:p w14:paraId="27FB8F5C" w14:textId="77777777" w:rsidR="001F0FCE" w:rsidRPr="00503F0B" w:rsidRDefault="001F0FCE" w:rsidP="001F0FCE">
            <w:pPr>
              <w:ind w:left="142" w:firstLine="851"/>
              <w:jc w:val="both"/>
              <w:rPr>
                <w:u w:val="single"/>
              </w:rPr>
            </w:pPr>
          </w:p>
          <w:p w14:paraId="78B78EB1" w14:textId="77777777" w:rsidR="001F0FCE" w:rsidRPr="00503F0B" w:rsidRDefault="001F0FCE" w:rsidP="001F0FCE">
            <w:pPr>
              <w:ind w:left="142"/>
              <w:jc w:val="both"/>
              <w:rPr>
                <w:b/>
                <w:u w:val="single"/>
              </w:rPr>
            </w:pPr>
            <w:r w:rsidRPr="00503F0B">
              <w:rPr>
                <w:b/>
                <w:u w:val="single"/>
              </w:rPr>
              <w:t>Адрес для отправки почтовой</w:t>
            </w:r>
          </w:p>
          <w:p w14:paraId="34EA0713" w14:textId="77777777" w:rsidR="001F0FCE" w:rsidRPr="00503F0B" w:rsidRDefault="001F0FCE" w:rsidP="001F0FCE">
            <w:pPr>
              <w:ind w:left="142"/>
              <w:jc w:val="both"/>
              <w:rPr>
                <w:b/>
                <w:u w:val="single"/>
              </w:rPr>
            </w:pPr>
            <w:r w:rsidRPr="00503F0B">
              <w:rPr>
                <w:b/>
                <w:u w:val="single"/>
              </w:rPr>
              <w:t>корреспонденции:</w:t>
            </w:r>
          </w:p>
          <w:p w14:paraId="111E379A" w14:textId="77777777" w:rsidR="001F0FCE" w:rsidRPr="00503F0B" w:rsidRDefault="001F0FCE" w:rsidP="001F0FCE">
            <w:pPr>
              <w:shd w:val="clear" w:color="auto" w:fill="FFFFFF"/>
              <w:ind w:left="142" w:firstLine="851"/>
              <w:jc w:val="both"/>
            </w:pPr>
          </w:p>
          <w:p w14:paraId="4F47BE4D" w14:textId="77777777" w:rsidR="001F0FCE" w:rsidRPr="00503F0B" w:rsidRDefault="001F0FCE" w:rsidP="001F0FCE">
            <w:pPr>
              <w:shd w:val="clear" w:color="auto" w:fill="FFFFFF"/>
              <w:ind w:left="142"/>
              <w:jc w:val="both"/>
            </w:pPr>
            <w:r w:rsidRPr="00503F0B">
              <w:t>Тел.:</w:t>
            </w:r>
          </w:p>
          <w:p w14:paraId="0E5C6206" w14:textId="77777777" w:rsidR="001F0FCE" w:rsidRPr="00503F0B" w:rsidRDefault="001F0FCE" w:rsidP="001F0FCE">
            <w:pPr>
              <w:shd w:val="clear" w:color="auto" w:fill="FFFFFF"/>
              <w:ind w:left="142"/>
              <w:jc w:val="both"/>
            </w:pPr>
            <w:r w:rsidRPr="00503F0B">
              <w:t>Факс:</w:t>
            </w:r>
          </w:p>
          <w:p w14:paraId="09292FB0" w14:textId="77777777" w:rsidR="001F0FCE" w:rsidRPr="00503F0B" w:rsidRDefault="001F0FCE" w:rsidP="001F0FCE">
            <w:pPr>
              <w:shd w:val="clear" w:color="auto" w:fill="FFFFFF"/>
              <w:ind w:left="142"/>
              <w:jc w:val="both"/>
            </w:pPr>
            <w:r w:rsidRPr="00503F0B">
              <w:t>Адрес электронной почты:</w:t>
            </w:r>
          </w:p>
          <w:p w14:paraId="0C172C90" w14:textId="77777777" w:rsidR="001F0FCE" w:rsidRPr="00503F0B" w:rsidRDefault="001F0FCE" w:rsidP="001F0FCE">
            <w:pPr>
              <w:ind w:left="142" w:firstLine="851"/>
              <w:jc w:val="both"/>
            </w:pPr>
          </w:p>
          <w:p w14:paraId="70153793" w14:textId="77777777" w:rsidR="001F0FCE" w:rsidRPr="00503F0B" w:rsidRDefault="001F0FCE" w:rsidP="001F0FCE">
            <w:pPr>
              <w:ind w:left="142"/>
              <w:jc w:val="both"/>
            </w:pPr>
            <w:r w:rsidRPr="00503F0B">
              <w:t>ИНН, КПП</w:t>
            </w:r>
          </w:p>
          <w:p w14:paraId="7901E322" w14:textId="77777777" w:rsidR="001F0FCE" w:rsidRPr="00503F0B" w:rsidRDefault="001F0FCE" w:rsidP="001F0FCE">
            <w:pPr>
              <w:ind w:left="142"/>
              <w:jc w:val="both"/>
            </w:pPr>
            <w:r w:rsidRPr="00503F0B">
              <w:t>ОГРН, ОКПО</w:t>
            </w:r>
          </w:p>
          <w:p w14:paraId="58737C5F" w14:textId="77777777" w:rsidR="001F0FCE" w:rsidRPr="00503F0B" w:rsidRDefault="001F0FCE" w:rsidP="001F0FCE">
            <w:pPr>
              <w:ind w:left="142" w:firstLine="851"/>
              <w:jc w:val="both"/>
              <w:rPr>
                <w:u w:val="single"/>
              </w:rPr>
            </w:pPr>
          </w:p>
          <w:p w14:paraId="61772D70" w14:textId="77777777" w:rsidR="001F0FCE" w:rsidRPr="00503F0B" w:rsidRDefault="001F0FCE" w:rsidP="001F0FCE">
            <w:pPr>
              <w:ind w:left="142"/>
              <w:jc w:val="both"/>
              <w:rPr>
                <w:b/>
                <w:u w:val="single"/>
              </w:rPr>
            </w:pPr>
            <w:r w:rsidRPr="00503F0B">
              <w:rPr>
                <w:b/>
                <w:u w:val="single"/>
              </w:rPr>
              <w:t>Платежные реквизиты:</w:t>
            </w:r>
          </w:p>
          <w:p w14:paraId="3417153A" w14:textId="77777777" w:rsidR="001F0FCE" w:rsidRPr="00503F0B" w:rsidRDefault="001F0FCE" w:rsidP="001F0FCE">
            <w:pPr>
              <w:ind w:left="142"/>
              <w:jc w:val="both"/>
              <w:rPr>
                <w:lang w:eastAsia="ar-SA"/>
              </w:rPr>
            </w:pPr>
            <w:r w:rsidRPr="00503F0B">
              <w:rPr>
                <w:lang w:eastAsia="ar-SA"/>
              </w:rPr>
              <w:t>Расчетный счет:</w:t>
            </w:r>
          </w:p>
          <w:p w14:paraId="74962F5A" w14:textId="77777777" w:rsidR="001F0FCE" w:rsidRPr="00503F0B" w:rsidRDefault="001F0FCE" w:rsidP="001F0FCE">
            <w:pPr>
              <w:ind w:left="142"/>
              <w:jc w:val="both"/>
            </w:pPr>
            <w:r w:rsidRPr="00503F0B">
              <w:rPr>
                <w:lang w:eastAsia="ar-SA"/>
              </w:rPr>
              <w:t>Корреспондентский счет:</w:t>
            </w:r>
          </w:p>
          <w:p w14:paraId="40A3955E" w14:textId="77777777" w:rsidR="001F0FCE" w:rsidRPr="00503F0B" w:rsidRDefault="001F0FCE" w:rsidP="001F0FCE">
            <w:pPr>
              <w:ind w:left="142"/>
              <w:jc w:val="both"/>
            </w:pPr>
            <w:r w:rsidRPr="00503F0B">
              <w:t>БИК</w:t>
            </w:r>
          </w:p>
          <w:p w14:paraId="5EA612C9" w14:textId="77777777" w:rsidR="001F0FCE" w:rsidRPr="00503F0B" w:rsidRDefault="001F0FCE" w:rsidP="001F0FCE">
            <w:pPr>
              <w:ind w:left="142"/>
              <w:rPr>
                <w:rFonts w:eastAsia="Courier New"/>
              </w:rPr>
            </w:pPr>
          </w:p>
          <w:p w14:paraId="242B887B" w14:textId="77777777" w:rsidR="001F0FCE" w:rsidRPr="00503F0B" w:rsidRDefault="001F0FCE" w:rsidP="001F0FCE">
            <w:pPr>
              <w:ind w:left="142"/>
              <w:rPr>
                <w:rFonts w:eastAsia="Courier New"/>
              </w:rPr>
            </w:pPr>
          </w:p>
          <w:p w14:paraId="351F99E5" w14:textId="77777777" w:rsidR="001F0FCE" w:rsidRPr="00503F0B" w:rsidRDefault="001F0FCE" w:rsidP="001F0FCE">
            <w:pPr>
              <w:ind w:left="142"/>
              <w:rPr>
                <w:rFonts w:eastAsia="Courier New"/>
              </w:rPr>
            </w:pPr>
          </w:p>
          <w:p w14:paraId="185FBD69" w14:textId="77777777" w:rsidR="001F0FCE" w:rsidRPr="00503F0B" w:rsidRDefault="001F0FCE" w:rsidP="001F0FCE">
            <w:pPr>
              <w:ind w:left="142"/>
              <w:rPr>
                <w:rFonts w:eastAsia="Courier New"/>
              </w:rPr>
            </w:pPr>
          </w:p>
          <w:p w14:paraId="2BF2291B" w14:textId="77777777" w:rsidR="001F0FCE" w:rsidRPr="00503F0B" w:rsidRDefault="001F0FCE" w:rsidP="001F0FCE">
            <w:pPr>
              <w:ind w:left="142"/>
              <w:rPr>
                <w:rFonts w:eastAsia="Courier New"/>
              </w:rPr>
            </w:pPr>
          </w:p>
          <w:p w14:paraId="041FC0FC" w14:textId="77777777" w:rsidR="001F0FCE" w:rsidRPr="00503F0B" w:rsidRDefault="001F0FCE" w:rsidP="001F0FCE">
            <w:pPr>
              <w:ind w:left="142"/>
              <w:rPr>
                <w:rFonts w:eastAsia="Courier New"/>
              </w:rPr>
            </w:pPr>
          </w:p>
          <w:p w14:paraId="513B44A9" w14:textId="77777777" w:rsidR="001F0FCE" w:rsidRPr="00503F0B" w:rsidRDefault="001F0FCE" w:rsidP="001F0FCE">
            <w:pPr>
              <w:ind w:left="142"/>
              <w:rPr>
                <w:rFonts w:eastAsia="Courier New"/>
              </w:rPr>
            </w:pPr>
          </w:p>
          <w:p w14:paraId="69C5DB50" w14:textId="77777777" w:rsidR="001F0FCE" w:rsidRPr="00503F0B" w:rsidRDefault="001F0FCE" w:rsidP="001F0FCE">
            <w:pPr>
              <w:ind w:left="142"/>
              <w:rPr>
                <w:rFonts w:eastAsia="Courier New"/>
              </w:rPr>
            </w:pPr>
            <w:r w:rsidRPr="00503F0B">
              <w:rPr>
                <w:rFonts w:eastAsia="Courier New"/>
              </w:rPr>
              <w:t>________________ / __________/</w:t>
            </w:r>
          </w:p>
          <w:p w14:paraId="667B76AF" w14:textId="77777777" w:rsidR="001F0FCE" w:rsidRPr="00503F0B" w:rsidRDefault="001F0FCE" w:rsidP="001F0FCE">
            <w:pPr>
              <w:ind w:left="142"/>
              <w:rPr>
                <w:rFonts w:eastAsia="Courier New"/>
              </w:rPr>
            </w:pPr>
            <w:r w:rsidRPr="00503F0B">
              <w:rPr>
                <w:rFonts w:eastAsia="Courier New"/>
              </w:rPr>
              <w:t xml:space="preserve">            М.П.</w:t>
            </w:r>
          </w:p>
        </w:tc>
        <w:tc>
          <w:tcPr>
            <w:tcW w:w="4820" w:type="dxa"/>
          </w:tcPr>
          <w:p w14:paraId="2985039F" w14:textId="77777777" w:rsidR="001F0FCE" w:rsidRPr="00503F0B" w:rsidRDefault="001F0FCE" w:rsidP="001F0FCE">
            <w:pPr>
              <w:ind w:left="142"/>
              <w:jc w:val="both"/>
              <w:rPr>
                <w:b/>
              </w:rPr>
            </w:pPr>
            <w:r w:rsidRPr="00503F0B">
              <w:rPr>
                <w:b/>
              </w:rPr>
              <w:t>ПОКУПАТЕЛЬ:</w:t>
            </w:r>
          </w:p>
          <w:p w14:paraId="6EE8C1C0" w14:textId="77777777" w:rsidR="001F0FCE" w:rsidRPr="00503F0B" w:rsidRDefault="001F0FCE" w:rsidP="001F0FCE">
            <w:pPr>
              <w:ind w:left="142"/>
              <w:jc w:val="both"/>
              <w:rPr>
                <w:b/>
              </w:rPr>
            </w:pPr>
            <w:r w:rsidRPr="00503F0B">
              <w:rPr>
                <w:b/>
              </w:rPr>
              <w:t>АО «КСК»</w:t>
            </w:r>
          </w:p>
          <w:p w14:paraId="725DDE87" w14:textId="77777777" w:rsidR="001F0FCE" w:rsidRPr="00503F0B" w:rsidRDefault="001F0FCE" w:rsidP="001F0FCE">
            <w:pPr>
              <w:ind w:left="142"/>
              <w:rPr>
                <w:bCs/>
              </w:rPr>
            </w:pPr>
          </w:p>
          <w:p w14:paraId="162EE3F2" w14:textId="77777777" w:rsidR="001F0FCE" w:rsidRPr="00503F0B" w:rsidRDefault="001F0FCE" w:rsidP="001F0FCE">
            <w:pPr>
              <w:ind w:left="142" w:right="-533"/>
              <w:rPr>
                <w:b/>
                <w:u w:val="single"/>
              </w:rPr>
            </w:pPr>
            <w:r w:rsidRPr="00503F0B">
              <w:rPr>
                <w:b/>
                <w:u w:val="single"/>
              </w:rPr>
              <w:t xml:space="preserve">Место нахождения: </w:t>
            </w:r>
          </w:p>
          <w:p w14:paraId="1FEB7AFB" w14:textId="77777777" w:rsidR="001F0FCE" w:rsidRPr="00503F0B" w:rsidRDefault="001F0FCE" w:rsidP="001F0FCE">
            <w:pPr>
              <w:ind w:left="176"/>
              <w:jc w:val="both"/>
            </w:pPr>
            <w:r w:rsidRPr="00503F0B">
              <w:t xml:space="preserve">улица Тестовская, дом 10, 26 этаж, помещение I, город Москва, </w:t>
            </w:r>
          </w:p>
          <w:p w14:paraId="27D9AE46" w14:textId="77777777" w:rsidR="001F0FCE" w:rsidRPr="00503F0B" w:rsidRDefault="001F0FCE" w:rsidP="001F0FCE">
            <w:pPr>
              <w:ind w:left="142" w:right="-533"/>
              <w:rPr>
                <w:rFonts w:eastAsia="Courier New"/>
              </w:rPr>
            </w:pPr>
            <w:r w:rsidRPr="00503F0B">
              <w:t>Российская Федерация, 123112</w:t>
            </w:r>
          </w:p>
          <w:p w14:paraId="64FF8B05" w14:textId="77777777" w:rsidR="001F0FCE" w:rsidRPr="00503F0B" w:rsidRDefault="001F0FCE" w:rsidP="001F0FCE">
            <w:pPr>
              <w:ind w:left="142" w:right="-533"/>
              <w:rPr>
                <w:b/>
                <w:u w:val="single"/>
              </w:rPr>
            </w:pPr>
            <w:r w:rsidRPr="00503F0B">
              <w:rPr>
                <w:b/>
                <w:u w:val="single"/>
              </w:rPr>
              <w:t>Адрес для отправки почтовой</w:t>
            </w:r>
          </w:p>
          <w:p w14:paraId="3A85259E" w14:textId="77777777" w:rsidR="001F0FCE" w:rsidRPr="00503F0B" w:rsidRDefault="001F0FCE" w:rsidP="001F0FCE">
            <w:pPr>
              <w:ind w:left="142" w:right="-533"/>
              <w:rPr>
                <w:b/>
              </w:rPr>
            </w:pPr>
            <w:r w:rsidRPr="00503F0B">
              <w:rPr>
                <w:b/>
                <w:u w:val="single"/>
              </w:rPr>
              <w:t>корреспонденции:</w:t>
            </w:r>
          </w:p>
          <w:p w14:paraId="21010055" w14:textId="77777777" w:rsidR="001F0FCE" w:rsidRPr="00503F0B" w:rsidRDefault="001F0FCE" w:rsidP="001F0FCE">
            <w:pPr>
              <w:ind w:left="176"/>
              <w:jc w:val="both"/>
            </w:pPr>
            <w:r w:rsidRPr="00503F0B">
              <w:t xml:space="preserve">улица Тестовская, дом 10, 26 этаж, помещение I, город Москва, </w:t>
            </w:r>
          </w:p>
          <w:p w14:paraId="3E767FDD" w14:textId="77777777" w:rsidR="001F0FCE" w:rsidRPr="00503F0B" w:rsidRDefault="001F0FCE" w:rsidP="001F0FCE">
            <w:pPr>
              <w:ind w:left="142" w:right="-533"/>
            </w:pPr>
            <w:r w:rsidRPr="00503F0B">
              <w:t>Российская Федерация, 123112</w:t>
            </w:r>
          </w:p>
          <w:p w14:paraId="631429F5" w14:textId="77777777" w:rsidR="001F0FCE" w:rsidRPr="00503F0B" w:rsidRDefault="001F0FCE" w:rsidP="001F0FCE">
            <w:pPr>
              <w:ind w:left="142" w:right="-533"/>
            </w:pPr>
            <w:r w:rsidRPr="00503F0B">
              <w:t>Тел./факс: +7 (495) 775-91-22/ -24</w:t>
            </w:r>
          </w:p>
          <w:p w14:paraId="179A92B1" w14:textId="77777777" w:rsidR="001F0FCE" w:rsidRPr="00503F0B" w:rsidRDefault="001F0FCE" w:rsidP="001F0FCE">
            <w:pPr>
              <w:tabs>
                <w:tab w:val="left" w:pos="1134"/>
              </w:tabs>
              <w:ind w:left="142" w:right="-533"/>
              <w:rPr>
                <w:rFonts w:eastAsia="Calibri"/>
              </w:rPr>
            </w:pPr>
            <w:r w:rsidRPr="00503F0B">
              <w:rPr>
                <w:rFonts w:eastAsia="Calibri"/>
              </w:rPr>
              <w:t xml:space="preserve">ИНН 2632100740, КПП </w:t>
            </w:r>
            <w:r w:rsidRPr="00503F0B">
              <w:t>770301001</w:t>
            </w:r>
            <w:r w:rsidRPr="00503F0B">
              <w:rPr>
                <w:rFonts w:eastAsia="Calibri"/>
              </w:rPr>
              <w:t xml:space="preserve"> </w:t>
            </w:r>
          </w:p>
          <w:p w14:paraId="1FFA5F5A" w14:textId="77777777" w:rsidR="001F0FCE" w:rsidRPr="00503F0B" w:rsidRDefault="001F0FCE" w:rsidP="001F0FCE">
            <w:pPr>
              <w:tabs>
                <w:tab w:val="left" w:pos="1134"/>
              </w:tabs>
              <w:ind w:left="142" w:right="-533"/>
              <w:rPr>
                <w:rFonts w:eastAsia="Calibri"/>
              </w:rPr>
            </w:pPr>
            <w:r w:rsidRPr="00503F0B">
              <w:rPr>
                <w:rFonts w:eastAsia="Calibri"/>
              </w:rPr>
              <w:t>ОГРН 1102632003320, ОКПО 67132337</w:t>
            </w:r>
          </w:p>
          <w:p w14:paraId="6328CB5F" w14:textId="77777777" w:rsidR="001F0FCE" w:rsidRPr="00503F0B" w:rsidRDefault="001F0FCE" w:rsidP="001F0FCE">
            <w:pPr>
              <w:tabs>
                <w:tab w:val="left" w:pos="1134"/>
              </w:tabs>
              <w:ind w:left="142" w:right="-533"/>
              <w:rPr>
                <w:rFonts w:eastAsia="Calibri"/>
                <w:b/>
                <w:u w:val="single"/>
              </w:rPr>
            </w:pPr>
            <w:r w:rsidRPr="00503F0B">
              <w:rPr>
                <w:rFonts w:eastAsia="Calibri"/>
                <w:b/>
                <w:u w:val="single"/>
              </w:rPr>
              <w:t>Платежные реквизиты:</w:t>
            </w:r>
          </w:p>
          <w:p w14:paraId="2F0EE6E3" w14:textId="77777777" w:rsidR="001F0FCE" w:rsidRPr="00503F0B" w:rsidRDefault="001F0FCE" w:rsidP="001F0FCE">
            <w:pPr>
              <w:ind w:left="142" w:right="-533"/>
            </w:pPr>
            <w:r w:rsidRPr="00503F0B">
              <w:t xml:space="preserve">УФК по г. Москве </w:t>
            </w:r>
          </w:p>
          <w:p w14:paraId="69BC511A" w14:textId="77777777" w:rsidR="001F0FCE" w:rsidRPr="00503F0B" w:rsidRDefault="001F0FCE" w:rsidP="001F0FCE">
            <w:pPr>
              <w:ind w:left="142" w:right="-533"/>
            </w:pPr>
            <w:r w:rsidRPr="00503F0B">
              <w:t xml:space="preserve">(Акционерное общество </w:t>
            </w:r>
          </w:p>
          <w:p w14:paraId="78804CF3" w14:textId="77777777" w:rsidR="001F0FCE" w:rsidRPr="00503F0B" w:rsidRDefault="001F0FCE" w:rsidP="001F0FCE">
            <w:pPr>
              <w:ind w:left="142" w:right="-533"/>
            </w:pPr>
            <w:r w:rsidRPr="00503F0B">
              <w:t xml:space="preserve">«Курорты Северного Кавказа» </w:t>
            </w:r>
          </w:p>
          <w:p w14:paraId="6D1505CE" w14:textId="77777777" w:rsidR="001F0FCE" w:rsidRPr="00503F0B" w:rsidRDefault="001F0FCE" w:rsidP="001F0FCE">
            <w:pPr>
              <w:ind w:left="142" w:right="-533"/>
            </w:pPr>
            <w:r w:rsidRPr="00503F0B">
              <w:t>л/с 41736Э79340)</w:t>
            </w:r>
          </w:p>
          <w:p w14:paraId="5A8C8FAB" w14:textId="77777777" w:rsidR="001F0FCE" w:rsidRPr="00503F0B" w:rsidRDefault="001F0FCE" w:rsidP="001F0FCE">
            <w:pPr>
              <w:ind w:left="142" w:right="-533"/>
            </w:pPr>
            <w:r w:rsidRPr="00503F0B">
              <w:t>р/с 03215643000000017300</w:t>
            </w:r>
          </w:p>
          <w:p w14:paraId="5D70793F" w14:textId="77777777" w:rsidR="001F0FCE" w:rsidRPr="00503F0B" w:rsidRDefault="001F0FCE" w:rsidP="001F0FCE">
            <w:pPr>
              <w:ind w:left="142" w:right="-533"/>
            </w:pPr>
            <w:r w:rsidRPr="00503F0B">
              <w:t>Банк: ГУ БАНКА РОССИИ ПО ЦФО//УФК по г. МОСКВЕ г. Москва </w:t>
            </w:r>
          </w:p>
          <w:p w14:paraId="3EE855D4" w14:textId="77777777" w:rsidR="001F0FCE" w:rsidRPr="00503F0B" w:rsidRDefault="001F0FCE" w:rsidP="001F0FCE">
            <w:pPr>
              <w:ind w:left="142" w:right="-533"/>
            </w:pPr>
            <w:r w:rsidRPr="00503F0B">
              <w:t>к/с 40102810545370000003</w:t>
            </w:r>
          </w:p>
          <w:p w14:paraId="72318E17" w14:textId="77777777" w:rsidR="001F0FCE" w:rsidRPr="00503F0B" w:rsidRDefault="001F0FCE" w:rsidP="001F0FCE">
            <w:pPr>
              <w:ind w:left="142" w:right="-533"/>
            </w:pPr>
            <w:r w:rsidRPr="00503F0B">
              <w:t>БИК: 004525988</w:t>
            </w:r>
          </w:p>
          <w:p w14:paraId="7224EDA8" w14:textId="77777777" w:rsidR="001F0FCE" w:rsidRPr="00503F0B" w:rsidRDefault="001F0FCE" w:rsidP="001F0FCE">
            <w:pPr>
              <w:ind w:left="142"/>
            </w:pPr>
          </w:p>
          <w:p w14:paraId="0DBE360D" w14:textId="77777777" w:rsidR="001F0FCE" w:rsidRPr="00503F0B" w:rsidRDefault="001F0FCE" w:rsidP="001F0FCE">
            <w:pPr>
              <w:ind w:left="142"/>
              <w:rPr>
                <w:b/>
              </w:rPr>
            </w:pPr>
            <w:r w:rsidRPr="00503F0B">
              <w:t>_____________________/ _____________/</w:t>
            </w:r>
          </w:p>
          <w:p w14:paraId="552C597A" w14:textId="77777777" w:rsidR="001F0FCE" w:rsidRPr="00503F0B" w:rsidRDefault="001F0FCE" w:rsidP="001F0FCE">
            <w:pPr>
              <w:ind w:left="142"/>
              <w:rPr>
                <w:rFonts w:eastAsia="Courier New"/>
              </w:rPr>
            </w:pPr>
            <w:r w:rsidRPr="00503F0B">
              <w:rPr>
                <w:rFonts w:eastAsia="Courier New"/>
              </w:rPr>
              <w:t xml:space="preserve">                    М.П.</w:t>
            </w:r>
          </w:p>
        </w:tc>
      </w:tr>
    </w:tbl>
    <w:p w14:paraId="1B1A38DE" w14:textId="77777777" w:rsidR="001F0FCE" w:rsidRPr="00503F0B" w:rsidRDefault="001F0FCE" w:rsidP="001F0FCE">
      <w:pPr>
        <w:ind w:left="142"/>
        <w:jc w:val="right"/>
        <w:rPr>
          <w:b/>
        </w:rPr>
      </w:pPr>
    </w:p>
    <w:p w14:paraId="5804622E" w14:textId="77777777" w:rsidR="001F0FCE" w:rsidRPr="00503F0B" w:rsidRDefault="001F0FCE" w:rsidP="001F0FCE">
      <w:pPr>
        <w:ind w:left="142"/>
        <w:jc w:val="right"/>
        <w:rPr>
          <w:b/>
        </w:rPr>
      </w:pPr>
    </w:p>
    <w:p w14:paraId="3B376E21" w14:textId="77777777" w:rsidR="001F0FCE" w:rsidRPr="00503F0B" w:rsidRDefault="001F0FCE" w:rsidP="001F0FCE">
      <w:pPr>
        <w:ind w:left="142"/>
        <w:jc w:val="right"/>
        <w:rPr>
          <w:b/>
        </w:rPr>
        <w:sectPr w:rsidR="001F0FCE" w:rsidRPr="00503F0B" w:rsidSect="00C46F56">
          <w:footerReference w:type="default" r:id="rId31"/>
          <w:footerReference w:type="first" r:id="rId32"/>
          <w:pgSz w:w="11906" w:h="16838"/>
          <w:pgMar w:top="1134" w:right="992" w:bottom="992" w:left="1418" w:header="454" w:footer="510" w:gutter="0"/>
          <w:cols w:space="708"/>
          <w:docGrid w:linePitch="360"/>
        </w:sectPr>
      </w:pPr>
    </w:p>
    <w:p w14:paraId="5888C5A6" w14:textId="77777777" w:rsidR="001F0FCE" w:rsidRPr="00503F0B" w:rsidRDefault="001F0FCE" w:rsidP="001F0FCE">
      <w:pPr>
        <w:keepNext/>
        <w:jc w:val="right"/>
        <w:outlineLvl w:val="5"/>
        <w:rPr>
          <w:b/>
        </w:rPr>
      </w:pPr>
      <w:r w:rsidRPr="00503F0B">
        <w:rPr>
          <w:b/>
        </w:rPr>
        <w:lastRenderedPageBreak/>
        <w:t>ПРИЛОЖЕНИЕ №1</w:t>
      </w:r>
    </w:p>
    <w:p w14:paraId="12134D18" w14:textId="77777777" w:rsidR="001F0FCE" w:rsidRPr="00503F0B" w:rsidRDefault="001F0FCE" w:rsidP="001F0FCE">
      <w:pPr>
        <w:keepNext/>
        <w:jc w:val="right"/>
        <w:outlineLvl w:val="5"/>
        <w:rPr>
          <w:b/>
        </w:rPr>
      </w:pPr>
      <w:r w:rsidRPr="00503F0B">
        <w:rPr>
          <w:b/>
        </w:rPr>
        <w:t>к договору от «__» _______________ 2021 г.</w:t>
      </w:r>
    </w:p>
    <w:p w14:paraId="098158C1" w14:textId="77777777" w:rsidR="001F0FCE" w:rsidRPr="00503F0B" w:rsidRDefault="001F0FCE" w:rsidP="001F0FCE">
      <w:pPr>
        <w:keepNext/>
        <w:jc w:val="right"/>
        <w:outlineLvl w:val="5"/>
        <w:rPr>
          <w:b/>
        </w:rPr>
      </w:pPr>
      <w:r w:rsidRPr="00503F0B">
        <w:rPr>
          <w:b/>
        </w:rPr>
        <w:t>№ _____________</w:t>
      </w:r>
    </w:p>
    <w:p w14:paraId="42369F15" w14:textId="77777777" w:rsidR="001F0FCE" w:rsidRPr="00503F0B" w:rsidRDefault="001F0FCE" w:rsidP="001F0FCE">
      <w:pPr>
        <w:keepNext/>
        <w:outlineLvl w:val="5"/>
        <w:rPr>
          <w:b/>
        </w:rPr>
      </w:pPr>
    </w:p>
    <w:p w14:paraId="4481C098" w14:textId="77777777" w:rsidR="001F0FCE" w:rsidRPr="00503F0B" w:rsidRDefault="001F0FCE" w:rsidP="001F0FCE">
      <w:pPr>
        <w:keepNext/>
        <w:jc w:val="center"/>
        <w:outlineLvl w:val="5"/>
        <w:rPr>
          <w:b/>
        </w:rPr>
      </w:pPr>
      <w:r w:rsidRPr="00503F0B">
        <w:rPr>
          <w:b/>
        </w:rPr>
        <w:t xml:space="preserve">СПЕЦИФИКАЦИЯ </w:t>
      </w:r>
    </w:p>
    <w:tbl>
      <w:tblPr>
        <w:tblW w:w="15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414"/>
        <w:gridCol w:w="1984"/>
        <w:gridCol w:w="2693"/>
        <w:gridCol w:w="3351"/>
      </w:tblGrid>
      <w:tr w:rsidR="001F0FCE" w:rsidRPr="00503F0B" w14:paraId="19A57142" w14:textId="77777777" w:rsidTr="001F0FCE">
        <w:trPr>
          <w:trHeight w:val="1380"/>
          <w:jc w:val="center"/>
        </w:trPr>
        <w:tc>
          <w:tcPr>
            <w:tcW w:w="727" w:type="dxa"/>
            <w:vAlign w:val="center"/>
          </w:tcPr>
          <w:p w14:paraId="40C66A80" w14:textId="77777777" w:rsidR="001F0FCE" w:rsidRPr="00503F0B" w:rsidRDefault="001F0FCE" w:rsidP="001F0FCE">
            <w:pPr>
              <w:ind w:left="34"/>
              <w:jc w:val="center"/>
              <w:rPr>
                <w:b/>
                <w:sz w:val="20"/>
                <w:szCs w:val="20"/>
              </w:rPr>
            </w:pPr>
            <w:r w:rsidRPr="00503F0B">
              <w:rPr>
                <w:b/>
                <w:sz w:val="20"/>
                <w:szCs w:val="20"/>
              </w:rPr>
              <w:t>п/№</w:t>
            </w:r>
          </w:p>
        </w:tc>
        <w:tc>
          <w:tcPr>
            <w:tcW w:w="3946" w:type="dxa"/>
            <w:vAlign w:val="center"/>
          </w:tcPr>
          <w:p w14:paraId="16F07DD4" w14:textId="214F6D52" w:rsidR="001F0FCE" w:rsidRPr="00503F0B" w:rsidRDefault="001F0FCE" w:rsidP="001F0FCE">
            <w:pPr>
              <w:ind w:left="34"/>
              <w:jc w:val="center"/>
              <w:rPr>
                <w:b/>
                <w:sz w:val="20"/>
                <w:szCs w:val="20"/>
              </w:rPr>
            </w:pPr>
            <w:r w:rsidRPr="002D7D42">
              <w:rPr>
                <w:b/>
                <w:sz w:val="20"/>
                <w:szCs w:val="20"/>
              </w:rPr>
              <w:t xml:space="preserve">Наименование </w:t>
            </w:r>
            <w:r>
              <w:rPr>
                <w:b/>
                <w:sz w:val="20"/>
                <w:szCs w:val="20"/>
              </w:rPr>
              <w:t>и</w:t>
            </w:r>
            <w:r w:rsidRPr="002D7D42">
              <w:rPr>
                <w:b/>
                <w:sz w:val="20"/>
                <w:szCs w:val="20"/>
              </w:rPr>
              <w:t xml:space="preserve"> характеристики</w:t>
            </w:r>
            <w:r>
              <w:rPr>
                <w:b/>
                <w:sz w:val="20"/>
                <w:szCs w:val="20"/>
              </w:rPr>
              <w:t xml:space="preserve"> товара</w:t>
            </w:r>
          </w:p>
        </w:tc>
        <w:tc>
          <w:tcPr>
            <w:tcW w:w="993" w:type="dxa"/>
            <w:vAlign w:val="center"/>
          </w:tcPr>
          <w:p w14:paraId="2317F2E0" w14:textId="77777777" w:rsidR="001F0FCE" w:rsidRPr="00503F0B" w:rsidRDefault="001F0FCE" w:rsidP="001F0FCE">
            <w:pPr>
              <w:ind w:left="33"/>
              <w:jc w:val="center"/>
              <w:rPr>
                <w:b/>
                <w:sz w:val="20"/>
                <w:szCs w:val="20"/>
              </w:rPr>
            </w:pPr>
            <w:r w:rsidRPr="00503F0B">
              <w:rPr>
                <w:b/>
                <w:sz w:val="20"/>
                <w:szCs w:val="20"/>
              </w:rPr>
              <w:t xml:space="preserve">Кол-во </w:t>
            </w:r>
          </w:p>
        </w:tc>
        <w:tc>
          <w:tcPr>
            <w:tcW w:w="1414" w:type="dxa"/>
            <w:vAlign w:val="center"/>
          </w:tcPr>
          <w:p w14:paraId="68CD5271" w14:textId="77777777" w:rsidR="001F0FCE" w:rsidRPr="00503F0B" w:rsidRDefault="001F0FCE" w:rsidP="001F0FCE">
            <w:pPr>
              <w:ind w:left="33"/>
              <w:jc w:val="center"/>
              <w:rPr>
                <w:b/>
                <w:sz w:val="20"/>
                <w:szCs w:val="20"/>
              </w:rPr>
            </w:pPr>
            <w:r w:rsidRPr="00503F0B">
              <w:rPr>
                <w:b/>
                <w:bCs/>
                <w:sz w:val="20"/>
                <w:szCs w:val="20"/>
              </w:rPr>
              <w:t>Ед. изм.</w:t>
            </w:r>
          </w:p>
        </w:tc>
        <w:tc>
          <w:tcPr>
            <w:tcW w:w="1984" w:type="dxa"/>
            <w:vAlign w:val="center"/>
          </w:tcPr>
          <w:p w14:paraId="27E09570" w14:textId="77777777" w:rsidR="001F0FCE" w:rsidRPr="00503F0B" w:rsidRDefault="001F0FCE" w:rsidP="001F0FCE">
            <w:pPr>
              <w:ind w:left="33"/>
              <w:jc w:val="center"/>
              <w:rPr>
                <w:b/>
                <w:sz w:val="20"/>
                <w:szCs w:val="20"/>
              </w:rPr>
            </w:pPr>
            <w:r w:rsidRPr="00503F0B">
              <w:rPr>
                <w:b/>
                <w:sz w:val="20"/>
                <w:szCs w:val="20"/>
              </w:rPr>
              <w:t>Информация о стране происхождения товара</w:t>
            </w:r>
          </w:p>
        </w:tc>
        <w:tc>
          <w:tcPr>
            <w:tcW w:w="2693" w:type="dxa"/>
            <w:vAlign w:val="center"/>
          </w:tcPr>
          <w:p w14:paraId="6DD1C21A" w14:textId="77777777" w:rsidR="001F0FCE" w:rsidRPr="00503F0B" w:rsidRDefault="001F0FCE" w:rsidP="001F0FCE">
            <w:pPr>
              <w:ind w:left="33"/>
              <w:jc w:val="center"/>
              <w:rPr>
                <w:b/>
                <w:sz w:val="20"/>
                <w:szCs w:val="20"/>
              </w:rPr>
            </w:pPr>
            <w:r w:rsidRPr="00503F0B">
              <w:rPr>
                <w:b/>
                <w:sz w:val="20"/>
                <w:szCs w:val="20"/>
              </w:rPr>
              <w:t>Цена за единицу, рублей,</w:t>
            </w:r>
          </w:p>
          <w:p w14:paraId="2310462D" w14:textId="77777777" w:rsidR="001F0FCE" w:rsidRPr="00503F0B" w:rsidRDefault="001F0FCE" w:rsidP="001F0FCE">
            <w:pPr>
              <w:ind w:left="33" w:hanging="141"/>
              <w:jc w:val="center"/>
              <w:rPr>
                <w:b/>
                <w:sz w:val="20"/>
                <w:szCs w:val="20"/>
              </w:rPr>
            </w:pPr>
            <w:r w:rsidRPr="00503F0B">
              <w:rPr>
                <w:b/>
                <w:sz w:val="20"/>
                <w:szCs w:val="20"/>
              </w:rPr>
              <w:t xml:space="preserve">включая НДС </w:t>
            </w:r>
          </w:p>
        </w:tc>
        <w:tc>
          <w:tcPr>
            <w:tcW w:w="3351" w:type="dxa"/>
            <w:shd w:val="clear" w:color="auto" w:fill="auto"/>
            <w:vAlign w:val="center"/>
          </w:tcPr>
          <w:p w14:paraId="4260E106" w14:textId="77777777" w:rsidR="001F0FCE" w:rsidRPr="00503F0B" w:rsidRDefault="001F0FCE" w:rsidP="001F0FCE">
            <w:pPr>
              <w:jc w:val="center"/>
              <w:rPr>
                <w:sz w:val="20"/>
                <w:szCs w:val="20"/>
              </w:rPr>
            </w:pPr>
            <w:r w:rsidRPr="00503F0B">
              <w:rPr>
                <w:b/>
                <w:sz w:val="20"/>
                <w:szCs w:val="20"/>
              </w:rPr>
              <w:t>Стоимость, рублей, включая НДС</w:t>
            </w:r>
          </w:p>
        </w:tc>
      </w:tr>
      <w:tr w:rsidR="001F0FCE" w:rsidRPr="00503F0B" w14:paraId="515EAE4F" w14:textId="77777777" w:rsidTr="001F0FCE">
        <w:trPr>
          <w:trHeight w:val="547"/>
          <w:jc w:val="center"/>
        </w:trPr>
        <w:tc>
          <w:tcPr>
            <w:tcW w:w="727" w:type="dxa"/>
            <w:vAlign w:val="center"/>
          </w:tcPr>
          <w:p w14:paraId="7AF6AECA" w14:textId="77777777" w:rsidR="001F0FCE" w:rsidRPr="00503F0B" w:rsidRDefault="001F0FCE" w:rsidP="001F0FCE">
            <w:pPr>
              <w:ind w:left="34"/>
              <w:jc w:val="center"/>
              <w:rPr>
                <w:sz w:val="20"/>
                <w:szCs w:val="20"/>
              </w:rPr>
            </w:pPr>
            <w:r w:rsidRPr="00503F0B">
              <w:rPr>
                <w:sz w:val="20"/>
                <w:szCs w:val="20"/>
              </w:rPr>
              <w:t>1</w:t>
            </w:r>
          </w:p>
        </w:tc>
        <w:tc>
          <w:tcPr>
            <w:tcW w:w="3946" w:type="dxa"/>
          </w:tcPr>
          <w:p w14:paraId="649C75F7" w14:textId="77777777" w:rsidR="001F0FCE" w:rsidRPr="00503F0B" w:rsidRDefault="001F0FCE" w:rsidP="001F0FCE">
            <w:pPr>
              <w:jc w:val="center"/>
              <w:rPr>
                <w:bCs/>
                <w:sz w:val="20"/>
                <w:szCs w:val="20"/>
              </w:rPr>
            </w:pPr>
          </w:p>
        </w:tc>
        <w:tc>
          <w:tcPr>
            <w:tcW w:w="993" w:type="dxa"/>
            <w:vAlign w:val="center"/>
          </w:tcPr>
          <w:p w14:paraId="616664DD" w14:textId="77777777" w:rsidR="001F0FCE" w:rsidRPr="00503F0B" w:rsidRDefault="001F0FCE" w:rsidP="001F0FCE">
            <w:pPr>
              <w:ind w:left="284" w:hanging="251"/>
              <w:jc w:val="center"/>
              <w:rPr>
                <w:bCs/>
                <w:sz w:val="20"/>
                <w:szCs w:val="20"/>
              </w:rPr>
            </w:pPr>
          </w:p>
        </w:tc>
        <w:tc>
          <w:tcPr>
            <w:tcW w:w="1414" w:type="dxa"/>
            <w:vAlign w:val="center"/>
          </w:tcPr>
          <w:p w14:paraId="30384DD9" w14:textId="77777777" w:rsidR="001F0FCE" w:rsidRPr="00503F0B" w:rsidRDefault="001F0FCE" w:rsidP="001F0FCE">
            <w:pPr>
              <w:ind w:left="284" w:hanging="251"/>
              <w:jc w:val="center"/>
              <w:rPr>
                <w:sz w:val="20"/>
                <w:szCs w:val="20"/>
              </w:rPr>
            </w:pPr>
          </w:p>
        </w:tc>
        <w:tc>
          <w:tcPr>
            <w:tcW w:w="1984" w:type="dxa"/>
            <w:vAlign w:val="center"/>
          </w:tcPr>
          <w:p w14:paraId="7B0F5652" w14:textId="77777777" w:rsidR="001F0FCE" w:rsidRPr="00503F0B" w:rsidRDefault="001F0FCE" w:rsidP="001F0FCE">
            <w:pPr>
              <w:jc w:val="center"/>
              <w:rPr>
                <w:sz w:val="20"/>
                <w:szCs w:val="20"/>
              </w:rPr>
            </w:pPr>
          </w:p>
        </w:tc>
        <w:tc>
          <w:tcPr>
            <w:tcW w:w="2693" w:type="dxa"/>
            <w:vAlign w:val="center"/>
          </w:tcPr>
          <w:p w14:paraId="166F757D" w14:textId="77777777" w:rsidR="001F0FCE" w:rsidRPr="00503F0B" w:rsidRDefault="001F0FCE" w:rsidP="001F0FCE">
            <w:pPr>
              <w:jc w:val="center"/>
              <w:rPr>
                <w:sz w:val="20"/>
                <w:szCs w:val="20"/>
              </w:rPr>
            </w:pPr>
          </w:p>
        </w:tc>
        <w:tc>
          <w:tcPr>
            <w:tcW w:w="3351" w:type="dxa"/>
            <w:shd w:val="clear" w:color="auto" w:fill="auto"/>
            <w:vAlign w:val="center"/>
          </w:tcPr>
          <w:p w14:paraId="4CFAECE3" w14:textId="77777777" w:rsidR="001F0FCE" w:rsidRPr="00503F0B" w:rsidRDefault="001F0FCE" w:rsidP="001F0FCE">
            <w:pPr>
              <w:jc w:val="center"/>
              <w:rPr>
                <w:sz w:val="20"/>
                <w:szCs w:val="20"/>
              </w:rPr>
            </w:pPr>
          </w:p>
        </w:tc>
      </w:tr>
      <w:tr w:rsidR="001F0FCE" w:rsidRPr="00503F0B" w14:paraId="6CBD4B7F" w14:textId="77777777" w:rsidTr="001F0FCE">
        <w:trPr>
          <w:trHeight w:val="547"/>
          <w:jc w:val="center"/>
        </w:trPr>
        <w:tc>
          <w:tcPr>
            <w:tcW w:w="727" w:type="dxa"/>
            <w:vAlign w:val="center"/>
          </w:tcPr>
          <w:p w14:paraId="3851F17B" w14:textId="77777777" w:rsidR="001F0FCE" w:rsidRPr="00503F0B" w:rsidRDefault="001F0FCE" w:rsidP="001F0FCE">
            <w:pPr>
              <w:ind w:left="34"/>
              <w:jc w:val="center"/>
              <w:rPr>
                <w:sz w:val="20"/>
                <w:szCs w:val="20"/>
              </w:rPr>
            </w:pPr>
            <w:r>
              <w:rPr>
                <w:sz w:val="20"/>
                <w:szCs w:val="20"/>
              </w:rPr>
              <w:t>…</w:t>
            </w:r>
          </w:p>
        </w:tc>
        <w:tc>
          <w:tcPr>
            <w:tcW w:w="3946" w:type="dxa"/>
          </w:tcPr>
          <w:p w14:paraId="3AA9BAEC" w14:textId="77777777" w:rsidR="001F0FCE" w:rsidRPr="00503F0B" w:rsidRDefault="001F0FCE" w:rsidP="001F0FCE">
            <w:pPr>
              <w:jc w:val="center"/>
              <w:rPr>
                <w:bCs/>
                <w:sz w:val="20"/>
                <w:szCs w:val="20"/>
              </w:rPr>
            </w:pPr>
          </w:p>
        </w:tc>
        <w:tc>
          <w:tcPr>
            <w:tcW w:w="993" w:type="dxa"/>
            <w:vAlign w:val="center"/>
          </w:tcPr>
          <w:p w14:paraId="1C74D544" w14:textId="77777777" w:rsidR="001F0FCE" w:rsidRPr="00503F0B" w:rsidRDefault="001F0FCE" w:rsidP="001F0FCE">
            <w:pPr>
              <w:ind w:left="284" w:hanging="251"/>
              <w:jc w:val="center"/>
              <w:rPr>
                <w:bCs/>
                <w:sz w:val="20"/>
                <w:szCs w:val="20"/>
              </w:rPr>
            </w:pPr>
          </w:p>
        </w:tc>
        <w:tc>
          <w:tcPr>
            <w:tcW w:w="1414" w:type="dxa"/>
            <w:vAlign w:val="center"/>
          </w:tcPr>
          <w:p w14:paraId="492649E6" w14:textId="77777777" w:rsidR="001F0FCE" w:rsidRPr="00503F0B" w:rsidRDefault="001F0FCE" w:rsidP="001F0FCE">
            <w:pPr>
              <w:ind w:left="284" w:hanging="251"/>
              <w:jc w:val="center"/>
              <w:rPr>
                <w:sz w:val="20"/>
                <w:szCs w:val="20"/>
              </w:rPr>
            </w:pPr>
          </w:p>
        </w:tc>
        <w:tc>
          <w:tcPr>
            <w:tcW w:w="1984" w:type="dxa"/>
            <w:vAlign w:val="center"/>
          </w:tcPr>
          <w:p w14:paraId="5CEDDF3C" w14:textId="77777777" w:rsidR="001F0FCE" w:rsidRPr="00503F0B" w:rsidRDefault="001F0FCE" w:rsidP="001F0FCE">
            <w:pPr>
              <w:jc w:val="center"/>
              <w:rPr>
                <w:sz w:val="20"/>
                <w:szCs w:val="20"/>
              </w:rPr>
            </w:pPr>
          </w:p>
        </w:tc>
        <w:tc>
          <w:tcPr>
            <w:tcW w:w="2693" w:type="dxa"/>
            <w:vAlign w:val="center"/>
          </w:tcPr>
          <w:p w14:paraId="2C99E31B" w14:textId="77777777" w:rsidR="001F0FCE" w:rsidRPr="00503F0B" w:rsidRDefault="001F0FCE" w:rsidP="001F0FCE">
            <w:pPr>
              <w:jc w:val="center"/>
              <w:rPr>
                <w:sz w:val="20"/>
                <w:szCs w:val="20"/>
              </w:rPr>
            </w:pPr>
          </w:p>
        </w:tc>
        <w:tc>
          <w:tcPr>
            <w:tcW w:w="3351" w:type="dxa"/>
            <w:shd w:val="clear" w:color="auto" w:fill="auto"/>
            <w:vAlign w:val="center"/>
          </w:tcPr>
          <w:p w14:paraId="26AA4246" w14:textId="77777777" w:rsidR="001F0FCE" w:rsidRPr="00503F0B" w:rsidRDefault="001F0FCE" w:rsidP="001F0FCE">
            <w:pPr>
              <w:jc w:val="center"/>
              <w:rPr>
                <w:sz w:val="20"/>
                <w:szCs w:val="20"/>
              </w:rPr>
            </w:pPr>
          </w:p>
        </w:tc>
      </w:tr>
      <w:tr w:rsidR="001F0FCE" w:rsidRPr="00503F0B" w14:paraId="459C0D82" w14:textId="77777777" w:rsidTr="001F0FCE">
        <w:trPr>
          <w:trHeight w:val="160"/>
          <w:jc w:val="center"/>
        </w:trPr>
        <w:tc>
          <w:tcPr>
            <w:tcW w:w="9064" w:type="dxa"/>
            <w:gridSpan w:val="5"/>
          </w:tcPr>
          <w:p w14:paraId="35063FB3" w14:textId="77777777" w:rsidR="001F0FCE" w:rsidRPr="00503F0B" w:rsidRDefault="001F0FCE" w:rsidP="001F0FCE">
            <w:pPr>
              <w:ind w:left="284"/>
              <w:jc w:val="right"/>
              <w:rPr>
                <w:b/>
                <w:bCs/>
                <w:sz w:val="20"/>
                <w:szCs w:val="20"/>
              </w:rPr>
            </w:pPr>
            <w:r w:rsidRPr="00503F0B">
              <w:rPr>
                <w:b/>
              </w:rPr>
              <w:t>ИТОГО, руб. (без НДС)</w:t>
            </w:r>
          </w:p>
        </w:tc>
        <w:tc>
          <w:tcPr>
            <w:tcW w:w="2693" w:type="dxa"/>
            <w:shd w:val="clear" w:color="auto" w:fill="auto"/>
            <w:vAlign w:val="center"/>
          </w:tcPr>
          <w:p w14:paraId="4BC6738B" w14:textId="77777777" w:rsidR="001F0FCE" w:rsidRPr="00503F0B" w:rsidRDefault="001F0FCE" w:rsidP="001F0FCE">
            <w:pPr>
              <w:rPr>
                <w:sz w:val="20"/>
                <w:szCs w:val="20"/>
              </w:rPr>
            </w:pPr>
          </w:p>
        </w:tc>
        <w:tc>
          <w:tcPr>
            <w:tcW w:w="3351" w:type="dxa"/>
            <w:shd w:val="clear" w:color="auto" w:fill="auto"/>
            <w:vAlign w:val="center"/>
          </w:tcPr>
          <w:p w14:paraId="174B7A35" w14:textId="77777777" w:rsidR="001F0FCE" w:rsidRPr="00503F0B" w:rsidRDefault="001F0FCE" w:rsidP="001F0FCE">
            <w:pPr>
              <w:rPr>
                <w:sz w:val="20"/>
                <w:szCs w:val="20"/>
              </w:rPr>
            </w:pPr>
          </w:p>
        </w:tc>
      </w:tr>
      <w:tr w:rsidR="001F0FCE" w:rsidRPr="00503F0B" w14:paraId="50CDBA8A" w14:textId="77777777" w:rsidTr="001F0FCE">
        <w:trPr>
          <w:trHeight w:val="291"/>
          <w:jc w:val="center"/>
        </w:trPr>
        <w:tc>
          <w:tcPr>
            <w:tcW w:w="9064" w:type="dxa"/>
            <w:gridSpan w:val="5"/>
          </w:tcPr>
          <w:p w14:paraId="0EBF0E4B" w14:textId="77777777" w:rsidR="001F0FCE" w:rsidRPr="00503F0B" w:rsidRDefault="001F0FCE" w:rsidP="001F0FCE">
            <w:pPr>
              <w:ind w:left="284"/>
              <w:jc w:val="right"/>
              <w:rPr>
                <w:b/>
              </w:rPr>
            </w:pPr>
            <w:r w:rsidRPr="00503F0B">
              <w:rPr>
                <w:b/>
              </w:rPr>
              <w:t>НДС 20%, руб.</w:t>
            </w:r>
          </w:p>
        </w:tc>
        <w:tc>
          <w:tcPr>
            <w:tcW w:w="2693" w:type="dxa"/>
            <w:shd w:val="clear" w:color="auto" w:fill="auto"/>
            <w:vAlign w:val="center"/>
          </w:tcPr>
          <w:p w14:paraId="52941375" w14:textId="77777777" w:rsidR="001F0FCE" w:rsidRPr="00503F0B" w:rsidRDefault="001F0FCE" w:rsidP="001F0FCE">
            <w:pPr>
              <w:rPr>
                <w:sz w:val="20"/>
                <w:szCs w:val="20"/>
              </w:rPr>
            </w:pPr>
          </w:p>
        </w:tc>
        <w:tc>
          <w:tcPr>
            <w:tcW w:w="3351" w:type="dxa"/>
            <w:shd w:val="clear" w:color="auto" w:fill="auto"/>
            <w:vAlign w:val="center"/>
          </w:tcPr>
          <w:p w14:paraId="15BB62E5" w14:textId="77777777" w:rsidR="001F0FCE" w:rsidRPr="00503F0B" w:rsidRDefault="001F0FCE" w:rsidP="001F0FCE">
            <w:pPr>
              <w:rPr>
                <w:sz w:val="20"/>
                <w:szCs w:val="20"/>
              </w:rPr>
            </w:pPr>
          </w:p>
        </w:tc>
      </w:tr>
      <w:tr w:rsidR="001F0FCE" w:rsidRPr="00503F0B" w14:paraId="27A57A71" w14:textId="77777777" w:rsidTr="001F0FCE">
        <w:trPr>
          <w:trHeight w:val="280"/>
          <w:jc w:val="center"/>
        </w:trPr>
        <w:tc>
          <w:tcPr>
            <w:tcW w:w="9064" w:type="dxa"/>
            <w:gridSpan w:val="5"/>
          </w:tcPr>
          <w:p w14:paraId="7F7A27AE" w14:textId="77777777" w:rsidR="001F0FCE" w:rsidRPr="00503F0B" w:rsidRDefault="001F0FCE" w:rsidP="001F0FCE">
            <w:pPr>
              <w:ind w:left="284"/>
              <w:jc w:val="right"/>
              <w:rPr>
                <w:b/>
              </w:rPr>
            </w:pPr>
            <w:r w:rsidRPr="00503F0B">
              <w:rPr>
                <w:b/>
              </w:rPr>
              <w:t>ВСЕГО, руб. (с НДС)</w:t>
            </w:r>
          </w:p>
        </w:tc>
        <w:tc>
          <w:tcPr>
            <w:tcW w:w="2693" w:type="dxa"/>
            <w:shd w:val="clear" w:color="auto" w:fill="auto"/>
            <w:vAlign w:val="center"/>
          </w:tcPr>
          <w:p w14:paraId="0C513F77" w14:textId="77777777" w:rsidR="001F0FCE" w:rsidRPr="00503F0B" w:rsidRDefault="001F0FCE" w:rsidP="001F0FCE">
            <w:pPr>
              <w:rPr>
                <w:sz w:val="20"/>
                <w:szCs w:val="20"/>
              </w:rPr>
            </w:pPr>
          </w:p>
        </w:tc>
        <w:tc>
          <w:tcPr>
            <w:tcW w:w="3351" w:type="dxa"/>
            <w:shd w:val="clear" w:color="auto" w:fill="auto"/>
            <w:vAlign w:val="center"/>
          </w:tcPr>
          <w:p w14:paraId="23FC7872" w14:textId="77777777" w:rsidR="001F0FCE" w:rsidRPr="00503F0B" w:rsidRDefault="001F0FCE" w:rsidP="001F0FCE">
            <w:pPr>
              <w:rPr>
                <w:sz w:val="20"/>
                <w:szCs w:val="20"/>
              </w:rPr>
            </w:pPr>
          </w:p>
        </w:tc>
      </w:tr>
    </w:tbl>
    <w:p w14:paraId="12571067" w14:textId="77777777" w:rsidR="001F0FCE" w:rsidRPr="00503F0B" w:rsidRDefault="001F0FCE" w:rsidP="001F0FCE">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1F0FCE" w:rsidRPr="00503F0B" w14:paraId="1548D2E4" w14:textId="77777777" w:rsidTr="001F0FCE">
        <w:trPr>
          <w:trHeight w:val="662"/>
          <w:jc w:val="center"/>
        </w:trPr>
        <w:tc>
          <w:tcPr>
            <w:tcW w:w="1615" w:type="dxa"/>
          </w:tcPr>
          <w:p w14:paraId="311D009B" w14:textId="77777777" w:rsidR="001F0FCE" w:rsidRPr="00503F0B" w:rsidRDefault="001F0FCE" w:rsidP="001F0FCE">
            <w:pPr>
              <w:rPr>
                <w:b/>
              </w:rPr>
            </w:pPr>
          </w:p>
        </w:tc>
        <w:tc>
          <w:tcPr>
            <w:tcW w:w="9005" w:type="dxa"/>
            <w:vAlign w:val="center"/>
          </w:tcPr>
          <w:p w14:paraId="40AD1532" w14:textId="77777777" w:rsidR="001F0FCE" w:rsidRPr="00503F0B" w:rsidRDefault="001F0FCE" w:rsidP="001F0FCE">
            <w:pPr>
              <w:widowControl w:val="0"/>
              <w:autoSpaceDE w:val="0"/>
              <w:autoSpaceDN w:val="0"/>
              <w:adjustRightInd w:val="0"/>
              <w:rPr>
                <w:b/>
              </w:rPr>
            </w:pPr>
          </w:p>
          <w:p w14:paraId="4B1305AA" w14:textId="77777777" w:rsidR="001F0FCE" w:rsidRPr="00503F0B" w:rsidRDefault="001F0FCE" w:rsidP="001F0FCE">
            <w:pPr>
              <w:widowControl w:val="0"/>
              <w:autoSpaceDE w:val="0"/>
              <w:autoSpaceDN w:val="0"/>
              <w:adjustRightInd w:val="0"/>
              <w:rPr>
                <w:b/>
              </w:rPr>
            </w:pPr>
            <w:r w:rsidRPr="00503F0B">
              <w:rPr>
                <w:b/>
              </w:rPr>
              <w:t>ОТ ПОСТАВЩИКА:</w:t>
            </w:r>
          </w:p>
        </w:tc>
        <w:tc>
          <w:tcPr>
            <w:tcW w:w="3107" w:type="dxa"/>
            <w:vAlign w:val="center"/>
          </w:tcPr>
          <w:p w14:paraId="33CD372E" w14:textId="77777777" w:rsidR="001F0FCE" w:rsidRPr="00503F0B" w:rsidRDefault="001F0FCE" w:rsidP="001F0FCE">
            <w:pPr>
              <w:widowControl w:val="0"/>
              <w:autoSpaceDE w:val="0"/>
              <w:autoSpaceDN w:val="0"/>
              <w:adjustRightInd w:val="0"/>
              <w:rPr>
                <w:b/>
              </w:rPr>
            </w:pPr>
          </w:p>
          <w:p w14:paraId="62CAB32E" w14:textId="77777777" w:rsidR="001F0FCE" w:rsidRPr="00503F0B" w:rsidRDefault="001F0FCE" w:rsidP="001F0FCE">
            <w:pPr>
              <w:widowControl w:val="0"/>
              <w:autoSpaceDE w:val="0"/>
              <w:autoSpaceDN w:val="0"/>
              <w:adjustRightInd w:val="0"/>
              <w:rPr>
                <w:b/>
              </w:rPr>
            </w:pPr>
            <w:r w:rsidRPr="00503F0B">
              <w:rPr>
                <w:b/>
              </w:rPr>
              <w:t>ОТ ПОКУПАТЕЛЯ:</w:t>
            </w:r>
          </w:p>
        </w:tc>
      </w:tr>
      <w:tr w:rsidR="001F0FCE" w:rsidRPr="002E155D" w14:paraId="691DA20F" w14:textId="77777777" w:rsidTr="001F0FCE">
        <w:trPr>
          <w:jc w:val="center"/>
        </w:trPr>
        <w:tc>
          <w:tcPr>
            <w:tcW w:w="1615" w:type="dxa"/>
          </w:tcPr>
          <w:p w14:paraId="25CF2CE0" w14:textId="77777777" w:rsidR="001F0FCE" w:rsidRPr="00503F0B" w:rsidRDefault="001F0FCE" w:rsidP="001F0FCE">
            <w:pPr>
              <w:widowControl w:val="0"/>
              <w:autoSpaceDE w:val="0"/>
              <w:autoSpaceDN w:val="0"/>
              <w:adjustRightInd w:val="0"/>
              <w:rPr>
                <w:sz w:val="16"/>
                <w:szCs w:val="16"/>
              </w:rPr>
            </w:pPr>
          </w:p>
        </w:tc>
        <w:tc>
          <w:tcPr>
            <w:tcW w:w="9005" w:type="dxa"/>
          </w:tcPr>
          <w:p w14:paraId="17F9621F" w14:textId="77777777" w:rsidR="001F0FCE" w:rsidRPr="00503F0B" w:rsidRDefault="001F0FCE" w:rsidP="001F0FCE">
            <w:pPr>
              <w:widowControl w:val="0"/>
              <w:autoSpaceDE w:val="0"/>
              <w:autoSpaceDN w:val="0"/>
              <w:adjustRightInd w:val="0"/>
              <w:rPr>
                <w:sz w:val="16"/>
                <w:szCs w:val="16"/>
              </w:rPr>
            </w:pPr>
          </w:p>
          <w:p w14:paraId="55360372" w14:textId="77777777" w:rsidR="001F0FCE" w:rsidRPr="00503F0B" w:rsidRDefault="001F0FCE" w:rsidP="001F0FCE">
            <w:pPr>
              <w:widowControl w:val="0"/>
              <w:autoSpaceDE w:val="0"/>
              <w:autoSpaceDN w:val="0"/>
              <w:adjustRightInd w:val="0"/>
              <w:rPr>
                <w:sz w:val="16"/>
                <w:szCs w:val="16"/>
              </w:rPr>
            </w:pPr>
            <w:r w:rsidRPr="00503F0B">
              <w:rPr>
                <w:sz w:val="16"/>
                <w:szCs w:val="16"/>
              </w:rPr>
              <w:t>_______________________________</w:t>
            </w:r>
          </w:p>
          <w:p w14:paraId="142F117F" w14:textId="77777777" w:rsidR="001F0FCE" w:rsidRPr="00503F0B" w:rsidRDefault="001F0FCE" w:rsidP="001F0FCE">
            <w:pPr>
              <w:widowControl w:val="0"/>
              <w:autoSpaceDE w:val="0"/>
              <w:autoSpaceDN w:val="0"/>
              <w:adjustRightInd w:val="0"/>
              <w:rPr>
                <w:sz w:val="16"/>
                <w:szCs w:val="16"/>
              </w:rPr>
            </w:pPr>
            <w:r w:rsidRPr="00503F0B">
              <w:rPr>
                <w:sz w:val="16"/>
                <w:szCs w:val="16"/>
              </w:rPr>
              <w:t>М.П.</w:t>
            </w:r>
          </w:p>
        </w:tc>
        <w:tc>
          <w:tcPr>
            <w:tcW w:w="3107" w:type="dxa"/>
          </w:tcPr>
          <w:p w14:paraId="6CBEE9E2" w14:textId="77777777" w:rsidR="001F0FCE" w:rsidRPr="00503F0B" w:rsidRDefault="001F0FCE" w:rsidP="001F0FCE">
            <w:pPr>
              <w:widowControl w:val="0"/>
              <w:autoSpaceDE w:val="0"/>
              <w:autoSpaceDN w:val="0"/>
              <w:adjustRightInd w:val="0"/>
              <w:rPr>
                <w:sz w:val="16"/>
                <w:szCs w:val="16"/>
              </w:rPr>
            </w:pPr>
          </w:p>
          <w:p w14:paraId="731F7E81" w14:textId="77777777" w:rsidR="001F0FCE" w:rsidRPr="00503F0B" w:rsidRDefault="001F0FCE" w:rsidP="001F0FCE">
            <w:pPr>
              <w:widowControl w:val="0"/>
              <w:autoSpaceDE w:val="0"/>
              <w:autoSpaceDN w:val="0"/>
              <w:adjustRightInd w:val="0"/>
              <w:rPr>
                <w:sz w:val="16"/>
                <w:szCs w:val="16"/>
              </w:rPr>
            </w:pPr>
            <w:r w:rsidRPr="00503F0B">
              <w:rPr>
                <w:sz w:val="16"/>
                <w:szCs w:val="16"/>
              </w:rPr>
              <w:t>____________________________________</w:t>
            </w:r>
          </w:p>
          <w:p w14:paraId="1A45215D" w14:textId="77777777" w:rsidR="001F0FCE" w:rsidRPr="002E155D" w:rsidRDefault="001F0FCE" w:rsidP="001F0FCE">
            <w:pPr>
              <w:widowControl w:val="0"/>
              <w:autoSpaceDE w:val="0"/>
              <w:autoSpaceDN w:val="0"/>
              <w:adjustRightInd w:val="0"/>
              <w:rPr>
                <w:sz w:val="16"/>
                <w:szCs w:val="16"/>
              </w:rPr>
            </w:pPr>
            <w:r w:rsidRPr="00503F0B">
              <w:rPr>
                <w:sz w:val="16"/>
                <w:szCs w:val="16"/>
              </w:rPr>
              <w:t>М.П.</w:t>
            </w:r>
          </w:p>
        </w:tc>
      </w:tr>
    </w:tbl>
    <w:p w14:paraId="30DEF8E9" w14:textId="77777777" w:rsidR="001F0FCE" w:rsidRPr="002E155D" w:rsidRDefault="001F0FCE" w:rsidP="001F0FCE">
      <w:pPr>
        <w:shd w:val="clear" w:color="auto" w:fill="FFFFFF"/>
        <w:ind w:firstLine="567"/>
        <w:jc w:val="both"/>
      </w:pPr>
    </w:p>
    <w:p w14:paraId="74FFC5DA" w14:textId="77777777" w:rsidR="001F0FCE" w:rsidRPr="002E155D" w:rsidRDefault="001F0FCE" w:rsidP="001F0FCE"/>
    <w:p w14:paraId="135639C7" w14:textId="77777777" w:rsidR="001F0FCE" w:rsidRPr="002E155D" w:rsidRDefault="001F0FCE" w:rsidP="001F0FCE">
      <w:pPr>
        <w:ind w:left="142"/>
        <w:jc w:val="center"/>
      </w:pPr>
    </w:p>
    <w:p w14:paraId="6DF34B40" w14:textId="77777777" w:rsidR="001F0FCE" w:rsidRPr="002E155D" w:rsidRDefault="001F0FCE" w:rsidP="001F0FCE">
      <w:pPr>
        <w:ind w:left="142"/>
        <w:jc w:val="center"/>
      </w:pPr>
    </w:p>
    <w:p w14:paraId="299ACCCA" w14:textId="77777777" w:rsidR="001F0FCE" w:rsidRPr="005E3230" w:rsidRDefault="001F0FCE" w:rsidP="001F0FCE">
      <w:pPr>
        <w:widowControl w:val="0"/>
      </w:pPr>
    </w:p>
    <w:p w14:paraId="32AF22A6" w14:textId="77777777" w:rsidR="001F0FCE" w:rsidRPr="00CE630D" w:rsidRDefault="001F0FCE" w:rsidP="001F0FCE"/>
    <w:p w14:paraId="1BEF980A" w14:textId="77777777" w:rsidR="008A5DE3" w:rsidRPr="002E155D" w:rsidRDefault="008A5DE3" w:rsidP="008A5DE3">
      <w:pPr>
        <w:shd w:val="clear" w:color="auto" w:fill="FFFFFF"/>
        <w:ind w:firstLine="567"/>
        <w:jc w:val="both"/>
      </w:pPr>
    </w:p>
    <w:sectPr w:rsidR="008A5DE3"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9CFE3" w14:textId="77777777" w:rsidR="00C35EB1" w:rsidRDefault="00C35EB1" w:rsidP="00B067D9">
      <w:r>
        <w:separator/>
      </w:r>
    </w:p>
  </w:endnote>
  <w:endnote w:type="continuationSeparator" w:id="0">
    <w:p w14:paraId="51D869A2" w14:textId="77777777" w:rsidR="00C35EB1" w:rsidRDefault="00C35EB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35EB1" w:rsidRDefault="00C35EB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35EB1" w:rsidRDefault="00C35EB1"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6511C00" w:rsidR="00C35EB1" w:rsidRPr="00B067D9" w:rsidRDefault="00C35EB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52B3E">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392EF00" w:rsidR="00C35EB1" w:rsidRDefault="00C35EB1">
    <w:pPr>
      <w:pStyle w:val="a5"/>
      <w:jc w:val="right"/>
    </w:pPr>
    <w:r>
      <w:fldChar w:fldCharType="begin"/>
    </w:r>
    <w:r>
      <w:instrText>PAGE   \* MERGEFORMAT</w:instrText>
    </w:r>
    <w:r>
      <w:fldChar w:fldCharType="separate"/>
    </w:r>
    <w:r w:rsidR="00152B3E">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C35EB1" w:rsidRDefault="00C35EB1"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C35EB1" w:rsidRPr="00D60DCA" w:rsidRDefault="00C35EB1"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4DD026C9" w:rsidR="00C35EB1" w:rsidRPr="00E06148" w:rsidRDefault="00C35EB1" w:rsidP="00C517C8">
    <w:pPr>
      <w:pStyle w:val="a5"/>
      <w:jc w:val="right"/>
    </w:pPr>
    <w:r>
      <w:fldChar w:fldCharType="begin"/>
    </w:r>
    <w:r>
      <w:instrText>PAGE   \* MERGEFORMAT</w:instrText>
    </w:r>
    <w:r>
      <w:fldChar w:fldCharType="separate"/>
    </w:r>
    <w:r w:rsidR="00152B3E">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0F5CD" w14:textId="2A91B76C" w:rsidR="00C35EB1" w:rsidRPr="00203AD7" w:rsidRDefault="00C35EB1" w:rsidP="00C46F56">
    <w:pPr>
      <w:pStyle w:val="a5"/>
      <w:jc w:val="right"/>
    </w:pPr>
    <w:r>
      <w:fldChar w:fldCharType="begin"/>
    </w:r>
    <w:r>
      <w:instrText>PAGE   \* MERGEFORMAT</w:instrText>
    </w:r>
    <w:r>
      <w:fldChar w:fldCharType="separate"/>
    </w:r>
    <w:r w:rsidR="00152B3E">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22934" w14:textId="77777777" w:rsidR="00C35EB1" w:rsidRPr="004B4EFB" w:rsidRDefault="00C35EB1" w:rsidP="00C46F56">
    <w:pPr>
      <w:pStyle w:val="a5"/>
      <w:jc w:val="right"/>
    </w:pPr>
    <w:r w:rsidRPr="004B4EFB">
      <w:t>Задание на проведение закупки</w:t>
    </w:r>
  </w:p>
  <w:p w14:paraId="5FC3A634" w14:textId="77777777" w:rsidR="00C35EB1" w:rsidRPr="004B4EFB" w:rsidRDefault="00C35EB1"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FCC0276" w14:textId="77777777" w:rsidR="00C35EB1" w:rsidRPr="00203AD7" w:rsidRDefault="00C35EB1"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7EADB70" w:rsidR="00C35EB1" w:rsidRPr="00203AD7" w:rsidRDefault="00C35EB1" w:rsidP="00777A76">
    <w:pPr>
      <w:pStyle w:val="a5"/>
      <w:jc w:val="right"/>
    </w:pPr>
    <w:r>
      <w:fldChar w:fldCharType="begin"/>
    </w:r>
    <w:r>
      <w:instrText>PAGE   \* MERGEFORMAT</w:instrText>
    </w:r>
    <w:r>
      <w:fldChar w:fldCharType="separate"/>
    </w:r>
    <w:r w:rsidR="00152B3E">
      <w:rPr>
        <w:noProof/>
      </w:rPr>
      <w:t>31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C35EB1" w:rsidRPr="00203AD7" w:rsidRDefault="00C35EB1"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A1A7B" w14:textId="77777777" w:rsidR="00C35EB1" w:rsidRDefault="00C35EB1" w:rsidP="00B067D9">
      <w:r>
        <w:separator/>
      </w:r>
    </w:p>
  </w:footnote>
  <w:footnote w:type="continuationSeparator" w:id="0">
    <w:p w14:paraId="24EAC97C" w14:textId="77777777" w:rsidR="00C35EB1" w:rsidRDefault="00C35EB1"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C35EB1" w:rsidRPr="00096669" w:rsidRDefault="00C35EB1"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C35EB1" w:rsidRPr="00D60DCA" w:rsidRDefault="00C35EB1"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65C9"/>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2FD7"/>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52B3E"/>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0FCE"/>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3A01"/>
    <w:rsid w:val="00264729"/>
    <w:rsid w:val="002677F8"/>
    <w:rsid w:val="00267E3E"/>
    <w:rsid w:val="00273993"/>
    <w:rsid w:val="00273EB0"/>
    <w:rsid w:val="00274800"/>
    <w:rsid w:val="00277022"/>
    <w:rsid w:val="00277AF9"/>
    <w:rsid w:val="00281471"/>
    <w:rsid w:val="0028284F"/>
    <w:rsid w:val="00282946"/>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64E1"/>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6305"/>
    <w:rsid w:val="00397E55"/>
    <w:rsid w:val="003A7CD4"/>
    <w:rsid w:val="003B046F"/>
    <w:rsid w:val="003B3D7B"/>
    <w:rsid w:val="003B6A26"/>
    <w:rsid w:val="003B7EF6"/>
    <w:rsid w:val="003C15D5"/>
    <w:rsid w:val="003C19CB"/>
    <w:rsid w:val="003C1F81"/>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4736"/>
    <w:rsid w:val="004576D4"/>
    <w:rsid w:val="00460882"/>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C796D"/>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6930"/>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038"/>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2F55"/>
    <w:rsid w:val="007D3958"/>
    <w:rsid w:val="007D53ED"/>
    <w:rsid w:val="007D583C"/>
    <w:rsid w:val="007D5A5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1137"/>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091C"/>
    <w:rsid w:val="008630A9"/>
    <w:rsid w:val="00865EC0"/>
    <w:rsid w:val="00871B7A"/>
    <w:rsid w:val="00874995"/>
    <w:rsid w:val="00875ECD"/>
    <w:rsid w:val="008776F9"/>
    <w:rsid w:val="008823C1"/>
    <w:rsid w:val="008849B5"/>
    <w:rsid w:val="00886F3F"/>
    <w:rsid w:val="0089264A"/>
    <w:rsid w:val="00893250"/>
    <w:rsid w:val="008941D9"/>
    <w:rsid w:val="00894C73"/>
    <w:rsid w:val="008963ED"/>
    <w:rsid w:val="008A1319"/>
    <w:rsid w:val="008A5787"/>
    <w:rsid w:val="008A5DE3"/>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5757"/>
    <w:rsid w:val="008E7F41"/>
    <w:rsid w:val="008F17B0"/>
    <w:rsid w:val="008F2E1C"/>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1A21"/>
    <w:rsid w:val="00A44BCE"/>
    <w:rsid w:val="00A4741C"/>
    <w:rsid w:val="00A5140F"/>
    <w:rsid w:val="00A51A4B"/>
    <w:rsid w:val="00A5249A"/>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5769"/>
    <w:rsid w:val="00B17AAF"/>
    <w:rsid w:val="00B2003B"/>
    <w:rsid w:val="00B252FE"/>
    <w:rsid w:val="00B26115"/>
    <w:rsid w:val="00B27961"/>
    <w:rsid w:val="00B308B4"/>
    <w:rsid w:val="00B30A3E"/>
    <w:rsid w:val="00B32A4D"/>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1C03"/>
    <w:rsid w:val="00BD21FD"/>
    <w:rsid w:val="00BD4102"/>
    <w:rsid w:val="00BD4BEB"/>
    <w:rsid w:val="00BE0B23"/>
    <w:rsid w:val="00BE4BD1"/>
    <w:rsid w:val="00BE6119"/>
    <w:rsid w:val="00BE6B2F"/>
    <w:rsid w:val="00BF097A"/>
    <w:rsid w:val="00BF51C4"/>
    <w:rsid w:val="00BF68B2"/>
    <w:rsid w:val="00BF7B4B"/>
    <w:rsid w:val="00C01AD3"/>
    <w:rsid w:val="00C06DC5"/>
    <w:rsid w:val="00C1418D"/>
    <w:rsid w:val="00C173D5"/>
    <w:rsid w:val="00C17AC2"/>
    <w:rsid w:val="00C211D6"/>
    <w:rsid w:val="00C24369"/>
    <w:rsid w:val="00C24CDA"/>
    <w:rsid w:val="00C253F5"/>
    <w:rsid w:val="00C30EA8"/>
    <w:rsid w:val="00C3499D"/>
    <w:rsid w:val="00C35CF3"/>
    <w:rsid w:val="00C35EB1"/>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11DD"/>
    <w:rsid w:val="00CB52E9"/>
    <w:rsid w:val="00CB59A7"/>
    <w:rsid w:val="00CC0C9D"/>
    <w:rsid w:val="00CC1833"/>
    <w:rsid w:val="00CD04BA"/>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DF76B4"/>
    <w:rsid w:val="00E001C7"/>
    <w:rsid w:val="00E00D86"/>
    <w:rsid w:val="00E01B0D"/>
    <w:rsid w:val="00E149C2"/>
    <w:rsid w:val="00E14B7B"/>
    <w:rsid w:val="00E15E25"/>
    <w:rsid w:val="00E16C7B"/>
    <w:rsid w:val="00E17904"/>
    <w:rsid w:val="00E20FD0"/>
    <w:rsid w:val="00E22F96"/>
    <w:rsid w:val="00E23521"/>
    <w:rsid w:val="00E23EBD"/>
    <w:rsid w:val="00E24FA6"/>
    <w:rsid w:val="00E304CF"/>
    <w:rsid w:val="00E3149D"/>
    <w:rsid w:val="00E4424D"/>
    <w:rsid w:val="00E50515"/>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4BCF8"/>
  <w15:docId w15:val="{DC2F23DF-1F98-45DC-B093-40571F86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82DC7-8256-4054-A1B1-F04AE45B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31</Pages>
  <Words>11461</Words>
  <Characters>65328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12</cp:revision>
  <cp:lastPrinted>2020-09-25T08:14:00Z</cp:lastPrinted>
  <dcterms:created xsi:type="dcterms:W3CDTF">2021-08-27T12:11:00Z</dcterms:created>
  <dcterms:modified xsi:type="dcterms:W3CDTF">2021-09-13T12:27:00Z</dcterms:modified>
</cp:coreProperties>
</file>