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4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2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F44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4П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F44B4E" w:rsidP="00F4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8C44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32011" w:rsidRPr="00DD3691" w:rsidRDefault="00D24A2E" w:rsidP="006320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24A2E">
        <w:rPr>
          <w:rFonts w:ascii="Times New Roman" w:hAnsi="Times New Roman"/>
          <w:bCs/>
          <w:color w:val="000000" w:themeColor="text1"/>
          <w:sz w:val="24"/>
          <w:szCs w:val="24"/>
        </w:rPr>
        <w:t>Гарага Дмитрий Сергеевич</w:t>
      </w:r>
      <w:r w:rsidR="006320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120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32011" w:rsidRPr="00E02EE7">
        <w:rPr>
          <w:rFonts w:ascii="Times New Roman" w:hAnsi="Times New Roman"/>
          <w:bCs/>
          <w:color w:val="000000" w:themeColor="text1"/>
          <w:sz w:val="24"/>
          <w:szCs w:val="24"/>
        </w:rPr>
        <w:t>Аликов Мурат Владимирович</w:t>
      </w:r>
      <w:r w:rsidR="006320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120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Артамонов Юрий </w:t>
      </w:r>
      <w:r w:rsidR="005C1815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632011" w:rsidRPr="001204F8">
        <w:rPr>
          <w:rFonts w:ascii="Times New Roman" w:hAnsi="Times New Roman"/>
          <w:bCs/>
          <w:color w:val="000000" w:themeColor="text1"/>
          <w:sz w:val="24"/>
          <w:szCs w:val="24"/>
        </w:rPr>
        <w:t>Александрович</w:t>
      </w:r>
      <w:r w:rsidR="006320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C1815" w:rsidRPr="005C1815">
        <w:rPr>
          <w:rFonts w:ascii="Times New Roman" w:hAnsi="Times New Roman"/>
          <w:bCs/>
          <w:color w:val="000000" w:themeColor="text1"/>
          <w:sz w:val="24"/>
          <w:szCs w:val="24"/>
        </w:rPr>
        <w:t>Воронов Михаил Владимирович</w:t>
      </w:r>
      <w:r w:rsidR="006320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Елин Алексей Анатольевич</w:t>
      </w:r>
      <w:r w:rsidR="00632011"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27E0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Канунников Денис Викторович</w:t>
      </w:r>
      <w:r w:rsidR="00632011" w:rsidRPr="00DD369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EF534F">
        <w:t xml:space="preserve"> </w:t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Сережников Сергей Сергеевич</w:t>
      </w:r>
      <w:r w:rsidR="006320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32011" w:rsidRPr="00E02E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Токарев Игорь </w:t>
      </w:r>
      <w:r w:rsidR="00D27E0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Александрович</w:t>
      </w:r>
      <w:r w:rsidR="00632011" w:rsidRPr="00DD369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178D4" w:rsidRDefault="000178D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7CDC" w:rsidRDefault="005E7CDC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Отсутствовали:</w:t>
      </w:r>
      <w:r w:rsidRPr="005E7C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>Шашкин Никита Артемович</w:t>
      </w:r>
      <w:r w:rsidR="00BD378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E7CDC" w:rsidRDefault="005E7CDC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EF534F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2E7984"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 w:rsidR="002E798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E7984"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2E7984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2E7984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28.08.2014 № ОА-АХО-44П</w:t>
      </w:r>
      <w:r w:rsid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E24F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686449" w:rsidP="00E24FC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10C29" w:rsidRPr="00C659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E10C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E10C29" w:rsidRPr="00C659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оказание услуг по добровольному страхованию КАСКО воздушных судов ОАО «КСК».</w:t>
      </w:r>
    </w:p>
    <w:p w:rsidR="00F35EAB" w:rsidRPr="00F35EAB" w:rsidRDefault="00F35EAB" w:rsidP="00E24F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10C29" w:rsidRPr="005A524F" w:rsidRDefault="00E10C29" w:rsidP="00E10C2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добровольному страхованию КАСКО воздушных судов ОАО «КСК».</w:t>
      </w:r>
    </w:p>
    <w:p w:rsidR="00E10C29" w:rsidRPr="005A524F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10C29" w:rsidRPr="00C6598C" w:rsidRDefault="00E10C29" w:rsidP="00E10C2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застрахованным воздушным судам, определенным Документацией об аукционе,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должна превышать 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554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583,64 (Три миллиона пятьсот пятьдесят четыре тысячи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пятьсот восемьдесят три) рубля 64 копейки, НДС не облагается.</w:t>
      </w:r>
    </w:p>
    <w:p w:rsidR="00E10C29" w:rsidRPr="00C6598C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10C29" w:rsidRPr="00C6598C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E10C29" w:rsidRPr="005A524F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0C29" w:rsidRPr="00C6598C" w:rsidRDefault="00E10C29" w:rsidP="00E10C2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5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30 сентября 2014 года по 29 сентября 2015 года.</w:t>
      </w:r>
    </w:p>
    <w:p w:rsidR="00E10C29" w:rsidRPr="00C6598C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10C29" w:rsidRPr="005A524F" w:rsidRDefault="00E10C29" w:rsidP="00E10C2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E10C29" w:rsidRPr="005A524F" w:rsidRDefault="00E10C29" w:rsidP="00E10C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0C29" w:rsidRPr="005A524F" w:rsidRDefault="00E10C29" w:rsidP="00E10C2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4109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сентября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</w:t>
      </w:r>
      <w:r w:rsidR="00EA31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9A2388" w:rsidP="00C4109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A31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EA31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41094" w:rsidRDefault="00C41094" w:rsidP="00C410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2501A8" w:rsidRDefault="005E4C15" w:rsidP="00C4109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544"/>
        <w:gridCol w:w="2268"/>
        <w:gridCol w:w="2977"/>
      </w:tblGrid>
      <w:tr w:rsidR="002501A8" w:rsidRPr="00D00697" w:rsidTr="00D00697">
        <w:trPr>
          <w:trHeight w:val="1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0697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069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0697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D00697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8C158F" w:rsidRPr="00D00697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  <w:r w:rsidR="008C158F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E4C15" w:rsidRPr="00D00697" w:rsidRDefault="004D25F3" w:rsidP="008C158F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D006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D00697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7" w:rsidRPr="00D00697" w:rsidRDefault="004F6CC0" w:rsidP="00D0069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Регистрационный номер</w:t>
            </w:r>
            <w:r w:rsidR="00D00697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заявки</w:t>
            </w:r>
            <w:r w:rsidR="004D25F3" w:rsidRPr="00D00697">
              <w:rPr>
                <w:rFonts w:ascii="Times New Roman" w:hAnsi="Times New Roman" w:cs="Times New Roman"/>
                <w:color w:val="000000" w:themeColor="text1"/>
              </w:rPr>
              <w:t xml:space="preserve"> (время </w:t>
            </w:r>
            <w:proofErr w:type="gramEnd"/>
          </w:p>
          <w:p w:rsidR="005E4C15" w:rsidRPr="00D00697" w:rsidRDefault="004D25F3" w:rsidP="00D0069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97" w:rsidRDefault="009A2388" w:rsidP="00D0069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D0069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D00697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9E6DA0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D00697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D00697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proofErr w:type="gramStart"/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5E4C15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00697" w:rsidRDefault="005E4C15" w:rsidP="00D0069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заявками</w:t>
            </w:r>
            <w:r w:rsidR="00D20302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2388" w:rsidRPr="00D00697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D20302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A7412A" w:rsidRPr="00D00697" w:rsidRDefault="005E4C15" w:rsidP="00D0069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proofErr w:type="gramEnd"/>
            <w:r w:rsidR="00044660"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4660" w:rsidRPr="00D0069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0E4BF0" w:rsidRPr="00D00697" w:rsidTr="00D00697">
        <w:trPr>
          <w:trHeight w:val="14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D00697" w:rsidRDefault="00EF534F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306F9" w:rsidRPr="00D006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2B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СОАО «ВСК»</w:t>
            </w:r>
          </w:p>
          <w:p w:rsidR="0011652B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7710026574</w:t>
            </w:r>
          </w:p>
          <w:p w:rsidR="0011652B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121552, г. Москва,</w:t>
            </w:r>
          </w:p>
          <w:p w:rsidR="0011652B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 Островная, д.4</w:t>
            </w:r>
          </w:p>
          <w:p w:rsidR="0011652B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8-495-727-44-44</w:t>
            </w:r>
          </w:p>
          <w:p w:rsidR="000E4BF0" w:rsidRPr="00D00697" w:rsidRDefault="0011652B" w:rsidP="0011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0069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hyperlink r:id="rId9" w:history="1">
              <w:r w:rsidRPr="00D00697">
                <w:rPr>
                  <w:rStyle w:val="a6"/>
                  <w:rFonts w:ascii="Times New Roman" w:hAnsi="Times New Roman" w:cs="Times New Roman"/>
                  <w:lang w:val="en-US"/>
                </w:rPr>
                <w:t>info@vsk.ru</w:t>
              </w:r>
            </w:hyperlink>
            <w:r w:rsidRPr="00D0069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2B" w:rsidRPr="00D00697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11652B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299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11652B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11652B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сентября</w:t>
            </w:r>
          </w:p>
          <w:p w:rsidR="000E4BF0" w:rsidRPr="00D00697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E4BF0" w:rsidRPr="00D00697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E4BF0" w:rsidRPr="00D00697" w:rsidRDefault="0011652B" w:rsidP="00C4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="000E4BF0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  <w:r w:rsidR="000E4BF0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0E4BF0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0E4BF0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D00697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0E4BF0" w:rsidRPr="00D00697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11652B" w:rsidRPr="00D00697" w:rsidTr="00D00697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B" w:rsidRPr="00D00697" w:rsidRDefault="00175EE5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2B" w:rsidRPr="00D00697" w:rsidRDefault="00B02AFC" w:rsidP="00B02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«РОСГОССТРАХ»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5027089703</w:t>
            </w:r>
            <w:proofErr w:type="gramStart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140002, МО, г. Люберцы, ул. Парковая, д.3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Тел.: 8-495-783-24-24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D00697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D00697">
                <w:rPr>
                  <w:rStyle w:val="a6"/>
                  <w:rFonts w:ascii="Times New Roman" w:hAnsi="Times New Roman" w:cs="Times New Roman"/>
                  <w:lang w:val="en-US"/>
                </w:rPr>
                <w:t>rgs</w:t>
              </w:r>
              <w:r w:rsidRPr="00D00697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D00697">
                <w:rPr>
                  <w:rStyle w:val="a6"/>
                  <w:rFonts w:ascii="Times New Roman" w:hAnsi="Times New Roman" w:cs="Times New Roman"/>
                  <w:lang w:val="en-US"/>
                </w:rPr>
                <w:t>rgs</w:t>
              </w:r>
              <w:r w:rsidRPr="00D0069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0069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AFC" w:rsidRPr="00D00697" w:rsidRDefault="00B02AFC" w:rsidP="00B02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306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от 18 сентября</w:t>
            </w:r>
          </w:p>
          <w:p w:rsidR="00B02AFC" w:rsidRPr="00D00697" w:rsidRDefault="00B02AFC" w:rsidP="00B02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B02AFC" w:rsidRPr="00D00697" w:rsidRDefault="00B02AFC" w:rsidP="00B02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1652B" w:rsidRPr="00D00697" w:rsidRDefault="00B02AFC" w:rsidP="00B02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15:20 (</w:t>
            </w:r>
            <w:proofErr w:type="spellStart"/>
            <w:proofErr w:type="gramStart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697" w:rsidRDefault="00B02AFC" w:rsidP="00B02A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Большакова Юлия </w:t>
            </w:r>
          </w:p>
          <w:p w:rsidR="00B02AFC" w:rsidRPr="00D00697" w:rsidRDefault="00B02AFC" w:rsidP="00B02A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Михайловна </w:t>
            </w:r>
          </w:p>
          <w:p w:rsidR="00D00697" w:rsidRPr="00D00697" w:rsidRDefault="00B02AFC" w:rsidP="00D0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(доверенность от</w:t>
            </w:r>
            <w:proofErr w:type="gramEnd"/>
          </w:p>
          <w:p w:rsidR="0011652B" w:rsidRPr="00D00697" w:rsidRDefault="00D00697" w:rsidP="00D0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B02AFC" w:rsidRPr="00D00697">
              <w:rPr>
                <w:rFonts w:ascii="Times New Roman" w:hAnsi="Times New Roman" w:cs="Times New Roman"/>
                <w:color w:val="000000" w:themeColor="text1"/>
              </w:rPr>
              <w:t>30.07.2014 г. № 1413-Дхк)</w:t>
            </w:r>
            <w:proofErr w:type="gramEnd"/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4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4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4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34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сентября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2268"/>
        <w:gridCol w:w="1417"/>
        <w:gridCol w:w="1701"/>
      </w:tblGrid>
      <w:tr w:rsidR="002F2F27" w:rsidRPr="00D00697" w:rsidTr="00D00697">
        <w:trPr>
          <w:cantSplit/>
          <w:trHeight w:val="1585"/>
        </w:trPr>
        <w:tc>
          <w:tcPr>
            <w:tcW w:w="567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268" w:type="dxa"/>
            <w:vAlign w:val="center"/>
          </w:tcPr>
          <w:p w:rsidR="00272CD6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 не нарушена</w:t>
            </w:r>
          </w:p>
        </w:tc>
        <w:tc>
          <w:tcPr>
            <w:tcW w:w="2268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заявки прошиты,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скреплены печатью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 подписаны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уполномоченным </w:t>
            </w:r>
          </w:p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лицом</w:t>
            </w:r>
          </w:p>
        </w:tc>
        <w:tc>
          <w:tcPr>
            <w:tcW w:w="1417" w:type="dxa"/>
            <w:vAlign w:val="center"/>
          </w:tcPr>
          <w:p w:rsidR="00031D31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Франшиза </w:t>
            </w:r>
            <w:proofErr w:type="gramStart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</w:t>
            </w:r>
            <w:proofErr w:type="gramEnd"/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договору, %</w:t>
            </w:r>
          </w:p>
        </w:tc>
        <w:tc>
          <w:tcPr>
            <w:tcW w:w="1701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Цена 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договора, руб., без учета НДС</w:t>
            </w:r>
          </w:p>
        </w:tc>
      </w:tr>
      <w:tr w:rsidR="002F2F27" w:rsidRPr="00D00697" w:rsidTr="00D00697">
        <w:trPr>
          <w:trHeight w:val="627"/>
        </w:trPr>
        <w:tc>
          <w:tcPr>
            <w:tcW w:w="567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8306F9"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  <w:vAlign w:val="center"/>
          </w:tcPr>
          <w:p w:rsidR="002F2F27" w:rsidRPr="00D00697" w:rsidRDefault="002F2F27" w:rsidP="00D006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00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СОАО «ВСК»</w:t>
            </w:r>
          </w:p>
        </w:tc>
        <w:tc>
          <w:tcPr>
            <w:tcW w:w="1418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2F2F27" w:rsidRPr="00D00697" w:rsidRDefault="002F2F2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2F2F27" w:rsidRPr="00D00697" w:rsidRDefault="008306F9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1,5 %</w:t>
            </w:r>
          </w:p>
        </w:tc>
        <w:tc>
          <w:tcPr>
            <w:tcW w:w="1701" w:type="dxa"/>
            <w:vAlign w:val="center"/>
          </w:tcPr>
          <w:p w:rsidR="002F2F27" w:rsidRPr="00D00697" w:rsidRDefault="00F90F59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3 554 583,64</w:t>
            </w:r>
          </w:p>
        </w:tc>
      </w:tr>
      <w:tr w:rsidR="008306F9" w:rsidRPr="00D00697" w:rsidTr="00D00697">
        <w:trPr>
          <w:trHeight w:val="627"/>
        </w:trPr>
        <w:tc>
          <w:tcPr>
            <w:tcW w:w="567" w:type="dxa"/>
            <w:vAlign w:val="center"/>
          </w:tcPr>
          <w:p w:rsidR="008306F9" w:rsidRPr="00D00697" w:rsidRDefault="008306F9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2268" w:type="dxa"/>
            <w:vAlign w:val="center"/>
          </w:tcPr>
          <w:p w:rsidR="00D00697" w:rsidRDefault="00272CD6" w:rsidP="00D006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</w:t>
            </w:r>
          </w:p>
          <w:p w:rsidR="008306F9" w:rsidRPr="00D00697" w:rsidRDefault="00272CD6" w:rsidP="00D006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0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«РОСГОССТРАХ»</w:t>
            </w:r>
          </w:p>
        </w:tc>
        <w:tc>
          <w:tcPr>
            <w:tcW w:w="1418" w:type="dxa"/>
            <w:vAlign w:val="center"/>
          </w:tcPr>
          <w:p w:rsidR="008306F9" w:rsidRPr="00D00697" w:rsidRDefault="00D0069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8306F9" w:rsidRPr="00D00697" w:rsidRDefault="00D00697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8306F9" w:rsidRPr="00D00697" w:rsidRDefault="004B64AF" w:rsidP="00272C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D0069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,5 %</w:t>
            </w:r>
          </w:p>
        </w:tc>
        <w:tc>
          <w:tcPr>
            <w:tcW w:w="1701" w:type="dxa"/>
            <w:vAlign w:val="center"/>
          </w:tcPr>
          <w:p w:rsidR="008306F9" w:rsidRPr="00D00697" w:rsidRDefault="00BD3C52" w:rsidP="002C0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</w:t>
            </w:r>
            <w:r w:rsidR="002C0A7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776,25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BC45BE">
        <w:rPr>
          <w:rFonts w:ascii="Times New Roman" w:eastAsia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571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C45B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BC45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 w:rsidR="00BC45B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BC45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BC45B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ОА-АХО-44П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34A3E" w:rsidRPr="00F34A3E" w:rsidRDefault="00F34A3E" w:rsidP="00F34A3E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3E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F34A3E">
        <w:rPr>
          <w:rFonts w:ascii="Times New Roman" w:hAnsi="Times New Roman" w:cs="Times New Roman"/>
          <w:b/>
          <w:bCs/>
          <w:sz w:val="24"/>
          <w:szCs w:val="24"/>
        </w:rPr>
        <w:t xml:space="preserve">СОАО «ВСК» </w:t>
      </w:r>
      <w:r w:rsidRPr="00F34A3E">
        <w:rPr>
          <w:rFonts w:ascii="Times New Roman" w:hAnsi="Times New Roman" w:cs="Times New Roman"/>
          <w:bCs/>
          <w:sz w:val="24"/>
          <w:szCs w:val="24"/>
        </w:rPr>
        <w:t>(ИНН 7710026574)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A3E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</w:t>
      </w:r>
      <w:r w:rsidRPr="00F34A3E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F3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A3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ОА-АХО-44П</w:t>
      </w:r>
      <w:r w:rsidRPr="00F34A3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819"/>
      </w:tblGrid>
      <w:tr w:rsidR="00F34A3E" w:rsidRPr="00736E36" w:rsidTr="001F31F2">
        <w:tc>
          <w:tcPr>
            <w:tcW w:w="426" w:type="dxa"/>
          </w:tcPr>
          <w:p w:rsidR="00F34A3E" w:rsidRPr="00736E36" w:rsidRDefault="00F34A3E" w:rsidP="005C56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34A3E" w:rsidRPr="00736E36" w:rsidRDefault="00F34A3E" w:rsidP="005C56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819" w:type="dxa"/>
          </w:tcPr>
          <w:p w:rsidR="00F34A3E" w:rsidRPr="00736E36" w:rsidRDefault="00F34A3E" w:rsidP="005C56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F34A3E" w:rsidRPr="00736E36" w:rsidTr="001F31F2">
        <w:tc>
          <w:tcPr>
            <w:tcW w:w="426" w:type="dxa"/>
            <w:vAlign w:val="center"/>
          </w:tcPr>
          <w:p w:rsidR="00F34A3E" w:rsidRPr="00736E36" w:rsidRDefault="00F34A3E" w:rsidP="005C5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645E2" w:rsidRDefault="001645E2" w:rsidP="005C56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Заявка, подготовленная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участником, должна содержать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документы:</w:t>
            </w:r>
          </w:p>
          <w:p w:rsidR="009D4A0A" w:rsidRDefault="009D4A0A" w:rsidP="005C56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«Заявка на участие в аукционе», оформленная по Форме I.4.2.,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включающая в себя приложения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сведениями и документами об участн</w:t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закупки, представившим такую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ку:</w:t>
            </w:r>
            <w:proofErr w:type="gramEnd"/>
          </w:p>
          <w:p w:rsidR="001645E2" w:rsidRPr="00AF4636" w:rsidRDefault="001645E2" w:rsidP="001645E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2.3)</w:t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полученную не ранее чем за 1 месяц до дня размещения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официальном сайте извещения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proofErr w:type="gramStart"/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кциона выписку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единого государственного реестра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или нотариально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заверенную копию такой выписки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юриди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лица).</w:t>
            </w:r>
          </w:p>
        </w:tc>
        <w:tc>
          <w:tcPr>
            <w:tcW w:w="4819" w:type="dxa"/>
          </w:tcPr>
          <w:p w:rsidR="00F34A3E" w:rsidRPr="004514C9" w:rsidRDefault="00A16C10" w:rsidP="00EE75FA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Участником закупки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C10">
              <w:rPr>
                <w:rFonts w:ascii="Times New Roman" w:hAnsi="Times New Roman" w:cs="Times New Roman"/>
                <w:sz w:val="24"/>
                <w:szCs w:val="24"/>
              </w:rPr>
              <w:t>оригинал выписки из 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03.07.2014 г.</w:t>
            </w:r>
          </w:p>
        </w:tc>
      </w:tr>
    </w:tbl>
    <w:p w:rsidR="00F34A3E" w:rsidRDefault="00F34A3E" w:rsidP="00F34A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A3E" w:rsidRDefault="00F34A3E" w:rsidP="00F34A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О.В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Ходаков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ОА-АХО-44П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4A3E" w:rsidRPr="00F34A3E" w:rsidRDefault="00F34A3E" w:rsidP="00F34A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8BB" w:rsidRPr="009F1583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58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9F15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1583"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="009F1583"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«РОСГОССТРАХ»</w:t>
      </w:r>
      <w:r w:rsid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1583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5027089703)</w:t>
      </w:r>
      <w:r w:rsid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4692F" w:rsidRPr="009F1583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D911CF" w:rsidRPr="009F1583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64692F" w:rsidRPr="009F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2F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F1583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 w:rsidR="009F1583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F1583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ОА-АХО-44П</w:t>
      </w:r>
      <w:r w:rsidR="0064692F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77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E677E">
        <w:rPr>
          <w:rFonts w:ascii="Times New Roman" w:eastAsia="Times New Roman" w:hAnsi="Times New Roman" w:cs="Times New Roman"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EE677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EE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 w:rsidR="00EE677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EE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EE677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E677E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ОА-АХО-44П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45401" w:rsidRPr="00345401" w:rsidRDefault="00345401" w:rsidP="0034540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34540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аукционе </w:t>
      </w:r>
      <w:r w:rsidRPr="00F34A3E">
        <w:rPr>
          <w:rFonts w:ascii="Times New Roman" w:hAnsi="Times New Roman" w:cs="Times New Roman"/>
          <w:b/>
          <w:bCs/>
          <w:sz w:val="24"/>
          <w:szCs w:val="24"/>
        </w:rPr>
        <w:t xml:space="preserve">СОАО «ВСК»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4A3E">
        <w:rPr>
          <w:rFonts w:ascii="Times New Roman" w:hAnsi="Times New Roman" w:cs="Times New Roman"/>
          <w:bCs/>
          <w:sz w:val="24"/>
          <w:szCs w:val="24"/>
        </w:rPr>
        <w:t>(ИНН 7710026574)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5401" w:rsidRPr="00345401" w:rsidRDefault="00345401" w:rsidP="003454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45401" w:rsidRDefault="00345401" w:rsidP="003454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302" w:rsidRPr="009F2571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345401"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 w:rsidR="00345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5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45401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5027089703)</w:t>
      </w:r>
      <w:r w:rsidR="00345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D20302" w:rsidRPr="00D20302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20302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302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138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="00D16D70" w:rsidRP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право заключения 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7B11CA"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договора на оказание услуг по добровольному страхованию КАСКО воздушных судов ОАО «КСК»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11CA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7B1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</w:t>
      </w:r>
      <w:r w:rsidR="007B11CA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B1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B11CA" w:rsidRPr="002E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ОА-АХО-44П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20302" w:rsidRPr="00FE6283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FE6283" w:rsidRDefault="00D2030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0302" w:rsidRPr="00FE6283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Pr="000E3D3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FE6283">
        <w:rPr>
          <w:rFonts w:ascii="Times New Roman" w:hAnsi="Times New Roman" w:cs="Times New Roman"/>
          <w:sz w:val="24"/>
          <w:szCs w:val="24"/>
        </w:rPr>
        <w:t xml:space="preserve">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A17206">
        <w:rPr>
          <w:rFonts w:ascii="Times New Roman" w:hAnsi="Times New Roman" w:cs="Times New Roman"/>
          <w:sz w:val="24"/>
          <w:szCs w:val="24"/>
        </w:rPr>
        <w:t>32</w:t>
      </w:r>
      <w:r w:rsidR="00D1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20">
        <w:rPr>
          <w:rFonts w:ascii="Times New Roman" w:hAnsi="Times New Roman" w:cs="Times New Roman"/>
          <w:sz w:val="24"/>
          <w:szCs w:val="24"/>
        </w:rPr>
        <w:t>«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0E3D34">
        <w:rPr>
          <w:rFonts w:ascii="Times New Roman" w:hAnsi="Times New Roman" w:cs="Times New Roman"/>
          <w:sz w:val="24"/>
          <w:szCs w:val="24"/>
        </w:rPr>
        <w:t>29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0E3D34">
        <w:rPr>
          <w:rFonts w:ascii="Times New Roman" w:hAnsi="Times New Roman" w:cs="Times New Roman"/>
          <w:sz w:val="24"/>
          <w:szCs w:val="24"/>
        </w:rPr>
        <w:t>сентября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D16D70"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0E3D34"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 w:rsidRPr="00FE6283">
        <w:rPr>
          <w:rFonts w:ascii="Times New Roman" w:hAnsi="Times New Roman" w:cs="Times New Roman"/>
          <w:sz w:val="24"/>
          <w:szCs w:val="24"/>
        </w:rPr>
        <w:t xml:space="preserve"> 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20302" w:rsidRPr="00FE6283" w:rsidRDefault="00D20302" w:rsidP="00D20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370C5C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8E3" w:rsidRPr="00370C5C" w:rsidRDefault="00AC58E3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D70">
        <w:rPr>
          <w:rFonts w:ascii="Times New Roman" w:hAnsi="Times New Roman" w:cs="Times New Roman"/>
          <w:sz w:val="24"/>
          <w:szCs w:val="24"/>
        </w:rPr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0B4A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0E3D34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0E3D34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0E3D3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0E3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3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0B4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B4A67" w:rsidRPr="009A2388" w:rsidRDefault="000B4A67" w:rsidP="000B4A6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D20302" w:rsidRPr="00346330" w:rsidRDefault="00D2030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="00D24A2E" w:rsidRPr="00D24A2E">
        <w:rPr>
          <w:rFonts w:ascii="Times New Roman" w:hAnsi="Times New Roman"/>
          <w:bCs/>
          <w:color w:val="000000"/>
          <w:sz w:val="24"/>
          <w:szCs w:val="24"/>
        </w:rPr>
        <w:t>Гарага Дмитрий Сергеевич</w:t>
      </w:r>
    </w:p>
    <w:p w:rsidR="00D24A2E" w:rsidRDefault="00D24A2E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02EE7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A0A" w:rsidRDefault="009D4A0A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5C1815" w:rsidRPr="005C1815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22" w:rsidRDefault="00E33422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Елин Алексей Анатольевич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22" w:rsidRPr="00DD3691" w:rsidRDefault="00E33422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D27E01" w:rsidRPr="00D27E01">
        <w:rPr>
          <w:rFonts w:ascii="Times New Roman" w:hAnsi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D27E01" w:rsidRDefault="00D27E01" w:rsidP="00D27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22" w:rsidRDefault="00E33422" w:rsidP="00D27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E01" w:rsidRDefault="00D27E01" w:rsidP="00D27E0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27E01">
        <w:rPr>
          <w:rFonts w:ascii="Times New Roman" w:hAnsi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D27E01" w:rsidRDefault="00D27E0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22" w:rsidRDefault="00E33422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D27E01" w:rsidRPr="00D27E01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935E7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3422" w:rsidRDefault="00E33422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935E74" w:rsidP="000E3D3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 </w:t>
      </w:r>
      <w:r w:rsidR="002E7984" w:rsidRPr="005D58F4">
        <w:rPr>
          <w:rFonts w:ascii="Times New Roman" w:eastAsia="Times New Roman" w:hAnsi="Times New Roman" w:cs="Times New Roman"/>
          <w:bCs/>
          <w:sz w:val="24"/>
          <w:szCs w:val="24"/>
        </w:rPr>
        <w:t>Ходаков Олег Владимирович</w:t>
      </w:r>
    </w:p>
    <w:sectPr w:rsidR="007F14E8" w:rsidRPr="00346330" w:rsidSect="000178D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135FD"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t xml:space="preserve"> </w:t>
    </w:r>
    <w:r w:rsidR="00D135FD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D135FD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2011">
      <w:rPr>
        <w:rFonts w:ascii="Times New Roman" w:hAnsi="Times New Roman" w:cs="Times New Roman"/>
      </w:rPr>
      <w:t>4</w:t>
    </w:r>
    <w:r w:rsidR="00D135FD">
      <w:rPr>
        <w:rFonts w:ascii="Times New Roman" w:hAnsi="Times New Roman" w:cs="Times New Roman"/>
      </w:rPr>
      <w:t>4П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A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178D4"/>
    <w:rsid w:val="000206CE"/>
    <w:rsid w:val="00026C76"/>
    <w:rsid w:val="00030844"/>
    <w:rsid w:val="00031268"/>
    <w:rsid w:val="00031D31"/>
    <w:rsid w:val="00034580"/>
    <w:rsid w:val="00035167"/>
    <w:rsid w:val="0003573D"/>
    <w:rsid w:val="00035DA8"/>
    <w:rsid w:val="00037210"/>
    <w:rsid w:val="0004466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59FC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4A67"/>
    <w:rsid w:val="000B6E63"/>
    <w:rsid w:val="000C1ABD"/>
    <w:rsid w:val="000C36FF"/>
    <w:rsid w:val="000C456A"/>
    <w:rsid w:val="000D0BBB"/>
    <w:rsid w:val="000D3257"/>
    <w:rsid w:val="000D737A"/>
    <w:rsid w:val="000E3164"/>
    <w:rsid w:val="000E3D3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652B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45E2"/>
    <w:rsid w:val="001654B3"/>
    <w:rsid w:val="00166744"/>
    <w:rsid w:val="00167591"/>
    <w:rsid w:val="00171C4E"/>
    <w:rsid w:val="001731D9"/>
    <w:rsid w:val="00174289"/>
    <w:rsid w:val="00174E44"/>
    <w:rsid w:val="0017548B"/>
    <w:rsid w:val="00175EE5"/>
    <w:rsid w:val="00181D88"/>
    <w:rsid w:val="001840FD"/>
    <w:rsid w:val="00184340"/>
    <w:rsid w:val="00184EDE"/>
    <w:rsid w:val="001850B5"/>
    <w:rsid w:val="00185830"/>
    <w:rsid w:val="001920FE"/>
    <w:rsid w:val="00192FE8"/>
    <w:rsid w:val="001939CC"/>
    <w:rsid w:val="00193D45"/>
    <w:rsid w:val="001A491A"/>
    <w:rsid w:val="001A5C33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31F2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2CD6"/>
    <w:rsid w:val="002801B6"/>
    <w:rsid w:val="00281B75"/>
    <w:rsid w:val="0028244D"/>
    <w:rsid w:val="0028602A"/>
    <w:rsid w:val="002A0413"/>
    <w:rsid w:val="002A16D8"/>
    <w:rsid w:val="002A568C"/>
    <w:rsid w:val="002B1C82"/>
    <w:rsid w:val="002B223E"/>
    <w:rsid w:val="002B2311"/>
    <w:rsid w:val="002B3C05"/>
    <w:rsid w:val="002C0A7B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710C"/>
    <w:rsid w:val="002E7984"/>
    <w:rsid w:val="002F2450"/>
    <w:rsid w:val="002F2F27"/>
    <w:rsid w:val="002F3D88"/>
    <w:rsid w:val="002F4779"/>
    <w:rsid w:val="003006D7"/>
    <w:rsid w:val="00303900"/>
    <w:rsid w:val="0031100F"/>
    <w:rsid w:val="00312608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5401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4AF"/>
    <w:rsid w:val="004B686C"/>
    <w:rsid w:val="004C38D3"/>
    <w:rsid w:val="004D03A0"/>
    <w:rsid w:val="004D070F"/>
    <w:rsid w:val="004D13E2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0368E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1815"/>
    <w:rsid w:val="005C6B81"/>
    <w:rsid w:val="005C6F33"/>
    <w:rsid w:val="005D11D6"/>
    <w:rsid w:val="005E04DF"/>
    <w:rsid w:val="005E0F76"/>
    <w:rsid w:val="005E4C15"/>
    <w:rsid w:val="005E52C2"/>
    <w:rsid w:val="005E56BE"/>
    <w:rsid w:val="005E7CDC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011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40CE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3FC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1CA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5965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06F9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58F"/>
    <w:rsid w:val="008C1F40"/>
    <w:rsid w:val="008C2E69"/>
    <w:rsid w:val="008C311B"/>
    <w:rsid w:val="008C44D3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1A53"/>
    <w:rsid w:val="00925BC6"/>
    <w:rsid w:val="00926FA2"/>
    <w:rsid w:val="009308C8"/>
    <w:rsid w:val="0093278C"/>
    <w:rsid w:val="00935E74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0A"/>
    <w:rsid w:val="009D4AA9"/>
    <w:rsid w:val="009D5502"/>
    <w:rsid w:val="009D7E17"/>
    <w:rsid w:val="009E19D1"/>
    <w:rsid w:val="009E254E"/>
    <w:rsid w:val="009E36FB"/>
    <w:rsid w:val="009E6DA0"/>
    <w:rsid w:val="009E76E2"/>
    <w:rsid w:val="009F1583"/>
    <w:rsid w:val="009F2571"/>
    <w:rsid w:val="009F4CE3"/>
    <w:rsid w:val="00A06761"/>
    <w:rsid w:val="00A0791D"/>
    <w:rsid w:val="00A07CE7"/>
    <w:rsid w:val="00A11A04"/>
    <w:rsid w:val="00A127FA"/>
    <w:rsid w:val="00A13820"/>
    <w:rsid w:val="00A16C10"/>
    <w:rsid w:val="00A17206"/>
    <w:rsid w:val="00A25DF6"/>
    <w:rsid w:val="00A27D15"/>
    <w:rsid w:val="00A3389F"/>
    <w:rsid w:val="00A33EAC"/>
    <w:rsid w:val="00A35104"/>
    <w:rsid w:val="00A3605D"/>
    <w:rsid w:val="00A37AFE"/>
    <w:rsid w:val="00A37B99"/>
    <w:rsid w:val="00A42562"/>
    <w:rsid w:val="00A45517"/>
    <w:rsid w:val="00A5542D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2AFC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3417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01E6"/>
    <w:rsid w:val="00BC2C2C"/>
    <w:rsid w:val="00BC37B3"/>
    <w:rsid w:val="00BC45BE"/>
    <w:rsid w:val="00BC7DD4"/>
    <w:rsid w:val="00BD1270"/>
    <w:rsid w:val="00BD378F"/>
    <w:rsid w:val="00BD3C5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1094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697"/>
    <w:rsid w:val="00D00C98"/>
    <w:rsid w:val="00D05093"/>
    <w:rsid w:val="00D11552"/>
    <w:rsid w:val="00D11BD4"/>
    <w:rsid w:val="00D135FD"/>
    <w:rsid w:val="00D156C7"/>
    <w:rsid w:val="00D16D70"/>
    <w:rsid w:val="00D20302"/>
    <w:rsid w:val="00D20C58"/>
    <w:rsid w:val="00D24A2E"/>
    <w:rsid w:val="00D2783B"/>
    <w:rsid w:val="00D27E01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11C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5CF5"/>
    <w:rsid w:val="00DE0760"/>
    <w:rsid w:val="00DF2DA7"/>
    <w:rsid w:val="00E04371"/>
    <w:rsid w:val="00E06A8A"/>
    <w:rsid w:val="00E10C29"/>
    <w:rsid w:val="00E13622"/>
    <w:rsid w:val="00E1480B"/>
    <w:rsid w:val="00E16090"/>
    <w:rsid w:val="00E166E7"/>
    <w:rsid w:val="00E16C6F"/>
    <w:rsid w:val="00E174B9"/>
    <w:rsid w:val="00E20BC5"/>
    <w:rsid w:val="00E24FCA"/>
    <w:rsid w:val="00E25D2D"/>
    <w:rsid w:val="00E33422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1F2"/>
    <w:rsid w:val="00EA364E"/>
    <w:rsid w:val="00EA598D"/>
    <w:rsid w:val="00EA63B5"/>
    <w:rsid w:val="00EA6BE0"/>
    <w:rsid w:val="00EB0F76"/>
    <w:rsid w:val="00EB6EFB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77E"/>
    <w:rsid w:val="00EE6BB3"/>
    <w:rsid w:val="00EE75FA"/>
    <w:rsid w:val="00EF23BC"/>
    <w:rsid w:val="00EF23D5"/>
    <w:rsid w:val="00EF2B42"/>
    <w:rsid w:val="00EF48F3"/>
    <w:rsid w:val="00EF534F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1F17"/>
    <w:rsid w:val="00F2689C"/>
    <w:rsid w:val="00F338F7"/>
    <w:rsid w:val="00F34645"/>
    <w:rsid w:val="00F34A3E"/>
    <w:rsid w:val="00F35EAB"/>
    <w:rsid w:val="00F42E79"/>
    <w:rsid w:val="00F44B4E"/>
    <w:rsid w:val="00F4524B"/>
    <w:rsid w:val="00F454B6"/>
    <w:rsid w:val="00F46B48"/>
    <w:rsid w:val="00F4773E"/>
    <w:rsid w:val="00F523A0"/>
    <w:rsid w:val="00F539BD"/>
    <w:rsid w:val="00F60841"/>
    <w:rsid w:val="00F66283"/>
    <w:rsid w:val="00F7000A"/>
    <w:rsid w:val="00F71F38"/>
    <w:rsid w:val="00F72BF4"/>
    <w:rsid w:val="00F752FB"/>
    <w:rsid w:val="00F76283"/>
    <w:rsid w:val="00F82485"/>
    <w:rsid w:val="00F86624"/>
    <w:rsid w:val="00F86EAD"/>
    <w:rsid w:val="00F87EAC"/>
    <w:rsid w:val="00F90F59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F34A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F34A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gs@rg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F1BD-0475-4E1E-8DE4-4E631CD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96</cp:revision>
  <cp:lastPrinted>2014-05-30T11:24:00Z</cp:lastPrinted>
  <dcterms:created xsi:type="dcterms:W3CDTF">2014-02-26T07:34:00Z</dcterms:created>
  <dcterms:modified xsi:type="dcterms:W3CDTF">2014-09-18T14:37:00Z</dcterms:modified>
</cp:coreProperties>
</file>