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F8" w:rsidRPr="00023369" w:rsidRDefault="00976FF8" w:rsidP="00976FF8">
      <w:pPr>
        <w:spacing w:after="0" w:line="240" w:lineRule="auto"/>
        <w:jc w:val="center"/>
        <w:rPr>
          <w:b/>
          <w:sz w:val="28"/>
          <w:szCs w:val="28"/>
        </w:rPr>
      </w:pPr>
      <w:r w:rsidRPr="00023369">
        <w:rPr>
          <w:b/>
          <w:sz w:val="28"/>
          <w:szCs w:val="28"/>
        </w:rPr>
        <w:t>Разъяснения положений документации о</w:t>
      </w:r>
      <w:r w:rsidR="000A0ADF">
        <w:rPr>
          <w:b/>
          <w:sz w:val="28"/>
          <w:szCs w:val="28"/>
        </w:rPr>
        <w:t xml:space="preserve"> проведении запроса котировок</w:t>
      </w:r>
      <w:r w:rsidRPr="00023369">
        <w:rPr>
          <w:b/>
          <w:sz w:val="28"/>
          <w:szCs w:val="28"/>
        </w:rPr>
        <w:t xml:space="preserve"> от </w:t>
      </w:r>
      <w:r w:rsidR="000A0ADF">
        <w:rPr>
          <w:b/>
          <w:sz w:val="28"/>
          <w:szCs w:val="28"/>
        </w:rPr>
        <w:t>05</w:t>
      </w:r>
      <w:r w:rsidRPr="00023369">
        <w:rPr>
          <w:b/>
          <w:sz w:val="28"/>
          <w:szCs w:val="28"/>
        </w:rPr>
        <w:t>.</w:t>
      </w:r>
      <w:r w:rsidR="000A0ADF">
        <w:rPr>
          <w:b/>
          <w:sz w:val="28"/>
          <w:szCs w:val="28"/>
        </w:rPr>
        <w:t>11</w:t>
      </w:r>
      <w:r w:rsidRPr="00023369">
        <w:rPr>
          <w:b/>
          <w:sz w:val="28"/>
          <w:szCs w:val="28"/>
        </w:rPr>
        <w:t xml:space="preserve">.2015 г. № </w:t>
      </w:r>
      <w:r w:rsidR="000A0ADF">
        <w:rPr>
          <w:b/>
          <w:sz w:val="28"/>
          <w:szCs w:val="28"/>
        </w:rPr>
        <w:t>1</w:t>
      </w:r>
      <w:r w:rsidRPr="00023369">
        <w:rPr>
          <w:b/>
          <w:sz w:val="28"/>
          <w:szCs w:val="28"/>
        </w:rPr>
        <w:t xml:space="preserve"> </w:t>
      </w:r>
    </w:p>
    <w:p w:rsidR="00976FF8" w:rsidRPr="00023369" w:rsidRDefault="00976FF8" w:rsidP="00976FF8">
      <w:pPr>
        <w:spacing w:after="0" w:line="240" w:lineRule="auto"/>
        <w:jc w:val="center"/>
        <w:rPr>
          <w:b/>
          <w:sz w:val="28"/>
          <w:szCs w:val="28"/>
        </w:rPr>
      </w:pPr>
      <w:r w:rsidRPr="00023369">
        <w:rPr>
          <w:b/>
          <w:sz w:val="28"/>
          <w:szCs w:val="28"/>
        </w:rPr>
        <w:t xml:space="preserve">(Извещение </w:t>
      </w:r>
      <w:r w:rsidRPr="00023369">
        <w:rPr>
          <w:b/>
          <w:color w:val="000000"/>
          <w:sz w:val="28"/>
          <w:szCs w:val="28"/>
        </w:rPr>
        <w:t xml:space="preserve">от </w:t>
      </w:r>
      <w:r w:rsidR="000A0ADF">
        <w:rPr>
          <w:b/>
          <w:color w:val="000000"/>
          <w:sz w:val="28"/>
          <w:szCs w:val="28"/>
        </w:rPr>
        <w:t>02</w:t>
      </w:r>
      <w:r w:rsidRPr="00023369">
        <w:rPr>
          <w:b/>
          <w:color w:val="000000"/>
          <w:sz w:val="28"/>
          <w:szCs w:val="28"/>
        </w:rPr>
        <w:t>.</w:t>
      </w:r>
      <w:r w:rsidR="000A0ADF">
        <w:rPr>
          <w:b/>
          <w:color w:val="000000"/>
          <w:sz w:val="28"/>
          <w:szCs w:val="28"/>
        </w:rPr>
        <w:t>11</w:t>
      </w:r>
      <w:r w:rsidRPr="00023369">
        <w:rPr>
          <w:b/>
          <w:color w:val="000000"/>
          <w:sz w:val="28"/>
          <w:szCs w:val="28"/>
        </w:rPr>
        <w:t xml:space="preserve">.2015 г. № </w:t>
      </w:r>
      <w:r w:rsidR="000A0ADF">
        <w:rPr>
          <w:b/>
          <w:color w:val="000000"/>
          <w:sz w:val="28"/>
          <w:szCs w:val="28"/>
        </w:rPr>
        <w:t>ЗК-ДС-246</w:t>
      </w:r>
      <w:r w:rsidRPr="00023369">
        <w:rPr>
          <w:b/>
          <w:sz w:val="28"/>
          <w:szCs w:val="28"/>
        </w:rPr>
        <w:t>)</w:t>
      </w:r>
    </w:p>
    <w:p w:rsidR="00900006" w:rsidRPr="0019396C" w:rsidRDefault="00900006" w:rsidP="00B97E24">
      <w:pPr>
        <w:spacing w:after="0" w:line="240" w:lineRule="auto"/>
        <w:jc w:val="center"/>
        <w:rPr>
          <w:b/>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6096"/>
      </w:tblGrid>
      <w:tr w:rsidR="00900006" w:rsidRPr="00900006" w:rsidTr="00D8768A">
        <w:tc>
          <w:tcPr>
            <w:tcW w:w="851"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 xml:space="preserve">№ </w:t>
            </w:r>
            <w:proofErr w:type="gramStart"/>
            <w:r w:rsidRPr="00900006">
              <w:rPr>
                <w:rFonts w:eastAsia="Times New Roman"/>
                <w:color w:val="000000"/>
                <w:kern w:val="2"/>
                <w:sz w:val="28"/>
                <w:szCs w:val="28"/>
                <w:lang w:eastAsia="ru-RU"/>
              </w:rPr>
              <w:t>п</w:t>
            </w:r>
            <w:proofErr w:type="gramEnd"/>
            <w:r w:rsidRPr="00900006">
              <w:rPr>
                <w:rFonts w:eastAsia="Times New Roman"/>
                <w:color w:val="000000"/>
                <w:kern w:val="2"/>
                <w:sz w:val="28"/>
                <w:szCs w:val="28"/>
                <w:lang w:eastAsia="ru-RU"/>
              </w:rPr>
              <w:t>/п</w:t>
            </w:r>
          </w:p>
        </w:tc>
        <w:tc>
          <w:tcPr>
            <w:tcW w:w="2977"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sidRPr="007E027E">
              <w:rPr>
                <w:sz w:val="28"/>
                <w:szCs w:val="28"/>
              </w:rPr>
              <w:t>Вопрос</w:t>
            </w:r>
          </w:p>
        </w:tc>
        <w:tc>
          <w:tcPr>
            <w:tcW w:w="6096"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Разъяснения</w:t>
            </w:r>
          </w:p>
        </w:tc>
      </w:tr>
      <w:tr w:rsidR="002176AE" w:rsidRPr="00900006" w:rsidTr="00D8768A">
        <w:trPr>
          <w:trHeight w:val="315"/>
        </w:trPr>
        <w:tc>
          <w:tcPr>
            <w:tcW w:w="851" w:type="dxa"/>
            <w:shd w:val="clear" w:color="auto" w:fill="auto"/>
            <w:vAlign w:val="center"/>
          </w:tcPr>
          <w:p w:rsidR="002176AE" w:rsidRPr="00900006" w:rsidRDefault="002176AE" w:rsidP="005C02AD">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1</w:t>
            </w:r>
          </w:p>
        </w:tc>
        <w:tc>
          <w:tcPr>
            <w:tcW w:w="2977" w:type="dxa"/>
            <w:shd w:val="clear" w:color="auto" w:fill="auto"/>
          </w:tcPr>
          <w:p w:rsidR="00851D96" w:rsidRPr="00580334" w:rsidRDefault="00851D96" w:rsidP="00851D96">
            <w:pPr>
              <w:spacing w:after="0" w:line="240" w:lineRule="auto"/>
              <w:ind w:firstLine="459"/>
              <w:jc w:val="both"/>
              <w:rPr>
                <w:rFonts w:eastAsia="Times New Roman"/>
                <w:color w:val="000000"/>
                <w:kern w:val="2"/>
                <w:sz w:val="28"/>
                <w:szCs w:val="28"/>
                <w:lang w:eastAsia="ru-RU"/>
              </w:rPr>
            </w:pPr>
            <w:r>
              <w:rPr>
                <w:rFonts w:eastAsia="Times New Roman"/>
                <w:color w:val="000000"/>
                <w:kern w:val="2"/>
                <w:sz w:val="28"/>
                <w:szCs w:val="28"/>
                <w:lang w:eastAsia="ru-RU"/>
              </w:rPr>
              <w:t xml:space="preserve">По п. </w:t>
            </w:r>
            <w:r w:rsidRPr="00851D96">
              <w:rPr>
                <w:rFonts w:eastAsia="Times New Roman"/>
                <w:color w:val="000000"/>
                <w:kern w:val="2"/>
                <w:sz w:val="28"/>
                <w:szCs w:val="28"/>
                <w:lang w:eastAsia="ru-RU"/>
              </w:rPr>
              <w:t>2.2.2.</w:t>
            </w:r>
            <w:r>
              <w:rPr>
                <w:rFonts w:eastAsia="Times New Roman"/>
                <w:color w:val="000000"/>
                <w:kern w:val="2"/>
                <w:sz w:val="28"/>
                <w:szCs w:val="28"/>
                <w:lang w:eastAsia="ru-RU"/>
              </w:rPr>
              <w:t xml:space="preserve"> требований – для чего требуется данное свидетельство, если запрос котировок на ГРО, а не на строительные работы.</w:t>
            </w:r>
          </w:p>
        </w:tc>
        <w:tc>
          <w:tcPr>
            <w:tcW w:w="6096" w:type="dxa"/>
            <w:shd w:val="clear" w:color="auto" w:fill="auto"/>
          </w:tcPr>
          <w:p w:rsidR="00DD0B9A" w:rsidRDefault="00DD0B9A" w:rsidP="00DD0B9A">
            <w:pPr>
              <w:pStyle w:val="ConsPlusNormal"/>
              <w:ind w:firstLine="540"/>
              <w:jc w:val="both"/>
            </w:pPr>
            <w:r>
              <w:t xml:space="preserve">Согласно пункту 5.1.1.14 Свода правил СП 47.13330.2012 «Инженерные изыскания для строительства» геодезическая разбивочная основа для строительства создается застройщиком или техническим заказчиком в соответствии с требованиями СП 126.13330. </w:t>
            </w:r>
          </w:p>
          <w:p w:rsidR="00DD0B9A" w:rsidRDefault="00DD0B9A" w:rsidP="00DD0B9A">
            <w:pPr>
              <w:pStyle w:val="ConsPlusNormal"/>
              <w:ind w:firstLine="540"/>
              <w:jc w:val="both"/>
            </w:pPr>
            <w:r>
              <w:t>Согласно пунктам В.2. и В.3. Приложения</w:t>
            </w:r>
            <w:proofErr w:type="gramStart"/>
            <w:r>
              <w:t xml:space="preserve"> В</w:t>
            </w:r>
            <w:proofErr w:type="gramEnd"/>
            <w:r>
              <w:t xml:space="preserve"> Свода правил СП 126.13330 «Геодезические работы в строительстве» застройщик (заказчик) для осуществления своих функций по обеспечению геодезической разбивочной основой строительной площадки измерений деформаций может привлекать в соответствии с действующим законодательством специализированную организацию или специалиста соответствующей квалификации. Специализированная организация или специалист, в соответствии с законодательством должны иметь выданные саморегулируемой организацией Свидетельство о допуске к геодезическим работам, выполняемым на строительной площадке согласно утвержденному перечню видов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72B29" w:rsidRPr="0002303E" w:rsidRDefault="00DD0B9A" w:rsidP="00DD0B9A">
            <w:pPr>
              <w:pStyle w:val="ConsPlusNormal"/>
              <w:ind w:firstLine="540"/>
              <w:jc w:val="both"/>
            </w:pPr>
            <w:r>
              <w:t>Учитывая вышеизложенное требование о налич</w:t>
            </w:r>
            <w:proofErr w:type="gramStart"/>
            <w:r>
              <w:t>ии у у</w:t>
            </w:r>
            <w:proofErr w:type="gramEnd"/>
            <w:r>
              <w:t>частника Закупки свидетельства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 обосновано.</w:t>
            </w:r>
          </w:p>
        </w:tc>
      </w:tr>
      <w:tr w:rsidR="00976FF8" w:rsidRPr="00900006" w:rsidTr="000A0ADF">
        <w:trPr>
          <w:trHeight w:val="301"/>
        </w:trPr>
        <w:tc>
          <w:tcPr>
            <w:tcW w:w="851" w:type="dxa"/>
            <w:shd w:val="clear" w:color="auto" w:fill="auto"/>
            <w:vAlign w:val="center"/>
          </w:tcPr>
          <w:p w:rsidR="00976FF8" w:rsidRDefault="003923B5" w:rsidP="005C02AD">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2</w:t>
            </w:r>
          </w:p>
        </w:tc>
        <w:tc>
          <w:tcPr>
            <w:tcW w:w="2977" w:type="dxa"/>
            <w:shd w:val="clear" w:color="auto" w:fill="auto"/>
          </w:tcPr>
          <w:p w:rsidR="00976FF8" w:rsidRPr="00BF512F" w:rsidRDefault="00851D96" w:rsidP="00851D96">
            <w:pPr>
              <w:spacing w:after="0" w:line="240" w:lineRule="auto"/>
              <w:ind w:firstLine="459"/>
              <w:jc w:val="both"/>
              <w:rPr>
                <w:rFonts w:eastAsia="Times New Roman"/>
                <w:color w:val="000000"/>
                <w:kern w:val="2"/>
                <w:sz w:val="28"/>
                <w:szCs w:val="28"/>
                <w:lang w:eastAsia="ru-RU"/>
              </w:rPr>
            </w:pPr>
            <w:r>
              <w:rPr>
                <w:rFonts w:eastAsia="Times New Roman"/>
                <w:color w:val="000000"/>
                <w:kern w:val="2"/>
                <w:sz w:val="28"/>
                <w:szCs w:val="28"/>
                <w:lang w:eastAsia="ru-RU"/>
              </w:rPr>
              <w:t xml:space="preserve">По п. </w:t>
            </w:r>
            <w:r w:rsidRPr="00851D96">
              <w:rPr>
                <w:rFonts w:eastAsia="Times New Roman"/>
                <w:color w:val="000000"/>
                <w:kern w:val="2"/>
                <w:sz w:val="28"/>
                <w:szCs w:val="28"/>
                <w:lang w:eastAsia="ru-RU"/>
              </w:rPr>
              <w:t>2.</w:t>
            </w:r>
            <w:r>
              <w:rPr>
                <w:rFonts w:eastAsia="Times New Roman"/>
                <w:color w:val="000000"/>
                <w:kern w:val="2"/>
                <w:sz w:val="28"/>
                <w:szCs w:val="28"/>
                <w:lang w:eastAsia="ru-RU"/>
              </w:rPr>
              <w:t>3</w:t>
            </w:r>
            <w:r w:rsidRPr="00851D96">
              <w:rPr>
                <w:rFonts w:eastAsia="Times New Roman"/>
                <w:color w:val="000000"/>
                <w:kern w:val="2"/>
                <w:sz w:val="28"/>
                <w:szCs w:val="28"/>
                <w:lang w:eastAsia="ru-RU"/>
              </w:rPr>
              <w:t>.2.</w:t>
            </w:r>
            <w:r>
              <w:rPr>
                <w:rFonts w:eastAsia="Times New Roman"/>
                <w:color w:val="000000"/>
                <w:kern w:val="2"/>
                <w:sz w:val="28"/>
                <w:szCs w:val="28"/>
                <w:lang w:eastAsia="ru-RU"/>
              </w:rPr>
              <w:t xml:space="preserve"> требований</w:t>
            </w:r>
            <w:r>
              <w:rPr>
                <w:rFonts w:eastAsia="Times New Roman"/>
                <w:color w:val="000000"/>
                <w:kern w:val="2"/>
                <w:sz w:val="28"/>
                <w:szCs w:val="28"/>
                <w:lang w:eastAsia="ru-RU"/>
              </w:rPr>
              <w:t xml:space="preserve"> </w:t>
            </w:r>
            <w:r>
              <w:rPr>
                <w:rFonts w:eastAsia="Times New Roman"/>
                <w:color w:val="000000"/>
                <w:kern w:val="2"/>
                <w:sz w:val="28"/>
                <w:szCs w:val="28"/>
                <w:lang w:eastAsia="ru-RU"/>
              </w:rPr>
              <w:t>–</w:t>
            </w:r>
            <w:r>
              <w:rPr>
                <w:rFonts w:eastAsia="Times New Roman"/>
                <w:color w:val="000000"/>
                <w:kern w:val="2"/>
                <w:sz w:val="28"/>
                <w:szCs w:val="28"/>
                <w:lang w:eastAsia="ru-RU"/>
              </w:rPr>
              <w:t xml:space="preserve"> обоснованность данного требования.</w:t>
            </w:r>
            <w:bookmarkStart w:id="0" w:name="_GoBack"/>
            <w:bookmarkEnd w:id="0"/>
          </w:p>
        </w:tc>
        <w:tc>
          <w:tcPr>
            <w:tcW w:w="6096" w:type="dxa"/>
            <w:shd w:val="clear" w:color="auto" w:fill="auto"/>
          </w:tcPr>
          <w:p w:rsidR="00DD0B9A" w:rsidRDefault="00DD0B9A" w:rsidP="00DD0B9A">
            <w:pPr>
              <w:pStyle w:val="ConsPlusNormal"/>
              <w:ind w:firstLine="540"/>
              <w:jc w:val="both"/>
            </w:pPr>
            <w:r>
              <w:t xml:space="preserve">Наличие у участника Закупки специалистов, допущенных к работе со </w:t>
            </w:r>
            <w:proofErr w:type="gramStart"/>
            <w:r>
              <w:t>сведениями, составляющими государственную тайну обусловлено</w:t>
            </w:r>
            <w:proofErr w:type="gramEnd"/>
            <w:r>
              <w:t>, тем, что в ходе выполнения работ по договору:</w:t>
            </w:r>
          </w:p>
          <w:p w:rsidR="00DD0B9A" w:rsidRDefault="00DD0B9A" w:rsidP="00DD0B9A">
            <w:pPr>
              <w:pStyle w:val="ConsPlusNormal"/>
              <w:ind w:firstLine="540"/>
              <w:jc w:val="both"/>
            </w:pPr>
            <w:r>
              <w:t xml:space="preserve">1. Осуществляется передача исходных </w:t>
            </w:r>
            <w:r>
              <w:lastRenderedPageBreak/>
              <w:t xml:space="preserve">данных содержащие сведения, составляющие государственную тайну. </w:t>
            </w:r>
          </w:p>
          <w:p w:rsidR="00976FF8" w:rsidRPr="000E509B" w:rsidRDefault="00DD0B9A" w:rsidP="00DD0B9A">
            <w:pPr>
              <w:pStyle w:val="ConsPlusNormal"/>
              <w:ind w:firstLine="540"/>
              <w:jc w:val="both"/>
            </w:pPr>
            <w:r>
              <w:t xml:space="preserve">2. Возможно, засекречивание части работ </w:t>
            </w:r>
            <w:r>
              <w:br/>
            </w:r>
            <w:r>
              <w:t xml:space="preserve">в случаи попадания данных работ в перечень сведений, подлежащих засекречиванию, Министерства экономического развития Российской Федерации от 25 июля 2014 г. </w:t>
            </w:r>
            <w:r>
              <w:br/>
            </w:r>
            <w:r>
              <w:t>№ 456-ДСП.</w:t>
            </w:r>
          </w:p>
        </w:tc>
      </w:tr>
    </w:tbl>
    <w:p w:rsidR="0019396C" w:rsidRPr="0082724A" w:rsidRDefault="0019396C" w:rsidP="0019396C">
      <w:pPr>
        <w:spacing w:after="0" w:line="240" w:lineRule="auto"/>
        <w:rPr>
          <w:sz w:val="28"/>
          <w:szCs w:val="28"/>
        </w:rPr>
      </w:pPr>
    </w:p>
    <w:sectPr w:rsidR="0019396C" w:rsidRPr="0082724A" w:rsidSect="00285E7C">
      <w:headerReference w:type="default" r:id="rId8"/>
      <w:pgSz w:w="11906" w:h="16838"/>
      <w:pgMar w:top="851" w:right="850" w:bottom="568" w:left="1701"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E7C" w:rsidRDefault="00285E7C" w:rsidP="00285E7C">
      <w:pPr>
        <w:spacing w:after="0" w:line="240" w:lineRule="auto"/>
      </w:pPr>
      <w:r>
        <w:separator/>
      </w:r>
    </w:p>
  </w:endnote>
  <w:endnote w:type="continuationSeparator" w:id="0">
    <w:p w:rsidR="00285E7C" w:rsidRDefault="00285E7C" w:rsidP="0028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E7C" w:rsidRDefault="00285E7C" w:rsidP="00285E7C">
      <w:pPr>
        <w:spacing w:after="0" w:line="240" w:lineRule="auto"/>
      </w:pPr>
      <w:r>
        <w:separator/>
      </w:r>
    </w:p>
  </w:footnote>
  <w:footnote w:type="continuationSeparator" w:id="0">
    <w:p w:rsidR="00285E7C" w:rsidRDefault="00285E7C" w:rsidP="00285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433727"/>
      <w:docPartObj>
        <w:docPartGallery w:val="Page Numbers (Top of Page)"/>
        <w:docPartUnique/>
      </w:docPartObj>
    </w:sdtPr>
    <w:sdtEndPr/>
    <w:sdtContent>
      <w:p w:rsidR="00285E7C" w:rsidRDefault="00285E7C">
        <w:pPr>
          <w:pStyle w:val="a9"/>
          <w:jc w:val="center"/>
        </w:pPr>
        <w:r>
          <w:fldChar w:fldCharType="begin"/>
        </w:r>
        <w:r>
          <w:instrText>PAGE   \* MERGEFORMAT</w:instrText>
        </w:r>
        <w:r>
          <w:fldChar w:fldCharType="separate"/>
        </w:r>
        <w:r w:rsidR="00851D96">
          <w:rPr>
            <w:noProof/>
          </w:rPr>
          <w:t>2</w:t>
        </w:r>
        <w:r>
          <w:fldChar w:fldCharType="end"/>
        </w:r>
      </w:p>
    </w:sdtContent>
  </w:sdt>
  <w:p w:rsidR="00285E7C" w:rsidRDefault="00285E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7614C06"/>
    <w:multiLevelType w:val="multilevel"/>
    <w:tmpl w:val="8322105E"/>
    <w:styleLink w:val="1111113"/>
    <w:lvl w:ilvl="0">
      <w:start w:val="1"/>
      <w:numFmt w:val="decimal"/>
      <w:lvlText w:val="%1."/>
      <w:lvlJc w:val="center"/>
      <w:pPr>
        <w:tabs>
          <w:tab w:val="num" w:pos="0"/>
        </w:tabs>
        <w:ind w:left="0" w:firstLine="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77"/>
        </w:tabs>
        <w:ind w:left="1277" w:hanging="567"/>
      </w:pPr>
      <w:rPr>
        <w:rFonts w:hint="default"/>
      </w:rPr>
    </w:lvl>
    <w:lvl w:ilvl="3">
      <w:start w:val="1"/>
      <w:numFmt w:val="decimal"/>
      <w:lvlText w:val="%1.%2.%3.%4."/>
      <w:lvlJc w:val="left"/>
      <w:pPr>
        <w:tabs>
          <w:tab w:val="num" w:pos="1985"/>
        </w:tabs>
        <w:ind w:left="1985" w:hanging="851"/>
      </w:pPr>
      <w:rPr>
        <w:rFonts w:hint="default"/>
      </w:rPr>
    </w:lvl>
    <w:lvl w:ilvl="4">
      <w:start w:val="1"/>
      <w:numFmt w:val="decimal"/>
      <w:lvlText w:val="%1.%2.%3.%4.%5."/>
      <w:lvlJc w:val="left"/>
      <w:pPr>
        <w:tabs>
          <w:tab w:val="num" w:pos="2268"/>
        </w:tabs>
        <w:ind w:left="2268"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3402"/>
        </w:tabs>
        <w:ind w:left="2835" w:hanging="1134"/>
      </w:pPr>
      <w:rPr>
        <w:rFonts w:hint="default"/>
      </w:rPr>
    </w:lvl>
    <w:lvl w:ilvl="7">
      <w:start w:val="1"/>
      <w:numFmt w:val="decimal"/>
      <w:lvlText w:val="%1.%2.%3.%4.%5.%6.%7.%8."/>
      <w:lvlJc w:val="left"/>
      <w:pPr>
        <w:tabs>
          <w:tab w:val="num" w:pos="3969"/>
        </w:tabs>
        <w:ind w:left="3402" w:hanging="1134"/>
      </w:pPr>
      <w:rPr>
        <w:rFonts w:hint="default"/>
      </w:rPr>
    </w:lvl>
    <w:lvl w:ilvl="8">
      <w:start w:val="1"/>
      <w:numFmt w:val="decimal"/>
      <w:lvlText w:val="%1.%2.%3.%4.%5.%6.%7.%8.%9."/>
      <w:lvlJc w:val="left"/>
      <w:pPr>
        <w:tabs>
          <w:tab w:val="num" w:pos="4536"/>
        </w:tabs>
        <w:ind w:left="3969" w:hanging="1701"/>
      </w:pPr>
      <w:rPr>
        <w:rFonts w:hint="default"/>
      </w:rPr>
    </w:lvl>
  </w:abstractNum>
  <w:abstractNum w:abstractNumId="3">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0"/>
  </w:num>
  <w:num w:numId="6">
    <w:abstractNumId w:val="2"/>
    <w:lvlOverride w:ilvl="1">
      <w:lvl w:ilvl="1">
        <w:start w:val="1"/>
        <w:numFmt w:val="decimal"/>
        <w:lvlText w:val="%1.%2."/>
        <w:lvlJc w:val="left"/>
        <w:pPr>
          <w:tabs>
            <w:tab w:val="num" w:pos="567"/>
          </w:tabs>
          <w:ind w:left="567" w:hanging="567"/>
        </w:pPr>
        <w:rPr>
          <w:rFonts w:hint="default"/>
          <w:b w:val="0"/>
        </w:rPr>
      </w:lvl>
    </w:lvlOverride>
  </w:num>
  <w:num w:numId="7">
    <w:abstractNumId w:val="2"/>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567"/>
          </w:tabs>
          <w:ind w:left="567" w:hanging="567"/>
        </w:pPr>
        <w:rPr>
          <w:b w:val="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02303E"/>
    <w:rsid w:val="0007631E"/>
    <w:rsid w:val="000A0ADF"/>
    <w:rsid w:val="000E509B"/>
    <w:rsid w:val="00100BBA"/>
    <w:rsid w:val="001056D7"/>
    <w:rsid w:val="00120DEA"/>
    <w:rsid w:val="001469C6"/>
    <w:rsid w:val="00146CA6"/>
    <w:rsid w:val="00155BEB"/>
    <w:rsid w:val="00160790"/>
    <w:rsid w:val="001813A9"/>
    <w:rsid w:val="0019396C"/>
    <w:rsid w:val="001B689D"/>
    <w:rsid w:val="001F3042"/>
    <w:rsid w:val="001F6A2F"/>
    <w:rsid w:val="00203644"/>
    <w:rsid w:val="002176AE"/>
    <w:rsid w:val="00280A92"/>
    <w:rsid w:val="00285E7C"/>
    <w:rsid w:val="00287C9F"/>
    <w:rsid w:val="00295061"/>
    <w:rsid w:val="00297BBD"/>
    <w:rsid w:val="002A6512"/>
    <w:rsid w:val="002B1050"/>
    <w:rsid w:val="002B5819"/>
    <w:rsid w:val="002C5CE1"/>
    <w:rsid w:val="00304970"/>
    <w:rsid w:val="00352054"/>
    <w:rsid w:val="003647CC"/>
    <w:rsid w:val="00365600"/>
    <w:rsid w:val="00387E1F"/>
    <w:rsid w:val="003923B5"/>
    <w:rsid w:val="0039541E"/>
    <w:rsid w:val="003A1D4E"/>
    <w:rsid w:val="003A2E8F"/>
    <w:rsid w:val="003C507F"/>
    <w:rsid w:val="003C79D9"/>
    <w:rsid w:val="003D0279"/>
    <w:rsid w:val="003F2156"/>
    <w:rsid w:val="003F2642"/>
    <w:rsid w:val="00422087"/>
    <w:rsid w:val="00433ACC"/>
    <w:rsid w:val="00453C1E"/>
    <w:rsid w:val="004752B8"/>
    <w:rsid w:val="004C0FC8"/>
    <w:rsid w:val="00501F46"/>
    <w:rsid w:val="005324FE"/>
    <w:rsid w:val="00534A9D"/>
    <w:rsid w:val="00580334"/>
    <w:rsid w:val="00590BE2"/>
    <w:rsid w:val="005B6C5F"/>
    <w:rsid w:val="005C02AD"/>
    <w:rsid w:val="005D3348"/>
    <w:rsid w:val="005D7395"/>
    <w:rsid w:val="005E5B96"/>
    <w:rsid w:val="005F3AC2"/>
    <w:rsid w:val="00617175"/>
    <w:rsid w:val="006A385E"/>
    <w:rsid w:val="006B279F"/>
    <w:rsid w:val="006C3A52"/>
    <w:rsid w:val="007574D9"/>
    <w:rsid w:val="00782F54"/>
    <w:rsid w:val="007D19BC"/>
    <w:rsid w:val="007E027E"/>
    <w:rsid w:val="0082724A"/>
    <w:rsid w:val="00851D96"/>
    <w:rsid w:val="00856CA4"/>
    <w:rsid w:val="008B19C1"/>
    <w:rsid w:val="008E6B5D"/>
    <w:rsid w:val="008E7754"/>
    <w:rsid w:val="008E7E77"/>
    <w:rsid w:val="00900006"/>
    <w:rsid w:val="00976FF8"/>
    <w:rsid w:val="00987B40"/>
    <w:rsid w:val="009C146A"/>
    <w:rsid w:val="009C4CDF"/>
    <w:rsid w:val="009C5D19"/>
    <w:rsid w:val="009D53C1"/>
    <w:rsid w:val="009E1A21"/>
    <w:rsid w:val="009F3A49"/>
    <w:rsid w:val="00A1445B"/>
    <w:rsid w:val="00A40ED4"/>
    <w:rsid w:val="00A463D6"/>
    <w:rsid w:val="00A67050"/>
    <w:rsid w:val="00A713B3"/>
    <w:rsid w:val="00AA5475"/>
    <w:rsid w:val="00AB698C"/>
    <w:rsid w:val="00AD08A9"/>
    <w:rsid w:val="00AE6BCA"/>
    <w:rsid w:val="00AF2DBC"/>
    <w:rsid w:val="00B47BB1"/>
    <w:rsid w:val="00B97E24"/>
    <w:rsid w:val="00BC7911"/>
    <w:rsid w:val="00BF512F"/>
    <w:rsid w:val="00C133E4"/>
    <w:rsid w:val="00C475E0"/>
    <w:rsid w:val="00C97C96"/>
    <w:rsid w:val="00D05A94"/>
    <w:rsid w:val="00D16FDB"/>
    <w:rsid w:val="00D23003"/>
    <w:rsid w:val="00D32C63"/>
    <w:rsid w:val="00D3681D"/>
    <w:rsid w:val="00D8768A"/>
    <w:rsid w:val="00DA2D21"/>
    <w:rsid w:val="00DC792A"/>
    <w:rsid w:val="00DC7BA7"/>
    <w:rsid w:val="00DD0B9A"/>
    <w:rsid w:val="00DE0830"/>
    <w:rsid w:val="00DE408D"/>
    <w:rsid w:val="00DE7445"/>
    <w:rsid w:val="00E13057"/>
    <w:rsid w:val="00E155AD"/>
    <w:rsid w:val="00E21B77"/>
    <w:rsid w:val="00E459F9"/>
    <w:rsid w:val="00E56FBD"/>
    <w:rsid w:val="00EA71FA"/>
    <w:rsid w:val="00ED3EAF"/>
    <w:rsid w:val="00F56E1B"/>
    <w:rsid w:val="00F64E20"/>
    <w:rsid w:val="00F66369"/>
    <w:rsid w:val="00F72B29"/>
    <w:rsid w:val="00F757C1"/>
    <w:rsid w:val="00F764EF"/>
    <w:rsid w:val="00F829AD"/>
    <w:rsid w:val="00FF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15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BEB"/>
    <w:rPr>
      <w:rFonts w:ascii="Tahoma" w:hAnsi="Tahoma" w:cs="Tahoma"/>
      <w:sz w:val="16"/>
      <w:szCs w:val="16"/>
    </w:rPr>
  </w:style>
  <w:style w:type="paragraph" w:styleId="a9">
    <w:name w:val="header"/>
    <w:basedOn w:val="a"/>
    <w:link w:val="aa"/>
    <w:uiPriority w:val="99"/>
    <w:unhideWhenUsed/>
    <w:rsid w:val="00285E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5E7C"/>
  </w:style>
  <w:style w:type="paragraph" w:styleId="ab">
    <w:name w:val="footer"/>
    <w:basedOn w:val="a"/>
    <w:link w:val="ac"/>
    <w:uiPriority w:val="99"/>
    <w:unhideWhenUsed/>
    <w:rsid w:val="00285E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5E7C"/>
  </w:style>
  <w:style w:type="paragraph" w:customStyle="1" w:styleId="ConsPlusNormal">
    <w:name w:val="ConsPlusNormal"/>
    <w:rsid w:val="0002303E"/>
    <w:pPr>
      <w:autoSpaceDE w:val="0"/>
      <w:autoSpaceDN w:val="0"/>
      <w:adjustRightInd w:val="0"/>
      <w:spacing w:after="0" w:line="240" w:lineRule="auto"/>
    </w:pPr>
    <w:rPr>
      <w:sz w:val="28"/>
      <w:szCs w:val="28"/>
    </w:rPr>
  </w:style>
  <w:style w:type="numbering" w:customStyle="1" w:styleId="1111113">
    <w:name w:val="1 / 1.1 / 1.1.13"/>
    <w:next w:val="111111"/>
    <w:rsid w:val="003A2E8F"/>
    <w:pPr>
      <w:numPr>
        <w:numId w:val="8"/>
      </w:numPr>
    </w:pPr>
  </w:style>
  <w:style w:type="numbering" w:styleId="111111">
    <w:name w:val="Outline List 2"/>
    <w:basedOn w:val="a2"/>
    <w:uiPriority w:val="99"/>
    <w:semiHidden/>
    <w:unhideWhenUsed/>
    <w:rsid w:val="003A2E8F"/>
  </w:style>
  <w:style w:type="paragraph" w:styleId="ad">
    <w:name w:val="Plain Text"/>
    <w:basedOn w:val="a"/>
    <w:link w:val="ae"/>
    <w:uiPriority w:val="99"/>
    <w:semiHidden/>
    <w:unhideWhenUsed/>
    <w:rsid w:val="00F72B29"/>
    <w:pPr>
      <w:spacing w:after="0" w:line="240" w:lineRule="auto"/>
    </w:pPr>
    <w:rPr>
      <w:rFonts w:ascii="Calibri" w:hAnsi="Calibri"/>
      <w:sz w:val="22"/>
    </w:rPr>
  </w:style>
  <w:style w:type="character" w:customStyle="1" w:styleId="ae">
    <w:name w:val="Текст Знак"/>
    <w:basedOn w:val="a0"/>
    <w:link w:val="ad"/>
    <w:uiPriority w:val="99"/>
    <w:semiHidden/>
    <w:rsid w:val="00F72B29"/>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0279"/>
    <w:pPr>
      <w:ind w:left="720"/>
      <w:contextualSpacing/>
    </w:pPr>
  </w:style>
  <w:style w:type="character" w:styleId="a5">
    <w:name w:val="Hyperlink"/>
    <w:basedOn w:val="a0"/>
    <w:uiPriority w:val="99"/>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styleId="a7">
    <w:name w:val="Balloon Text"/>
    <w:basedOn w:val="a"/>
    <w:link w:val="a8"/>
    <w:uiPriority w:val="99"/>
    <w:semiHidden/>
    <w:unhideWhenUsed/>
    <w:rsid w:val="00155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5BEB"/>
    <w:rPr>
      <w:rFonts w:ascii="Tahoma" w:hAnsi="Tahoma" w:cs="Tahoma"/>
      <w:sz w:val="16"/>
      <w:szCs w:val="16"/>
    </w:rPr>
  </w:style>
  <w:style w:type="paragraph" w:styleId="a9">
    <w:name w:val="header"/>
    <w:basedOn w:val="a"/>
    <w:link w:val="aa"/>
    <w:uiPriority w:val="99"/>
    <w:unhideWhenUsed/>
    <w:rsid w:val="00285E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5E7C"/>
  </w:style>
  <w:style w:type="paragraph" w:styleId="ab">
    <w:name w:val="footer"/>
    <w:basedOn w:val="a"/>
    <w:link w:val="ac"/>
    <w:uiPriority w:val="99"/>
    <w:unhideWhenUsed/>
    <w:rsid w:val="00285E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5E7C"/>
  </w:style>
  <w:style w:type="paragraph" w:customStyle="1" w:styleId="ConsPlusNormal">
    <w:name w:val="ConsPlusNormal"/>
    <w:rsid w:val="0002303E"/>
    <w:pPr>
      <w:autoSpaceDE w:val="0"/>
      <w:autoSpaceDN w:val="0"/>
      <w:adjustRightInd w:val="0"/>
      <w:spacing w:after="0" w:line="240" w:lineRule="auto"/>
    </w:pPr>
    <w:rPr>
      <w:sz w:val="28"/>
      <w:szCs w:val="28"/>
    </w:rPr>
  </w:style>
  <w:style w:type="numbering" w:customStyle="1" w:styleId="1111113">
    <w:name w:val="1 / 1.1 / 1.1.13"/>
    <w:next w:val="111111"/>
    <w:rsid w:val="003A2E8F"/>
    <w:pPr>
      <w:numPr>
        <w:numId w:val="8"/>
      </w:numPr>
    </w:pPr>
  </w:style>
  <w:style w:type="numbering" w:styleId="111111">
    <w:name w:val="Outline List 2"/>
    <w:basedOn w:val="a2"/>
    <w:uiPriority w:val="99"/>
    <w:semiHidden/>
    <w:unhideWhenUsed/>
    <w:rsid w:val="003A2E8F"/>
  </w:style>
  <w:style w:type="paragraph" w:styleId="ad">
    <w:name w:val="Plain Text"/>
    <w:basedOn w:val="a"/>
    <w:link w:val="ae"/>
    <w:uiPriority w:val="99"/>
    <w:semiHidden/>
    <w:unhideWhenUsed/>
    <w:rsid w:val="00F72B29"/>
    <w:pPr>
      <w:spacing w:after="0" w:line="240" w:lineRule="auto"/>
    </w:pPr>
    <w:rPr>
      <w:rFonts w:ascii="Calibri" w:hAnsi="Calibri"/>
      <w:sz w:val="22"/>
    </w:rPr>
  </w:style>
  <w:style w:type="character" w:customStyle="1" w:styleId="ae">
    <w:name w:val="Текст Знак"/>
    <w:basedOn w:val="a0"/>
    <w:link w:val="ad"/>
    <w:uiPriority w:val="99"/>
    <w:semiHidden/>
    <w:rsid w:val="00F72B2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01594293">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29337512">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547762415">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613972208">
      <w:bodyDiv w:val="1"/>
      <w:marLeft w:val="0"/>
      <w:marRight w:val="0"/>
      <w:marTop w:val="0"/>
      <w:marBottom w:val="0"/>
      <w:divBdr>
        <w:top w:val="none" w:sz="0" w:space="0" w:color="auto"/>
        <w:left w:val="none" w:sz="0" w:space="0" w:color="auto"/>
        <w:bottom w:val="none" w:sz="0" w:space="0" w:color="auto"/>
        <w:right w:val="none" w:sz="0" w:space="0" w:color="auto"/>
      </w:divBdr>
    </w:div>
    <w:div w:id="1615822255">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1802074066">
      <w:bodyDiv w:val="1"/>
      <w:marLeft w:val="0"/>
      <w:marRight w:val="0"/>
      <w:marTop w:val="0"/>
      <w:marBottom w:val="0"/>
      <w:divBdr>
        <w:top w:val="none" w:sz="0" w:space="0" w:color="auto"/>
        <w:left w:val="none" w:sz="0" w:space="0" w:color="auto"/>
        <w:bottom w:val="none" w:sz="0" w:space="0" w:color="auto"/>
        <w:right w:val="none" w:sz="0" w:space="0" w:color="auto"/>
      </w:divBdr>
    </w:div>
    <w:div w:id="2010667444">
      <w:bodyDiv w:val="1"/>
      <w:marLeft w:val="0"/>
      <w:marRight w:val="0"/>
      <w:marTop w:val="0"/>
      <w:marBottom w:val="0"/>
      <w:divBdr>
        <w:top w:val="none" w:sz="0" w:space="0" w:color="auto"/>
        <w:left w:val="none" w:sz="0" w:space="0" w:color="auto"/>
        <w:bottom w:val="none" w:sz="0" w:space="0" w:color="auto"/>
        <w:right w:val="none" w:sz="0" w:space="0" w:color="auto"/>
      </w:divBdr>
    </w:div>
    <w:div w:id="2019386528">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 w:id="21047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52</cp:revision>
  <cp:lastPrinted>2014-10-31T15:12:00Z</cp:lastPrinted>
  <dcterms:created xsi:type="dcterms:W3CDTF">2014-06-02T13:30:00Z</dcterms:created>
  <dcterms:modified xsi:type="dcterms:W3CDTF">2015-11-05T15:38:00Z</dcterms:modified>
</cp:coreProperties>
</file>