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31" w:rsidRPr="00B71F89" w:rsidRDefault="00A76831" w:rsidP="00B71F89">
      <w:pPr>
        <w:spacing w:after="0" w:line="240" w:lineRule="auto"/>
        <w:jc w:val="center"/>
        <w:rPr>
          <w:rFonts w:ascii="Times New Roman" w:hAnsi="Times New Roman" w:cs="Times New Roman"/>
          <w:b/>
          <w:sz w:val="24"/>
          <w:szCs w:val="24"/>
        </w:rPr>
      </w:pPr>
      <w:r w:rsidRPr="00B71F89">
        <w:rPr>
          <w:rFonts w:ascii="Times New Roman" w:hAnsi="Times New Roman" w:cs="Times New Roman"/>
          <w:b/>
          <w:sz w:val="24"/>
          <w:szCs w:val="24"/>
        </w:rPr>
        <w:t xml:space="preserve">Разъяснения положений документации о закупке от </w:t>
      </w:r>
      <w:r w:rsidR="00B83A44">
        <w:rPr>
          <w:rFonts w:ascii="Times New Roman" w:hAnsi="Times New Roman" w:cs="Times New Roman"/>
          <w:b/>
          <w:sz w:val="24"/>
          <w:szCs w:val="24"/>
        </w:rPr>
        <w:t>01</w:t>
      </w:r>
      <w:r w:rsidR="0094296D">
        <w:rPr>
          <w:rFonts w:ascii="Times New Roman" w:hAnsi="Times New Roman" w:cs="Times New Roman"/>
          <w:b/>
          <w:sz w:val="24"/>
          <w:szCs w:val="24"/>
        </w:rPr>
        <w:t>.</w:t>
      </w:r>
      <w:r w:rsidR="0094296D" w:rsidRPr="0094296D">
        <w:rPr>
          <w:rFonts w:ascii="Times New Roman" w:hAnsi="Times New Roman" w:cs="Times New Roman"/>
          <w:b/>
          <w:sz w:val="24"/>
          <w:szCs w:val="24"/>
        </w:rPr>
        <w:t>1</w:t>
      </w:r>
      <w:r w:rsidR="00B83A44">
        <w:rPr>
          <w:rFonts w:ascii="Times New Roman" w:hAnsi="Times New Roman" w:cs="Times New Roman"/>
          <w:b/>
          <w:sz w:val="24"/>
          <w:szCs w:val="24"/>
        </w:rPr>
        <w:t>1</w:t>
      </w:r>
      <w:r w:rsidRPr="00B71F89">
        <w:rPr>
          <w:rFonts w:ascii="Times New Roman" w:hAnsi="Times New Roman" w:cs="Times New Roman"/>
          <w:b/>
          <w:sz w:val="24"/>
          <w:szCs w:val="24"/>
        </w:rPr>
        <w:t>.201</w:t>
      </w:r>
      <w:r w:rsidR="002D4220" w:rsidRPr="002D4220">
        <w:rPr>
          <w:rFonts w:ascii="Times New Roman" w:hAnsi="Times New Roman" w:cs="Times New Roman"/>
          <w:b/>
          <w:sz w:val="24"/>
          <w:szCs w:val="24"/>
        </w:rPr>
        <w:t>8</w:t>
      </w:r>
      <w:r w:rsidRPr="00B71F89">
        <w:rPr>
          <w:rFonts w:ascii="Times New Roman" w:hAnsi="Times New Roman" w:cs="Times New Roman"/>
          <w:b/>
          <w:sz w:val="24"/>
          <w:szCs w:val="24"/>
        </w:rPr>
        <w:t xml:space="preserve"> г. № 1 </w:t>
      </w:r>
    </w:p>
    <w:p w:rsidR="00A76831" w:rsidRPr="00B71F89" w:rsidRDefault="00A76831" w:rsidP="00B71F89">
      <w:pPr>
        <w:spacing w:after="0" w:line="240" w:lineRule="auto"/>
        <w:jc w:val="center"/>
        <w:rPr>
          <w:rFonts w:ascii="Times New Roman" w:hAnsi="Times New Roman" w:cs="Times New Roman"/>
          <w:b/>
          <w:sz w:val="24"/>
          <w:szCs w:val="24"/>
        </w:rPr>
      </w:pPr>
      <w:r w:rsidRPr="00B71F89">
        <w:rPr>
          <w:rFonts w:ascii="Times New Roman" w:hAnsi="Times New Roman" w:cs="Times New Roman"/>
          <w:b/>
          <w:sz w:val="24"/>
          <w:szCs w:val="24"/>
        </w:rPr>
        <w:t xml:space="preserve">(Извещение </w:t>
      </w:r>
      <w:r w:rsidR="00832917" w:rsidRPr="00832917">
        <w:rPr>
          <w:rFonts w:ascii="Times New Roman" w:eastAsia="Times New Roman" w:hAnsi="Times New Roman" w:cs="Times New Roman"/>
          <w:b/>
          <w:bCs/>
          <w:color w:val="000000"/>
          <w:sz w:val="24"/>
          <w:szCs w:val="24"/>
          <w:lang w:eastAsia="ru-RU"/>
        </w:rPr>
        <w:t>от 18.10.2018 г. № ОК-ДРИ-92П</w:t>
      </w:r>
      <w:r w:rsidRPr="00B71F89">
        <w:rPr>
          <w:rFonts w:ascii="Times New Roman" w:hAnsi="Times New Roman" w:cs="Times New Roman"/>
          <w:b/>
          <w:sz w:val="24"/>
          <w:szCs w:val="24"/>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687"/>
        <w:gridCol w:w="4819"/>
      </w:tblGrid>
      <w:tr w:rsidR="00B71F89" w:rsidRPr="00B71F89" w:rsidTr="00EB1F47">
        <w:tc>
          <w:tcPr>
            <w:tcW w:w="842" w:type="dxa"/>
            <w:shd w:val="clear" w:color="auto" w:fill="auto"/>
            <w:vAlign w:val="center"/>
          </w:tcPr>
          <w:p w:rsidR="00A76831" w:rsidRPr="00B71F89" w:rsidRDefault="00A76831" w:rsidP="00B71F89">
            <w:pPr>
              <w:spacing w:after="0" w:line="240" w:lineRule="auto"/>
              <w:contextualSpacing/>
              <w:jc w:val="center"/>
              <w:rPr>
                <w:rFonts w:ascii="Times New Roman" w:eastAsia="Times New Roman" w:hAnsi="Times New Roman" w:cs="Times New Roman"/>
                <w:kern w:val="2"/>
                <w:sz w:val="24"/>
                <w:szCs w:val="24"/>
                <w:lang w:eastAsia="ru-RU"/>
              </w:rPr>
            </w:pPr>
            <w:r w:rsidRPr="00B71F89">
              <w:rPr>
                <w:rFonts w:ascii="Times New Roman" w:eastAsia="Times New Roman" w:hAnsi="Times New Roman" w:cs="Times New Roman"/>
                <w:kern w:val="2"/>
                <w:sz w:val="24"/>
                <w:szCs w:val="24"/>
                <w:lang w:eastAsia="ru-RU"/>
              </w:rPr>
              <w:t xml:space="preserve">№ </w:t>
            </w:r>
            <w:proofErr w:type="gramStart"/>
            <w:r w:rsidRPr="00B71F89">
              <w:rPr>
                <w:rFonts w:ascii="Times New Roman" w:eastAsia="Times New Roman" w:hAnsi="Times New Roman" w:cs="Times New Roman"/>
                <w:kern w:val="2"/>
                <w:sz w:val="24"/>
                <w:szCs w:val="24"/>
                <w:lang w:eastAsia="ru-RU"/>
              </w:rPr>
              <w:t>п</w:t>
            </w:r>
            <w:proofErr w:type="gramEnd"/>
            <w:r w:rsidRPr="00B71F89">
              <w:rPr>
                <w:rFonts w:ascii="Times New Roman" w:eastAsia="Times New Roman" w:hAnsi="Times New Roman" w:cs="Times New Roman"/>
                <w:kern w:val="2"/>
                <w:sz w:val="24"/>
                <w:szCs w:val="24"/>
                <w:lang w:eastAsia="ru-RU"/>
              </w:rPr>
              <w:t>/п</w:t>
            </w:r>
          </w:p>
        </w:tc>
        <w:tc>
          <w:tcPr>
            <w:tcW w:w="4687" w:type="dxa"/>
            <w:shd w:val="clear" w:color="auto" w:fill="auto"/>
            <w:vAlign w:val="center"/>
          </w:tcPr>
          <w:p w:rsidR="00A76831" w:rsidRPr="00B71F89" w:rsidRDefault="00A76831" w:rsidP="00B71F89">
            <w:pPr>
              <w:spacing w:after="0" w:line="240" w:lineRule="auto"/>
              <w:contextualSpacing/>
              <w:jc w:val="center"/>
              <w:rPr>
                <w:rFonts w:ascii="Times New Roman" w:eastAsia="Times New Roman" w:hAnsi="Times New Roman" w:cs="Times New Roman"/>
                <w:kern w:val="2"/>
                <w:sz w:val="24"/>
                <w:szCs w:val="24"/>
                <w:lang w:eastAsia="ru-RU"/>
              </w:rPr>
            </w:pPr>
            <w:r w:rsidRPr="00B71F89">
              <w:rPr>
                <w:rFonts w:ascii="Times New Roman" w:hAnsi="Times New Roman" w:cs="Times New Roman"/>
                <w:sz w:val="24"/>
                <w:szCs w:val="24"/>
              </w:rPr>
              <w:t>Вопрос</w:t>
            </w:r>
          </w:p>
        </w:tc>
        <w:tc>
          <w:tcPr>
            <w:tcW w:w="4819" w:type="dxa"/>
            <w:shd w:val="clear" w:color="auto" w:fill="auto"/>
            <w:vAlign w:val="center"/>
          </w:tcPr>
          <w:p w:rsidR="00A76831" w:rsidRPr="00B71F89" w:rsidRDefault="00A76831" w:rsidP="00B71F89">
            <w:pPr>
              <w:spacing w:after="0" w:line="240" w:lineRule="auto"/>
              <w:contextualSpacing/>
              <w:jc w:val="center"/>
              <w:rPr>
                <w:rFonts w:ascii="Times New Roman" w:eastAsia="Times New Roman" w:hAnsi="Times New Roman" w:cs="Times New Roman"/>
                <w:kern w:val="2"/>
                <w:sz w:val="24"/>
                <w:szCs w:val="24"/>
                <w:lang w:eastAsia="ru-RU"/>
              </w:rPr>
            </w:pPr>
            <w:r w:rsidRPr="00B71F89">
              <w:rPr>
                <w:rFonts w:ascii="Times New Roman" w:eastAsia="Times New Roman" w:hAnsi="Times New Roman" w:cs="Times New Roman"/>
                <w:kern w:val="2"/>
                <w:sz w:val="24"/>
                <w:szCs w:val="24"/>
                <w:lang w:eastAsia="ru-RU"/>
              </w:rPr>
              <w:t>Разъяснения</w:t>
            </w:r>
          </w:p>
        </w:tc>
      </w:tr>
      <w:tr w:rsidR="00B71F89" w:rsidRPr="00B71F89" w:rsidTr="00EB1F47">
        <w:trPr>
          <w:trHeight w:val="315"/>
        </w:trPr>
        <w:tc>
          <w:tcPr>
            <w:tcW w:w="842" w:type="dxa"/>
            <w:shd w:val="clear" w:color="auto" w:fill="auto"/>
            <w:vAlign w:val="center"/>
          </w:tcPr>
          <w:p w:rsidR="00A76831" w:rsidRPr="00B71F89" w:rsidRDefault="00A76831" w:rsidP="00B71F89">
            <w:pPr>
              <w:spacing w:after="0" w:line="240" w:lineRule="auto"/>
              <w:contextualSpacing/>
              <w:jc w:val="center"/>
              <w:rPr>
                <w:rFonts w:ascii="Times New Roman" w:eastAsia="Times New Roman" w:hAnsi="Times New Roman" w:cs="Times New Roman"/>
                <w:kern w:val="2"/>
                <w:sz w:val="24"/>
                <w:szCs w:val="24"/>
                <w:lang w:eastAsia="ru-RU"/>
              </w:rPr>
            </w:pPr>
            <w:r w:rsidRPr="00B71F89">
              <w:rPr>
                <w:rFonts w:ascii="Times New Roman" w:eastAsia="Times New Roman" w:hAnsi="Times New Roman" w:cs="Times New Roman"/>
                <w:kern w:val="2"/>
                <w:sz w:val="24"/>
                <w:szCs w:val="24"/>
                <w:lang w:eastAsia="ru-RU"/>
              </w:rPr>
              <w:t>1</w:t>
            </w:r>
          </w:p>
        </w:tc>
        <w:tc>
          <w:tcPr>
            <w:tcW w:w="4687" w:type="dxa"/>
            <w:shd w:val="clear" w:color="auto" w:fill="auto"/>
          </w:tcPr>
          <w:p w:rsidR="00B71F89" w:rsidRDefault="001B0351" w:rsidP="00C95AEB">
            <w:pPr>
              <w:tabs>
                <w:tab w:val="left" w:pos="666"/>
                <w:tab w:val="left" w:pos="891"/>
              </w:tabs>
              <w:spacing w:after="0" w:line="240" w:lineRule="auto"/>
              <w:ind w:firstLine="31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1B0351">
              <w:rPr>
                <w:rFonts w:ascii="Times New Roman" w:eastAsia="Calibri" w:hAnsi="Times New Roman" w:cs="Times New Roman"/>
                <w:bCs/>
                <w:sz w:val="24"/>
                <w:szCs w:val="24"/>
              </w:rPr>
              <w:t>росим предоставить разъяснения по положениям Задания на проектирование (ЗНП) в составе Конкурсной документации</w:t>
            </w:r>
            <w:r w:rsidR="0084300C">
              <w:rPr>
                <w:rFonts w:ascii="Times New Roman" w:eastAsia="Calibri" w:hAnsi="Times New Roman" w:cs="Times New Roman"/>
                <w:bCs/>
                <w:sz w:val="24"/>
                <w:szCs w:val="24"/>
              </w:rPr>
              <w:t>.</w:t>
            </w:r>
          </w:p>
          <w:p w:rsidR="0084300C" w:rsidRPr="0084300C" w:rsidRDefault="0084300C" w:rsidP="0084300C">
            <w:pPr>
              <w:tabs>
                <w:tab w:val="left" w:pos="666"/>
                <w:tab w:val="left" w:pos="891"/>
              </w:tabs>
              <w:spacing w:after="0" w:line="240" w:lineRule="auto"/>
              <w:ind w:firstLine="31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В </w:t>
            </w:r>
            <w:r w:rsidRPr="0084300C">
              <w:rPr>
                <w:rFonts w:ascii="Times New Roman" w:eastAsia="Times New Roman" w:hAnsi="Times New Roman" w:cs="Times New Roman"/>
                <w:kern w:val="2"/>
                <w:sz w:val="24"/>
                <w:szCs w:val="24"/>
                <w:lang w:eastAsia="ru-RU"/>
              </w:rPr>
              <w:t>пункте 7 ЗНП «Стадийность проектирования указана «проектная документация», ЗНП описывает требования к стадии «П», в то же время в Задании на разработку сметной документации присутствуют требования к разработке сметной части рабочей документации и составления сравнительной ведомости стоимости строительно-монтажных работ и оборудования стадий «Проектная документация» и «Рабочая документация».</w:t>
            </w:r>
          </w:p>
          <w:p w:rsidR="0084300C" w:rsidRPr="0094296D" w:rsidRDefault="0084300C" w:rsidP="0084300C">
            <w:pPr>
              <w:tabs>
                <w:tab w:val="left" w:pos="666"/>
                <w:tab w:val="left" w:pos="891"/>
              </w:tabs>
              <w:spacing w:after="0" w:line="240" w:lineRule="auto"/>
              <w:ind w:firstLine="317"/>
              <w:jc w:val="both"/>
              <w:rPr>
                <w:rFonts w:ascii="Times New Roman" w:eastAsia="Times New Roman" w:hAnsi="Times New Roman" w:cs="Times New Roman"/>
                <w:kern w:val="2"/>
                <w:sz w:val="24"/>
                <w:szCs w:val="24"/>
                <w:lang w:eastAsia="ru-RU"/>
              </w:rPr>
            </w:pPr>
            <w:r w:rsidRPr="0084300C">
              <w:rPr>
                <w:rFonts w:ascii="Times New Roman" w:eastAsia="Times New Roman" w:hAnsi="Times New Roman" w:cs="Times New Roman"/>
                <w:kern w:val="2"/>
                <w:sz w:val="24"/>
                <w:szCs w:val="24"/>
                <w:lang w:eastAsia="ru-RU"/>
              </w:rPr>
              <w:t>Просим дать разъяснения по объему требуемых к выполнению работ и</w:t>
            </w:r>
            <w:r>
              <w:rPr>
                <w:rFonts w:ascii="Times New Roman" w:eastAsia="Times New Roman" w:hAnsi="Times New Roman" w:cs="Times New Roman"/>
                <w:kern w:val="2"/>
                <w:sz w:val="24"/>
                <w:szCs w:val="24"/>
                <w:lang w:eastAsia="ru-RU"/>
              </w:rPr>
              <w:t xml:space="preserve"> </w:t>
            </w:r>
            <w:r w:rsidRPr="0084300C">
              <w:rPr>
                <w:rFonts w:ascii="Times New Roman" w:eastAsia="Times New Roman" w:hAnsi="Times New Roman" w:cs="Times New Roman"/>
                <w:kern w:val="2"/>
                <w:sz w:val="24"/>
                <w:szCs w:val="24"/>
                <w:lang w:eastAsia="ru-RU"/>
              </w:rPr>
              <w:t>необходимой стадийности проектирования.</w:t>
            </w:r>
          </w:p>
        </w:tc>
        <w:tc>
          <w:tcPr>
            <w:tcW w:w="4819" w:type="dxa"/>
            <w:shd w:val="clear" w:color="auto" w:fill="auto"/>
          </w:tcPr>
          <w:p w:rsidR="00B62DF6" w:rsidRPr="00F83B72"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 xml:space="preserve">Указанные в задании на проектирование (далее – ЗНП) требования являются типовыми, в них указано какие разделы разрабатываются в составе сметной документации на стадиях «Проектная документация» (далее – ПД) и «Рабочая документация» (далее – РД). Согласно ЗНП разрабатывается только ПД, </w:t>
            </w:r>
            <w:proofErr w:type="gramStart"/>
            <w:r w:rsidRPr="00117D10">
              <w:rPr>
                <w:rFonts w:ascii="Times New Roman" w:eastAsia="Calibri" w:hAnsi="Times New Roman" w:cs="Times New Roman"/>
                <w:bCs/>
                <w:sz w:val="24"/>
                <w:szCs w:val="24"/>
              </w:rPr>
              <w:t>следовательно</w:t>
            </w:r>
            <w:proofErr w:type="gramEnd"/>
            <w:r w:rsidRPr="00117D10">
              <w:rPr>
                <w:rFonts w:ascii="Times New Roman" w:eastAsia="Calibri" w:hAnsi="Times New Roman" w:cs="Times New Roman"/>
                <w:bCs/>
                <w:sz w:val="24"/>
                <w:szCs w:val="24"/>
              </w:rPr>
              <w:t xml:space="preserve"> раздел, касающийся перечня документации по стадии РД, </w:t>
            </w:r>
            <w:r>
              <w:rPr>
                <w:rFonts w:ascii="Times New Roman" w:eastAsia="Calibri" w:hAnsi="Times New Roman" w:cs="Times New Roman"/>
                <w:bCs/>
                <w:sz w:val="24"/>
                <w:szCs w:val="24"/>
              </w:rPr>
              <w:t>не следует рас</w:t>
            </w:r>
            <w:bookmarkStart w:id="0" w:name="_GoBack"/>
            <w:bookmarkEnd w:id="0"/>
            <w:r>
              <w:rPr>
                <w:rFonts w:ascii="Times New Roman" w:eastAsia="Calibri" w:hAnsi="Times New Roman" w:cs="Times New Roman"/>
                <w:bCs/>
                <w:sz w:val="24"/>
                <w:szCs w:val="24"/>
              </w:rPr>
              <w:t>сматривать.</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2</w:t>
            </w:r>
          </w:p>
        </w:tc>
        <w:tc>
          <w:tcPr>
            <w:tcW w:w="4687" w:type="dxa"/>
            <w:shd w:val="clear" w:color="auto" w:fill="auto"/>
          </w:tcPr>
          <w:p w:rsidR="00D44E60" w:rsidRPr="00D44E60" w:rsidRDefault="00D44E60" w:rsidP="00D44E60">
            <w:pPr>
              <w:tabs>
                <w:tab w:val="left" w:pos="666"/>
                <w:tab w:val="left" w:pos="891"/>
              </w:tabs>
              <w:spacing w:after="0" w:line="240" w:lineRule="auto"/>
              <w:ind w:firstLine="317"/>
              <w:jc w:val="both"/>
              <w:rPr>
                <w:rFonts w:ascii="Times New Roman" w:eastAsia="Calibri" w:hAnsi="Times New Roman" w:cs="Times New Roman"/>
                <w:sz w:val="24"/>
                <w:szCs w:val="24"/>
              </w:rPr>
            </w:pPr>
            <w:r w:rsidRPr="00D44E60">
              <w:rPr>
                <w:rFonts w:ascii="Times New Roman" w:eastAsia="Calibri" w:hAnsi="Times New Roman" w:cs="Times New Roman"/>
                <w:sz w:val="24"/>
                <w:szCs w:val="24"/>
              </w:rPr>
              <w:t>Пункт 20 ЗНП «Требования к проектным и техническим решениям» в части электроснабжения треб</w:t>
            </w:r>
            <w:r w:rsidR="00367212">
              <w:rPr>
                <w:rFonts w:ascii="Times New Roman" w:eastAsia="Calibri" w:hAnsi="Times New Roman" w:cs="Times New Roman"/>
                <w:sz w:val="24"/>
                <w:szCs w:val="24"/>
              </w:rPr>
              <w:t>ует «В разделе Система электро</w:t>
            </w:r>
            <w:r w:rsidRPr="00D44E60">
              <w:rPr>
                <w:rFonts w:ascii="Times New Roman" w:eastAsia="Calibri" w:hAnsi="Times New Roman" w:cs="Times New Roman"/>
                <w:sz w:val="24"/>
                <w:szCs w:val="24"/>
              </w:rPr>
              <w:t>с</w:t>
            </w:r>
            <w:r w:rsidR="00367212">
              <w:rPr>
                <w:rFonts w:ascii="Times New Roman" w:eastAsia="Calibri" w:hAnsi="Times New Roman" w:cs="Times New Roman"/>
                <w:sz w:val="24"/>
                <w:szCs w:val="24"/>
              </w:rPr>
              <w:t>набже</w:t>
            </w:r>
            <w:r w:rsidRPr="00D44E60">
              <w:rPr>
                <w:rFonts w:ascii="Times New Roman" w:eastAsia="Calibri" w:hAnsi="Times New Roman" w:cs="Times New Roman"/>
                <w:sz w:val="24"/>
                <w:szCs w:val="24"/>
              </w:rPr>
              <w:t xml:space="preserve">ния: определить места размещения </w:t>
            </w:r>
            <w:proofErr w:type="spellStart"/>
            <w:r w:rsidRPr="00D44E60">
              <w:rPr>
                <w:rFonts w:ascii="Times New Roman" w:eastAsia="Calibri" w:hAnsi="Times New Roman" w:cs="Times New Roman"/>
                <w:sz w:val="24"/>
                <w:szCs w:val="24"/>
              </w:rPr>
              <w:t>электроприемников</w:t>
            </w:r>
            <w:proofErr w:type="spellEnd"/>
            <w:r w:rsidRPr="00D44E60">
              <w:rPr>
                <w:rFonts w:ascii="Times New Roman" w:eastAsia="Calibri" w:hAnsi="Times New Roman" w:cs="Times New Roman"/>
                <w:sz w:val="24"/>
                <w:szCs w:val="24"/>
              </w:rPr>
              <w:t>».</w:t>
            </w:r>
          </w:p>
          <w:p w:rsidR="00D44E60" w:rsidRPr="00D44E60" w:rsidRDefault="00D44E60" w:rsidP="00D44E60">
            <w:pPr>
              <w:tabs>
                <w:tab w:val="left" w:pos="666"/>
                <w:tab w:val="left" w:pos="891"/>
              </w:tabs>
              <w:spacing w:after="0" w:line="240" w:lineRule="auto"/>
              <w:ind w:firstLine="317"/>
              <w:jc w:val="both"/>
              <w:rPr>
                <w:rFonts w:ascii="Times New Roman" w:eastAsia="Calibri" w:hAnsi="Times New Roman" w:cs="Times New Roman"/>
                <w:sz w:val="24"/>
                <w:szCs w:val="24"/>
              </w:rPr>
            </w:pPr>
            <w:r w:rsidRPr="00D44E60">
              <w:rPr>
                <w:rFonts w:ascii="Times New Roman" w:eastAsia="Calibri" w:hAnsi="Times New Roman" w:cs="Times New Roman"/>
                <w:sz w:val="24"/>
                <w:szCs w:val="24"/>
              </w:rPr>
              <w:t>Согласно ПУЭ (1.2.7.) «Приемник электрической энергии (</w:t>
            </w:r>
            <w:proofErr w:type="spellStart"/>
            <w:r w:rsidRPr="00D44E60">
              <w:rPr>
                <w:rFonts w:ascii="Times New Roman" w:eastAsia="Calibri" w:hAnsi="Times New Roman" w:cs="Times New Roman"/>
                <w:sz w:val="24"/>
                <w:szCs w:val="24"/>
              </w:rPr>
              <w:t>электроприемник</w:t>
            </w:r>
            <w:proofErr w:type="spellEnd"/>
            <w:r w:rsidRPr="00D44E60">
              <w:rPr>
                <w:rFonts w:ascii="Times New Roman" w:eastAsia="Calibri" w:hAnsi="Times New Roman" w:cs="Times New Roman"/>
                <w:sz w:val="24"/>
                <w:szCs w:val="24"/>
              </w:rPr>
              <w:t>)</w:t>
            </w:r>
          </w:p>
          <w:p w:rsidR="00D44E60" w:rsidRPr="00D44E60" w:rsidRDefault="00D44E60" w:rsidP="00D44E60">
            <w:pPr>
              <w:tabs>
                <w:tab w:val="left" w:pos="666"/>
                <w:tab w:val="left" w:pos="891"/>
              </w:tabs>
              <w:spacing w:after="0" w:line="240" w:lineRule="auto"/>
              <w:ind w:firstLine="317"/>
              <w:jc w:val="both"/>
              <w:rPr>
                <w:rFonts w:ascii="Times New Roman" w:eastAsia="Calibri" w:hAnsi="Times New Roman" w:cs="Times New Roman"/>
                <w:sz w:val="24"/>
                <w:szCs w:val="24"/>
              </w:rPr>
            </w:pPr>
            <w:r w:rsidRPr="00D44E60">
              <w:rPr>
                <w:rFonts w:ascii="Times New Roman" w:eastAsia="Calibri" w:hAnsi="Times New Roman" w:cs="Times New Roman"/>
                <w:sz w:val="24"/>
                <w:szCs w:val="24"/>
              </w:rPr>
              <w:t xml:space="preserve">- аппарат, агрегат и др., предназначенный для преобразования электрической энергии в другой вид энергии», т.е. </w:t>
            </w:r>
            <w:proofErr w:type="spellStart"/>
            <w:r w:rsidRPr="00D44E60">
              <w:rPr>
                <w:rFonts w:ascii="Times New Roman" w:eastAsia="Calibri" w:hAnsi="Times New Roman" w:cs="Times New Roman"/>
                <w:sz w:val="24"/>
                <w:szCs w:val="24"/>
              </w:rPr>
              <w:t>электроприемники</w:t>
            </w:r>
            <w:proofErr w:type="spellEnd"/>
            <w:r w:rsidRPr="00D44E60">
              <w:rPr>
                <w:rFonts w:ascii="Times New Roman" w:eastAsia="Calibri" w:hAnsi="Times New Roman" w:cs="Times New Roman"/>
                <w:sz w:val="24"/>
                <w:szCs w:val="24"/>
              </w:rPr>
              <w:t xml:space="preserve"> в данном случае</w:t>
            </w:r>
            <w:r w:rsidR="00BB1BF8">
              <w:rPr>
                <w:rFonts w:ascii="Times New Roman" w:eastAsia="Calibri" w:hAnsi="Times New Roman" w:cs="Times New Roman"/>
                <w:sz w:val="24"/>
                <w:szCs w:val="24"/>
              </w:rPr>
              <w:t>,</w:t>
            </w:r>
            <w:r w:rsidRPr="00D44E60">
              <w:rPr>
                <w:rFonts w:ascii="Times New Roman" w:eastAsia="Calibri" w:hAnsi="Times New Roman" w:cs="Times New Roman"/>
                <w:sz w:val="24"/>
                <w:szCs w:val="24"/>
              </w:rPr>
              <w:t xml:space="preserve"> это технологические установки, </w:t>
            </w:r>
            <w:proofErr w:type="gramStart"/>
            <w:r w:rsidRPr="00D44E60">
              <w:rPr>
                <w:rFonts w:ascii="Times New Roman" w:eastAsia="Calibri" w:hAnsi="Times New Roman" w:cs="Times New Roman"/>
                <w:sz w:val="24"/>
                <w:szCs w:val="24"/>
              </w:rPr>
              <w:t>места</w:t>
            </w:r>
            <w:proofErr w:type="gramEnd"/>
            <w:r w:rsidRPr="00D44E60">
              <w:rPr>
                <w:rFonts w:ascii="Times New Roman" w:eastAsia="Calibri" w:hAnsi="Times New Roman" w:cs="Times New Roman"/>
                <w:sz w:val="24"/>
                <w:szCs w:val="24"/>
              </w:rPr>
              <w:t xml:space="preserve"> размещения которых должны быть определены в технологической части проекта (ИОС 7 согласно 87 Постановлению).</w:t>
            </w:r>
          </w:p>
          <w:p w:rsidR="00494F1E" w:rsidRPr="00C95AEB" w:rsidRDefault="00D44E60" w:rsidP="008925D2">
            <w:pPr>
              <w:tabs>
                <w:tab w:val="left" w:pos="666"/>
                <w:tab w:val="left" w:pos="891"/>
              </w:tabs>
              <w:spacing w:after="0" w:line="240" w:lineRule="auto"/>
              <w:ind w:firstLine="317"/>
              <w:jc w:val="both"/>
              <w:rPr>
                <w:rFonts w:ascii="Times New Roman" w:eastAsia="Calibri" w:hAnsi="Times New Roman" w:cs="Times New Roman"/>
                <w:sz w:val="24"/>
                <w:szCs w:val="24"/>
              </w:rPr>
            </w:pPr>
            <w:r w:rsidRPr="00D44E60">
              <w:rPr>
                <w:rFonts w:ascii="Times New Roman" w:eastAsia="Calibri" w:hAnsi="Times New Roman" w:cs="Times New Roman"/>
                <w:sz w:val="24"/>
                <w:szCs w:val="24"/>
              </w:rPr>
              <w:t>Просим разъяснить; с какой целью требуется определять местоположение</w:t>
            </w:r>
            <w:r w:rsidR="008925D2">
              <w:rPr>
                <w:rFonts w:ascii="Times New Roman" w:eastAsia="Calibri" w:hAnsi="Times New Roman" w:cs="Times New Roman"/>
                <w:sz w:val="24"/>
                <w:szCs w:val="24"/>
              </w:rPr>
              <w:t xml:space="preserve"> </w:t>
            </w:r>
            <w:proofErr w:type="spellStart"/>
            <w:r w:rsidRPr="00D44E60">
              <w:rPr>
                <w:rFonts w:ascii="Times New Roman" w:eastAsia="Calibri" w:hAnsi="Times New Roman" w:cs="Times New Roman"/>
                <w:sz w:val="24"/>
                <w:szCs w:val="24"/>
              </w:rPr>
              <w:t>электроприемников</w:t>
            </w:r>
            <w:proofErr w:type="spellEnd"/>
            <w:r w:rsidRPr="00D44E60">
              <w:rPr>
                <w:rFonts w:ascii="Times New Roman" w:eastAsia="Calibri" w:hAnsi="Times New Roman" w:cs="Times New Roman"/>
                <w:sz w:val="24"/>
                <w:szCs w:val="24"/>
              </w:rPr>
              <w:t xml:space="preserve"> в разделе Электроснабжение (ИОС 1 согласно 87 постановлению)?</w:t>
            </w:r>
          </w:p>
        </w:tc>
        <w:tc>
          <w:tcPr>
            <w:tcW w:w="4819" w:type="dxa"/>
            <w:shd w:val="clear" w:color="auto" w:fill="auto"/>
          </w:tcPr>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xml:space="preserve">В соответствии с подпунктами «в», «г» и «д» пункта 16 Положения </w:t>
            </w:r>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xml:space="preserve">о составе разделов проектной документации и требованиях к их содержанию,  утвержденного постановлением Правительства Российской Федерации от 16.02.2008 № 87 (далее – Постановление № 87), подраздел «Система электроснабжения» раздела 5 ПД должен содержать в текстовой </w:t>
            </w:r>
            <w:proofErr w:type="gramStart"/>
            <w:r w:rsidRPr="00AC4A18">
              <w:rPr>
                <w:rFonts w:ascii="Times New Roman" w:eastAsia="Calibri" w:hAnsi="Times New Roman" w:cs="Times New Roman"/>
                <w:bCs/>
                <w:sz w:val="24"/>
                <w:szCs w:val="24"/>
              </w:rPr>
              <w:t>части</w:t>
            </w:r>
            <w:proofErr w:type="gramEnd"/>
            <w:r w:rsidRPr="00AC4A18">
              <w:rPr>
                <w:rFonts w:ascii="Times New Roman" w:eastAsia="Calibri" w:hAnsi="Times New Roman" w:cs="Times New Roman"/>
                <w:bCs/>
                <w:sz w:val="24"/>
                <w:szCs w:val="24"/>
              </w:rPr>
              <w:t xml:space="preserve"> в том числе следующую информацию:</w:t>
            </w:r>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proofErr w:type="gramStart"/>
            <w:r w:rsidRPr="00AC4A18">
              <w:rPr>
                <w:rFonts w:ascii="Times New Roman" w:eastAsia="Calibri" w:hAnsi="Times New Roman" w:cs="Times New Roman"/>
                <w:bCs/>
                <w:sz w:val="24"/>
                <w:szCs w:val="24"/>
              </w:rPr>
              <w:t xml:space="preserve">- сведения о количестве </w:t>
            </w:r>
            <w:proofErr w:type="spellStart"/>
            <w:r w:rsidRPr="00AC4A18">
              <w:rPr>
                <w:rFonts w:ascii="Times New Roman" w:eastAsia="Calibri" w:hAnsi="Times New Roman" w:cs="Times New Roman"/>
                <w:bCs/>
                <w:sz w:val="24"/>
                <w:szCs w:val="24"/>
              </w:rPr>
              <w:t>электроприемников</w:t>
            </w:r>
            <w:proofErr w:type="spellEnd"/>
            <w:r w:rsidRPr="00AC4A18">
              <w:rPr>
                <w:rFonts w:ascii="Times New Roman" w:eastAsia="Calibri" w:hAnsi="Times New Roman" w:cs="Times New Roman"/>
                <w:bCs/>
                <w:sz w:val="24"/>
                <w:szCs w:val="24"/>
              </w:rPr>
              <w:t xml:space="preserve">, их установленной </w:t>
            </w:r>
            <w:proofErr w:type="gramEnd"/>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и расчетной мощности;</w:t>
            </w:r>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требования к надежности электроснабжения и качеству электроэнергии;</w:t>
            </w:r>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xml:space="preserve">- описание решений по обеспечению электроэнергией </w:t>
            </w:r>
            <w:proofErr w:type="spellStart"/>
            <w:r w:rsidRPr="00AC4A18">
              <w:rPr>
                <w:rFonts w:ascii="Times New Roman" w:eastAsia="Calibri" w:hAnsi="Times New Roman" w:cs="Times New Roman"/>
                <w:bCs/>
                <w:sz w:val="24"/>
                <w:szCs w:val="24"/>
              </w:rPr>
              <w:t>электроприемников</w:t>
            </w:r>
            <w:proofErr w:type="spellEnd"/>
            <w:r w:rsidRPr="00AC4A18">
              <w:rPr>
                <w:rFonts w:ascii="Times New Roman" w:eastAsia="Calibri" w:hAnsi="Times New Roman" w:cs="Times New Roman"/>
                <w:bCs/>
                <w:sz w:val="24"/>
                <w:szCs w:val="24"/>
              </w:rPr>
              <w:t xml:space="preserve"> в соответствии с установленной классификацией в рабочем и аварийном режимах.</w:t>
            </w:r>
          </w:p>
          <w:p w:rsidR="00AC4A18" w:rsidRPr="00AC4A18" w:rsidRDefault="00AC4A18" w:rsidP="00AC4A18">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xml:space="preserve">Поэтому требование об определении мест размещения </w:t>
            </w:r>
            <w:proofErr w:type="spellStart"/>
            <w:r w:rsidRPr="00AC4A18">
              <w:rPr>
                <w:rFonts w:ascii="Times New Roman" w:eastAsia="Calibri" w:hAnsi="Times New Roman" w:cs="Times New Roman"/>
                <w:bCs/>
                <w:sz w:val="24"/>
                <w:szCs w:val="24"/>
              </w:rPr>
              <w:t>электроприемников</w:t>
            </w:r>
            <w:proofErr w:type="spellEnd"/>
            <w:r w:rsidRPr="00AC4A18">
              <w:rPr>
                <w:rFonts w:ascii="Times New Roman" w:eastAsia="Calibri" w:hAnsi="Times New Roman" w:cs="Times New Roman"/>
                <w:bCs/>
                <w:sz w:val="24"/>
                <w:szCs w:val="24"/>
              </w:rPr>
              <w:t xml:space="preserve"> не противоречит нормам Постановления № 87.</w:t>
            </w:r>
          </w:p>
          <w:p w:rsidR="00045C39" w:rsidRDefault="00AC4A18" w:rsidP="00601483">
            <w:pPr>
              <w:tabs>
                <w:tab w:val="left" w:pos="666"/>
                <w:tab w:val="left" w:pos="891"/>
              </w:tabs>
              <w:spacing w:after="0" w:line="240" w:lineRule="auto"/>
              <w:ind w:firstLine="317"/>
              <w:jc w:val="both"/>
              <w:rPr>
                <w:rFonts w:ascii="Times New Roman" w:eastAsia="Calibri" w:hAnsi="Times New Roman" w:cs="Times New Roman"/>
                <w:bCs/>
                <w:sz w:val="24"/>
                <w:szCs w:val="24"/>
              </w:rPr>
            </w:pPr>
            <w:r w:rsidRPr="00AC4A18">
              <w:rPr>
                <w:rFonts w:ascii="Times New Roman" w:eastAsia="Calibri" w:hAnsi="Times New Roman" w:cs="Times New Roman"/>
                <w:bCs/>
                <w:sz w:val="24"/>
                <w:szCs w:val="24"/>
              </w:rPr>
              <w:t xml:space="preserve">Подрядчик вправе представить решение по размещению </w:t>
            </w:r>
            <w:proofErr w:type="spellStart"/>
            <w:r w:rsidRPr="00AC4A18">
              <w:rPr>
                <w:rFonts w:ascii="Times New Roman" w:eastAsia="Calibri" w:hAnsi="Times New Roman" w:cs="Times New Roman"/>
                <w:bCs/>
                <w:sz w:val="24"/>
                <w:szCs w:val="24"/>
              </w:rPr>
              <w:t>электроприемников</w:t>
            </w:r>
            <w:proofErr w:type="spellEnd"/>
            <w:r w:rsidRPr="00AC4A18">
              <w:rPr>
                <w:rFonts w:ascii="Times New Roman" w:eastAsia="Calibri" w:hAnsi="Times New Roman" w:cs="Times New Roman"/>
                <w:bCs/>
                <w:sz w:val="24"/>
                <w:szCs w:val="24"/>
              </w:rPr>
              <w:t xml:space="preserve"> в ином разделе при условии, что в подразделе «Система электроснабжения» будет ссылка на разработанный подраздел. В этом случае разработанная</w:t>
            </w:r>
            <w:r w:rsidR="00601483">
              <w:rPr>
                <w:rFonts w:ascii="Times New Roman" w:eastAsia="Calibri" w:hAnsi="Times New Roman" w:cs="Times New Roman"/>
                <w:bCs/>
                <w:sz w:val="24"/>
                <w:szCs w:val="24"/>
              </w:rPr>
              <w:t xml:space="preserve"> ПД не будет противоречить ЗНП.</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3</w:t>
            </w:r>
          </w:p>
        </w:tc>
        <w:tc>
          <w:tcPr>
            <w:tcW w:w="4687" w:type="dxa"/>
            <w:shd w:val="clear" w:color="auto" w:fill="auto"/>
          </w:tcPr>
          <w:p w:rsidR="00A06417" w:rsidRPr="00A06417" w:rsidRDefault="00A06417" w:rsidP="00A06417">
            <w:pPr>
              <w:tabs>
                <w:tab w:val="left" w:pos="666"/>
                <w:tab w:val="left" w:pos="891"/>
              </w:tabs>
              <w:spacing w:after="0" w:line="240" w:lineRule="auto"/>
              <w:ind w:firstLine="317"/>
              <w:jc w:val="both"/>
              <w:rPr>
                <w:rFonts w:ascii="Times New Roman" w:eastAsia="Calibri" w:hAnsi="Times New Roman" w:cs="Times New Roman"/>
                <w:sz w:val="24"/>
                <w:szCs w:val="24"/>
              </w:rPr>
            </w:pPr>
            <w:r w:rsidRPr="00A06417">
              <w:rPr>
                <w:rFonts w:ascii="Times New Roman" w:eastAsia="Calibri" w:hAnsi="Times New Roman" w:cs="Times New Roman"/>
                <w:sz w:val="24"/>
                <w:szCs w:val="24"/>
              </w:rPr>
              <w:t xml:space="preserve">Пункт 20 ЗНП «Требования к </w:t>
            </w:r>
            <w:r w:rsidRPr="00A06417">
              <w:rPr>
                <w:rFonts w:ascii="Times New Roman" w:eastAsia="Calibri" w:hAnsi="Times New Roman" w:cs="Times New Roman"/>
                <w:sz w:val="24"/>
                <w:szCs w:val="24"/>
              </w:rPr>
              <w:lastRenderedPageBreak/>
              <w:t xml:space="preserve">проектным и техническим решениям» в части электроснабжения требует: «Кабельные линии 0,4 </w:t>
            </w:r>
            <w:proofErr w:type="spellStart"/>
            <w:r w:rsidRPr="00A06417">
              <w:rPr>
                <w:rFonts w:ascii="Times New Roman" w:eastAsia="Calibri" w:hAnsi="Times New Roman" w:cs="Times New Roman"/>
                <w:sz w:val="24"/>
                <w:szCs w:val="24"/>
              </w:rPr>
              <w:t>кВ</w:t>
            </w:r>
            <w:proofErr w:type="spellEnd"/>
            <w:r w:rsidRPr="00A06417">
              <w:rPr>
                <w:rFonts w:ascii="Times New Roman" w:eastAsia="Calibri" w:hAnsi="Times New Roman" w:cs="Times New Roman"/>
                <w:sz w:val="24"/>
                <w:szCs w:val="24"/>
              </w:rPr>
              <w:t xml:space="preserve"> предусмотреть кабелями с изоляцией из сшитого полиэтилена, брониров</w:t>
            </w:r>
            <w:r w:rsidR="00C201B6">
              <w:rPr>
                <w:rFonts w:ascii="Times New Roman" w:eastAsia="Calibri" w:hAnsi="Times New Roman" w:cs="Times New Roman"/>
                <w:sz w:val="24"/>
                <w:szCs w:val="24"/>
              </w:rPr>
              <w:t xml:space="preserve">анными стальными проволоками, с </w:t>
            </w:r>
            <w:r w:rsidRPr="00A06417">
              <w:rPr>
                <w:rFonts w:ascii="Times New Roman" w:eastAsia="Calibri" w:hAnsi="Times New Roman" w:cs="Times New Roman"/>
                <w:sz w:val="24"/>
                <w:szCs w:val="24"/>
              </w:rPr>
              <w:t>защитным шлангом из полиэтилена, предназначенными для прокладки в грунте подверженном смещению, где возможны осевые и радиальные механические воздействия на кабель</w:t>
            </w:r>
            <w:proofErr w:type="gramStart"/>
            <w:r w:rsidRPr="00A06417">
              <w:rPr>
                <w:rFonts w:ascii="Times New Roman" w:eastAsia="Calibri" w:hAnsi="Times New Roman" w:cs="Times New Roman"/>
                <w:sz w:val="24"/>
                <w:szCs w:val="24"/>
              </w:rPr>
              <w:t>.»</w:t>
            </w:r>
            <w:r w:rsidR="000B6AC7">
              <w:rPr>
                <w:rFonts w:ascii="Times New Roman" w:eastAsia="Calibri" w:hAnsi="Times New Roman" w:cs="Times New Roman"/>
                <w:sz w:val="24"/>
                <w:szCs w:val="24"/>
              </w:rPr>
              <w:t>.</w:t>
            </w:r>
            <w:proofErr w:type="gramEnd"/>
          </w:p>
          <w:p w:rsidR="00494F1E" w:rsidRPr="00C95AEB" w:rsidRDefault="00A06417" w:rsidP="00C201B6">
            <w:pPr>
              <w:tabs>
                <w:tab w:val="left" w:pos="666"/>
                <w:tab w:val="left" w:pos="891"/>
              </w:tabs>
              <w:spacing w:after="0" w:line="240" w:lineRule="auto"/>
              <w:ind w:firstLine="317"/>
              <w:jc w:val="both"/>
              <w:rPr>
                <w:rFonts w:ascii="Times New Roman" w:eastAsia="Calibri" w:hAnsi="Times New Roman" w:cs="Times New Roman"/>
                <w:sz w:val="24"/>
                <w:szCs w:val="24"/>
              </w:rPr>
            </w:pPr>
            <w:r w:rsidRPr="00A06417">
              <w:rPr>
                <w:rFonts w:ascii="Times New Roman" w:eastAsia="Calibri" w:hAnsi="Times New Roman" w:cs="Times New Roman"/>
                <w:sz w:val="24"/>
                <w:szCs w:val="24"/>
              </w:rPr>
              <w:t>Просим уточнить, относится ли данное требование ко всем кабелям или</w:t>
            </w:r>
            <w:r w:rsidR="00C201B6">
              <w:rPr>
                <w:rFonts w:ascii="Times New Roman" w:eastAsia="Calibri" w:hAnsi="Times New Roman" w:cs="Times New Roman"/>
                <w:sz w:val="24"/>
                <w:szCs w:val="24"/>
              </w:rPr>
              <w:t xml:space="preserve"> </w:t>
            </w:r>
            <w:r w:rsidRPr="00A06417">
              <w:rPr>
                <w:rFonts w:ascii="Times New Roman" w:eastAsia="Calibri" w:hAnsi="Times New Roman" w:cs="Times New Roman"/>
                <w:sz w:val="24"/>
                <w:szCs w:val="24"/>
              </w:rPr>
              <w:t>только кабельным линиям, прокладываемым в земле?</w:t>
            </w:r>
          </w:p>
        </w:tc>
        <w:tc>
          <w:tcPr>
            <w:tcW w:w="4819" w:type="dxa"/>
            <w:shd w:val="clear" w:color="auto" w:fill="auto"/>
          </w:tcPr>
          <w:p w:rsidR="00494F1E" w:rsidRDefault="00601483" w:rsidP="00F83B72">
            <w:pPr>
              <w:tabs>
                <w:tab w:val="left" w:pos="666"/>
                <w:tab w:val="left" w:pos="891"/>
              </w:tabs>
              <w:spacing w:after="0" w:line="240" w:lineRule="auto"/>
              <w:ind w:firstLine="317"/>
              <w:jc w:val="both"/>
              <w:rPr>
                <w:rFonts w:ascii="Times New Roman" w:eastAsia="Calibri" w:hAnsi="Times New Roman" w:cs="Times New Roman"/>
                <w:bCs/>
                <w:sz w:val="24"/>
                <w:szCs w:val="24"/>
              </w:rPr>
            </w:pPr>
            <w:r w:rsidRPr="00601483">
              <w:rPr>
                <w:rFonts w:ascii="Times New Roman" w:eastAsia="Calibri" w:hAnsi="Times New Roman" w:cs="Times New Roman"/>
                <w:bCs/>
                <w:sz w:val="24"/>
                <w:szCs w:val="24"/>
              </w:rPr>
              <w:lastRenderedPageBreak/>
              <w:t xml:space="preserve">Указанное требование распространяется </w:t>
            </w:r>
            <w:r w:rsidRPr="00601483">
              <w:rPr>
                <w:rFonts w:ascii="Times New Roman" w:eastAsia="Calibri" w:hAnsi="Times New Roman" w:cs="Times New Roman"/>
                <w:bCs/>
                <w:sz w:val="24"/>
                <w:szCs w:val="24"/>
              </w:rPr>
              <w:lastRenderedPageBreak/>
              <w:t>только на кабельные линии, прокладываемые в грунте.</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lastRenderedPageBreak/>
              <w:t>4</w:t>
            </w:r>
          </w:p>
        </w:tc>
        <w:tc>
          <w:tcPr>
            <w:tcW w:w="4687" w:type="dxa"/>
            <w:shd w:val="clear" w:color="auto" w:fill="auto"/>
          </w:tcPr>
          <w:p w:rsidR="001C7C7F" w:rsidRPr="001C7C7F" w:rsidRDefault="001C7C7F" w:rsidP="001C7C7F">
            <w:pPr>
              <w:tabs>
                <w:tab w:val="left" w:pos="666"/>
                <w:tab w:val="left" w:pos="891"/>
              </w:tabs>
              <w:spacing w:after="0" w:line="240" w:lineRule="auto"/>
              <w:ind w:firstLine="317"/>
              <w:jc w:val="both"/>
              <w:rPr>
                <w:rFonts w:ascii="Times New Roman" w:eastAsia="Calibri" w:hAnsi="Times New Roman" w:cs="Times New Roman"/>
                <w:sz w:val="24"/>
                <w:szCs w:val="24"/>
              </w:rPr>
            </w:pPr>
            <w:r w:rsidRPr="001C7C7F">
              <w:rPr>
                <w:rFonts w:ascii="Times New Roman" w:eastAsia="Calibri" w:hAnsi="Times New Roman" w:cs="Times New Roman"/>
                <w:sz w:val="24"/>
                <w:szCs w:val="24"/>
              </w:rPr>
              <w:t>Пункт 20 ЗНП «Требования к проектным и техническим решениям» в части «Системы диспетчеризации инженерных систем объекта» требует «Разработать автоматизированную систему диспетчеризации и управления инженерным оборудованием и учета потребления энергоресурсов</w:t>
            </w:r>
            <w:proofErr w:type="gramStart"/>
            <w:r w:rsidRPr="001C7C7F">
              <w:rPr>
                <w:rFonts w:ascii="Times New Roman" w:eastAsia="Calibri" w:hAnsi="Times New Roman" w:cs="Times New Roman"/>
                <w:sz w:val="24"/>
                <w:szCs w:val="24"/>
              </w:rPr>
              <w:t>.»</w:t>
            </w:r>
            <w:r w:rsidR="00266AFB">
              <w:rPr>
                <w:rFonts w:ascii="Times New Roman" w:eastAsia="Calibri" w:hAnsi="Times New Roman" w:cs="Times New Roman"/>
                <w:sz w:val="24"/>
                <w:szCs w:val="24"/>
              </w:rPr>
              <w:t>.</w:t>
            </w:r>
            <w:proofErr w:type="gramEnd"/>
          </w:p>
          <w:p w:rsidR="00494F1E" w:rsidRPr="00C95AEB" w:rsidRDefault="001C7C7F" w:rsidP="001C7C7F">
            <w:pPr>
              <w:tabs>
                <w:tab w:val="left" w:pos="666"/>
                <w:tab w:val="left" w:pos="891"/>
              </w:tabs>
              <w:spacing w:after="0" w:line="240" w:lineRule="auto"/>
              <w:ind w:firstLine="317"/>
              <w:jc w:val="both"/>
              <w:rPr>
                <w:rFonts w:ascii="Times New Roman" w:eastAsia="Calibri" w:hAnsi="Times New Roman" w:cs="Times New Roman"/>
                <w:sz w:val="24"/>
                <w:szCs w:val="24"/>
              </w:rPr>
            </w:pPr>
            <w:r w:rsidRPr="001C7C7F">
              <w:rPr>
                <w:rFonts w:ascii="Times New Roman" w:eastAsia="Calibri" w:hAnsi="Times New Roman" w:cs="Times New Roman"/>
                <w:sz w:val="24"/>
                <w:szCs w:val="24"/>
              </w:rPr>
              <w:t>Означает ли это необходимость разработки техно-рабочего проекта (конструкторской документации) данной системы, или в проекте необходимо отразить требования, функционал и обвязку данной системы с инженерным оборудованием, а конструкторскую документацию будет разрабатывать завод-изготовитель (производитель/поставщик) данной системы? Аналогичный вопрос ко всем остальным автоматизированным системам.</w:t>
            </w:r>
          </w:p>
        </w:tc>
        <w:tc>
          <w:tcPr>
            <w:tcW w:w="4819" w:type="dxa"/>
            <w:shd w:val="clear" w:color="auto" w:fill="auto"/>
          </w:tcPr>
          <w:p w:rsidR="00494F1E" w:rsidRDefault="00601483" w:rsidP="002D6C26">
            <w:pPr>
              <w:tabs>
                <w:tab w:val="left" w:pos="666"/>
                <w:tab w:val="left" w:pos="891"/>
              </w:tabs>
              <w:spacing w:after="0" w:line="240" w:lineRule="auto"/>
              <w:ind w:firstLine="317"/>
              <w:jc w:val="both"/>
              <w:rPr>
                <w:rFonts w:ascii="Times New Roman" w:eastAsia="Calibri" w:hAnsi="Times New Roman" w:cs="Times New Roman"/>
                <w:bCs/>
                <w:sz w:val="24"/>
                <w:szCs w:val="24"/>
              </w:rPr>
            </w:pPr>
            <w:r w:rsidRPr="00601483">
              <w:rPr>
                <w:rFonts w:ascii="Times New Roman" w:eastAsia="Calibri" w:hAnsi="Times New Roman" w:cs="Times New Roman"/>
                <w:bCs/>
                <w:sz w:val="24"/>
                <w:szCs w:val="24"/>
              </w:rPr>
              <w:t xml:space="preserve">Проектирование необходимо выполнять в соответствии с требованиями Постановления № 87, а также других нормативных документов, имеющих отношение к системам автоматизации, диспетчеризации и сетям связи с применением типового оборудования в объеме, достаточном для получения положительного заключения </w:t>
            </w:r>
            <w:proofErr w:type="spellStart"/>
            <w:r w:rsidRPr="00601483">
              <w:rPr>
                <w:rFonts w:ascii="Times New Roman" w:eastAsia="Calibri" w:hAnsi="Times New Roman" w:cs="Times New Roman"/>
                <w:bCs/>
                <w:sz w:val="24"/>
                <w:szCs w:val="24"/>
              </w:rPr>
              <w:t>Главгосэкспертизы</w:t>
            </w:r>
            <w:proofErr w:type="spellEnd"/>
            <w:r w:rsidRPr="00601483">
              <w:rPr>
                <w:rFonts w:ascii="Times New Roman" w:eastAsia="Calibri" w:hAnsi="Times New Roman" w:cs="Times New Roman"/>
                <w:bCs/>
                <w:sz w:val="24"/>
                <w:szCs w:val="24"/>
              </w:rPr>
              <w:t xml:space="preserve"> России (далее – ГЭ) и разработки РД. В состав ПД включаются необходимые опросные листы. Конструкторскую документацию разрабатывает при необходимости завод-производитель/поставщик на последующих этапах развития проекта.</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5</w:t>
            </w:r>
          </w:p>
        </w:tc>
        <w:tc>
          <w:tcPr>
            <w:tcW w:w="4687" w:type="dxa"/>
            <w:shd w:val="clear" w:color="auto" w:fill="auto"/>
          </w:tcPr>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sidRPr="00D13354">
              <w:rPr>
                <w:rFonts w:ascii="Times New Roman" w:eastAsia="Calibri" w:hAnsi="Times New Roman" w:cs="Times New Roman"/>
                <w:sz w:val="24"/>
                <w:szCs w:val="24"/>
              </w:rPr>
              <w:t xml:space="preserve">В пункте 36 ЗНП в разделе </w:t>
            </w:r>
            <w:proofErr w:type="gramStart"/>
            <w:r w:rsidRPr="00D13354">
              <w:rPr>
                <w:rFonts w:ascii="Times New Roman" w:eastAsia="Calibri" w:hAnsi="Times New Roman" w:cs="Times New Roman"/>
                <w:sz w:val="24"/>
                <w:szCs w:val="24"/>
              </w:rPr>
              <w:t>ПОС</w:t>
            </w:r>
            <w:proofErr w:type="gramEnd"/>
            <w:r w:rsidRPr="00D13354">
              <w:rPr>
                <w:rFonts w:ascii="Times New Roman" w:eastAsia="Calibri" w:hAnsi="Times New Roman" w:cs="Times New Roman"/>
                <w:sz w:val="24"/>
                <w:szCs w:val="24"/>
              </w:rPr>
              <w:t xml:space="preserve"> определено:</w:t>
            </w:r>
          </w:p>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3354">
              <w:rPr>
                <w:rFonts w:ascii="Times New Roman" w:eastAsia="Calibri" w:hAnsi="Times New Roman" w:cs="Times New Roman"/>
                <w:sz w:val="24"/>
                <w:szCs w:val="24"/>
              </w:rPr>
              <w:t>разработать раздел «Контроль качества строительства», который должен содержать предложения по обеспечению контроля качества строительных и монтажных работ, поставляемых на площадку и монтируемых оборудования, конструкций и материалов;</w:t>
            </w:r>
          </w:p>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3354">
              <w:rPr>
                <w:rFonts w:ascii="Times New Roman" w:eastAsia="Calibri" w:hAnsi="Times New Roman" w:cs="Times New Roman"/>
                <w:sz w:val="24"/>
                <w:szCs w:val="24"/>
              </w:rPr>
              <w:t>разработать предложения по организации службы геодезического и лабораторного</w:t>
            </w:r>
            <w:r w:rsidR="001116DB">
              <w:rPr>
                <w:rFonts w:ascii="Times New Roman" w:eastAsia="Calibri" w:hAnsi="Times New Roman" w:cs="Times New Roman"/>
                <w:sz w:val="24"/>
                <w:szCs w:val="24"/>
              </w:rPr>
              <w:t xml:space="preserve"> </w:t>
            </w:r>
            <w:r w:rsidRPr="00D13354">
              <w:rPr>
                <w:rFonts w:ascii="Times New Roman" w:eastAsia="Calibri" w:hAnsi="Times New Roman" w:cs="Times New Roman"/>
                <w:sz w:val="24"/>
                <w:szCs w:val="24"/>
              </w:rPr>
              <w:t>контроля;</w:t>
            </w:r>
          </w:p>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3354">
              <w:rPr>
                <w:rFonts w:ascii="Times New Roman" w:eastAsia="Calibri" w:hAnsi="Times New Roman" w:cs="Times New Roman"/>
                <w:sz w:val="24"/>
                <w:szCs w:val="24"/>
              </w:rPr>
              <w:t xml:space="preserve">разработать программы исследований и испытаний по обеспечению качества и надежности возводимых конструкций,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w:t>
            </w:r>
            <w:r w:rsidRPr="00D13354">
              <w:rPr>
                <w:rFonts w:ascii="Times New Roman" w:eastAsia="Calibri" w:hAnsi="Times New Roman" w:cs="Times New Roman"/>
                <w:sz w:val="24"/>
                <w:szCs w:val="24"/>
              </w:rPr>
              <w:lastRenderedPageBreak/>
              <w:t>проводимых специализированными лабораториями);</w:t>
            </w:r>
          </w:p>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13354">
              <w:rPr>
                <w:rFonts w:ascii="Times New Roman" w:eastAsia="Calibri" w:hAnsi="Times New Roman" w:cs="Times New Roman"/>
                <w:sz w:val="24"/>
                <w:szCs w:val="24"/>
              </w:rPr>
              <w:t>разработать логистическую схему доставки оборудования и основных строительных материалов с указанием мест их складирования</w:t>
            </w:r>
            <w:r w:rsidR="001116DB">
              <w:rPr>
                <w:rFonts w:ascii="Times New Roman" w:eastAsia="Calibri" w:hAnsi="Times New Roman" w:cs="Times New Roman"/>
                <w:sz w:val="24"/>
                <w:szCs w:val="24"/>
              </w:rPr>
              <w:t>.</w:t>
            </w:r>
          </w:p>
          <w:p w:rsidR="00D13354" w:rsidRPr="00D13354"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sidRPr="00D13354">
              <w:rPr>
                <w:rFonts w:ascii="Times New Roman" w:eastAsia="Calibri" w:hAnsi="Times New Roman" w:cs="Times New Roman"/>
                <w:sz w:val="24"/>
                <w:szCs w:val="24"/>
              </w:rPr>
              <w:t>Разработка программ не предусматривается в раздел</w:t>
            </w:r>
            <w:r w:rsidR="00D7456B">
              <w:rPr>
                <w:rFonts w:ascii="Times New Roman" w:eastAsia="Calibri" w:hAnsi="Times New Roman" w:cs="Times New Roman"/>
                <w:sz w:val="24"/>
                <w:szCs w:val="24"/>
              </w:rPr>
              <w:t xml:space="preserve">е </w:t>
            </w:r>
            <w:proofErr w:type="gramStart"/>
            <w:r w:rsidR="00D7456B">
              <w:rPr>
                <w:rFonts w:ascii="Times New Roman" w:eastAsia="Calibri" w:hAnsi="Times New Roman" w:cs="Times New Roman"/>
                <w:sz w:val="24"/>
                <w:szCs w:val="24"/>
              </w:rPr>
              <w:t>ПОС</w:t>
            </w:r>
            <w:proofErr w:type="gramEnd"/>
            <w:r w:rsidR="00D7456B">
              <w:rPr>
                <w:rFonts w:ascii="Times New Roman" w:eastAsia="Calibri" w:hAnsi="Times New Roman" w:cs="Times New Roman"/>
                <w:sz w:val="24"/>
                <w:szCs w:val="24"/>
              </w:rPr>
              <w:t xml:space="preserve">, согласно постановлению № </w:t>
            </w:r>
            <w:r w:rsidRPr="00D13354">
              <w:rPr>
                <w:rFonts w:ascii="Times New Roman" w:eastAsia="Calibri" w:hAnsi="Times New Roman" w:cs="Times New Roman"/>
                <w:sz w:val="24"/>
                <w:szCs w:val="24"/>
              </w:rPr>
              <w:t>87 в текстовой части должны содержаться предложения по обеспечению контроля качества.</w:t>
            </w:r>
          </w:p>
          <w:p w:rsidR="00494F1E" w:rsidRPr="00C95AEB" w:rsidRDefault="00D13354" w:rsidP="00D13354">
            <w:pPr>
              <w:tabs>
                <w:tab w:val="left" w:pos="666"/>
                <w:tab w:val="left" w:pos="891"/>
              </w:tabs>
              <w:spacing w:after="0" w:line="240" w:lineRule="auto"/>
              <w:ind w:firstLine="317"/>
              <w:jc w:val="both"/>
              <w:rPr>
                <w:rFonts w:ascii="Times New Roman" w:eastAsia="Calibri" w:hAnsi="Times New Roman" w:cs="Times New Roman"/>
                <w:sz w:val="24"/>
                <w:szCs w:val="24"/>
              </w:rPr>
            </w:pPr>
            <w:r w:rsidRPr="00D13354">
              <w:rPr>
                <w:rFonts w:ascii="Times New Roman" w:eastAsia="Calibri" w:hAnsi="Times New Roman" w:cs="Times New Roman"/>
                <w:sz w:val="24"/>
                <w:szCs w:val="24"/>
              </w:rPr>
              <w:t>Логистическая схема не предусмотрена в разделе ПОС. Что подразумевается под этим понятием?</w:t>
            </w:r>
          </w:p>
        </w:tc>
        <w:tc>
          <w:tcPr>
            <w:tcW w:w="4819" w:type="dxa"/>
            <w:shd w:val="clear" w:color="auto" w:fill="auto"/>
          </w:tcPr>
          <w:p w:rsidR="00494F1E" w:rsidRDefault="00601483" w:rsidP="00601483">
            <w:pPr>
              <w:tabs>
                <w:tab w:val="left" w:pos="666"/>
                <w:tab w:val="left" w:pos="891"/>
              </w:tabs>
              <w:spacing w:after="0" w:line="240" w:lineRule="auto"/>
              <w:ind w:firstLine="317"/>
              <w:jc w:val="both"/>
              <w:rPr>
                <w:rFonts w:ascii="Times New Roman" w:eastAsia="Calibri" w:hAnsi="Times New Roman" w:cs="Times New Roman"/>
                <w:bCs/>
                <w:sz w:val="24"/>
                <w:szCs w:val="24"/>
              </w:rPr>
            </w:pPr>
            <w:proofErr w:type="gramStart"/>
            <w:r w:rsidRPr="00601483">
              <w:rPr>
                <w:rFonts w:ascii="Times New Roman" w:eastAsia="Calibri" w:hAnsi="Times New Roman" w:cs="Times New Roman"/>
                <w:bCs/>
                <w:sz w:val="24"/>
                <w:szCs w:val="24"/>
              </w:rPr>
              <w:lastRenderedPageBreak/>
              <w:t>В целях обоснования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сроков завершения строительства (его этапов), необходимо предоставить описание транспортной схемы (схем) доставки материально-технических ресурсов, с указанием в нем расстояний от места погрузки до строительной площадки.</w:t>
            </w:r>
            <w:proofErr w:type="gramEnd"/>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lastRenderedPageBreak/>
              <w:t>6</w:t>
            </w:r>
          </w:p>
        </w:tc>
        <w:tc>
          <w:tcPr>
            <w:tcW w:w="4687" w:type="dxa"/>
            <w:shd w:val="clear" w:color="auto" w:fill="auto"/>
          </w:tcPr>
          <w:p w:rsidR="002B7C40" w:rsidRPr="002B7C40" w:rsidRDefault="002B7C40" w:rsidP="002B7C40">
            <w:pPr>
              <w:tabs>
                <w:tab w:val="left" w:pos="666"/>
                <w:tab w:val="left" w:pos="891"/>
              </w:tabs>
              <w:spacing w:after="0" w:line="240" w:lineRule="auto"/>
              <w:ind w:firstLine="317"/>
              <w:jc w:val="both"/>
              <w:rPr>
                <w:rFonts w:ascii="Times New Roman" w:eastAsia="Calibri" w:hAnsi="Times New Roman" w:cs="Times New Roman"/>
                <w:sz w:val="24"/>
                <w:szCs w:val="24"/>
              </w:rPr>
            </w:pPr>
            <w:r w:rsidRPr="002B7C40">
              <w:rPr>
                <w:rFonts w:ascii="Times New Roman" w:eastAsia="Calibri" w:hAnsi="Times New Roman" w:cs="Times New Roman"/>
                <w:sz w:val="24"/>
                <w:szCs w:val="24"/>
              </w:rPr>
              <w:t>В пункте 33 ЗНП в требовании о соответствии объемно-планировочных и прочих решений Проектной документации нормативным документам в перечне нормативных документов, вероятно, ошибочно перечисляются утратившие силу Постановления Правительства Москвы.</w:t>
            </w:r>
          </w:p>
          <w:p w:rsidR="00494F1E" w:rsidRPr="00C95AEB" w:rsidRDefault="002B7C40" w:rsidP="002B7C40">
            <w:pPr>
              <w:tabs>
                <w:tab w:val="left" w:pos="666"/>
                <w:tab w:val="left" w:pos="891"/>
              </w:tabs>
              <w:spacing w:after="0" w:line="240" w:lineRule="auto"/>
              <w:ind w:firstLine="317"/>
              <w:jc w:val="both"/>
              <w:rPr>
                <w:rFonts w:ascii="Times New Roman" w:eastAsia="Calibri" w:hAnsi="Times New Roman" w:cs="Times New Roman"/>
                <w:sz w:val="24"/>
                <w:szCs w:val="24"/>
              </w:rPr>
            </w:pPr>
            <w:r w:rsidRPr="002B7C40">
              <w:rPr>
                <w:rFonts w:ascii="Times New Roman" w:eastAsia="Calibri" w:hAnsi="Times New Roman" w:cs="Times New Roman"/>
                <w:sz w:val="24"/>
                <w:szCs w:val="24"/>
              </w:rPr>
              <w:t>Просим уточнить.</w:t>
            </w:r>
          </w:p>
        </w:tc>
        <w:tc>
          <w:tcPr>
            <w:tcW w:w="4819" w:type="dxa"/>
            <w:shd w:val="clear" w:color="auto" w:fill="auto"/>
          </w:tcPr>
          <w:p w:rsidR="00494F1E" w:rsidRDefault="002D6C26" w:rsidP="002D6C26">
            <w:pPr>
              <w:tabs>
                <w:tab w:val="left" w:pos="666"/>
                <w:tab w:val="left" w:pos="891"/>
              </w:tabs>
              <w:spacing w:after="0" w:line="240" w:lineRule="auto"/>
              <w:ind w:firstLine="317"/>
              <w:jc w:val="both"/>
              <w:rPr>
                <w:rFonts w:ascii="Times New Roman" w:eastAsia="Calibri" w:hAnsi="Times New Roman" w:cs="Times New Roman"/>
                <w:bCs/>
                <w:sz w:val="24"/>
                <w:szCs w:val="24"/>
              </w:rPr>
            </w:pPr>
            <w:r w:rsidRPr="002D6C26">
              <w:rPr>
                <w:rFonts w:ascii="Times New Roman" w:eastAsia="Calibri" w:hAnsi="Times New Roman" w:cs="Times New Roman"/>
                <w:bCs/>
                <w:sz w:val="24"/>
                <w:szCs w:val="24"/>
              </w:rPr>
              <w:t>Заказчик оставляет за собой право выдать ЗНП с использованием нормативных документов, утративших силу (пожелание заказчика не противоречит Постановлению № 87).</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7</w:t>
            </w:r>
          </w:p>
        </w:tc>
        <w:tc>
          <w:tcPr>
            <w:tcW w:w="4687" w:type="dxa"/>
            <w:shd w:val="clear" w:color="auto" w:fill="auto"/>
          </w:tcPr>
          <w:p w:rsidR="000B6AC7" w:rsidRPr="000B6AC7" w:rsidRDefault="000B6AC7" w:rsidP="000B6AC7">
            <w:pPr>
              <w:tabs>
                <w:tab w:val="left" w:pos="666"/>
                <w:tab w:val="left" w:pos="891"/>
              </w:tabs>
              <w:spacing w:after="0" w:line="240" w:lineRule="auto"/>
              <w:ind w:firstLine="317"/>
              <w:jc w:val="both"/>
              <w:rPr>
                <w:rFonts w:ascii="Times New Roman" w:eastAsia="Calibri" w:hAnsi="Times New Roman" w:cs="Times New Roman"/>
                <w:sz w:val="24"/>
                <w:szCs w:val="24"/>
              </w:rPr>
            </w:pPr>
            <w:r w:rsidRPr="000B6AC7">
              <w:rPr>
                <w:rFonts w:ascii="Times New Roman" w:eastAsia="Calibri" w:hAnsi="Times New Roman" w:cs="Times New Roman"/>
                <w:sz w:val="24"/>
                <w:szCs w:val="24"/>
              </w:rPr>
              <w:t>В пунктах 19 и 20 ЗНП по СПА-комплексу разночтения:</w:t>
            </w:r>
          </w:p>
          <w:p w:rsidR="000B6AC7" w:rsidRPr="000B6AC7" w:rsidRDefault="000B6AC7" w:rsidP="000B6AC7">
            <w:pPr>
              <w:tabs>
                <w:tab w:val="left" w:pos="666"/>
                <w:tab w:val="left" w:pos="891"/>
              </w:tabs>
              <w:spacing w:after="0" w:line="240" w:lineRule="auto"/>
              <w:ind w:firstLine="317"/>
              <w:jc w:val="both"/>
              <w:rPr>
                <w:rFonts w:ascii="Times New Roman" w:eastAsia="Calibri" w:hAnsi="Times New Roman" w:cs="Times New Roman"/>
                <w:sz w:val="24"/>
                <w:szCs w:val="24"/>
              </w:rPr>
            </w:pPr>
            <w:r w:rsidRPr="000B6AC7">
              <w:rPr>
                <w:rFonts w:ascii="Times New Roman" w:eastAsia="Calibri" w:hAnsi="Times New Roman" w:cs="Times New Roman"/>
                <w:sz w:val="24"/>
                <w:szCs w:val="24"/>
              </w:rPr>
              <w:t xml:space="preserve">В п. 19 указан «женский зал с крытым бассейном (70 </w:t>
            </w:r>
            <w:proofErr w:type="spellStart"/>
            <w:r w:rsidRPr="000B6AC7">
              <w:rPr>
                <w:rFonts w:ascii="Times New Roman" w:eastAsia="Calibri" w:hAnsi="Times New Roman" w:cs="Times New Roman"/>
                <w:sz w:val="24"/>
                <w:szCs w:val="24"/>
              </w:rPr>
              <w:t>кв</w:t>
            </w:r>
            <w:proofErr w:type="gramStart"/>
            <w:r w:rsidRPr="000B6AC7">
              <w:rPr>
                <w:rFonts w:ascii="Times New Roman" w:eastAsia="Calibri" w:hAnsi="Times New Roman" w:cs="Times New Roman"/>
                <w:sz w:val="24"/>
                <w:szCs w:val="24"/>
              </w:rPr>
              <w:t>.м</w:t>
            </w:r>
            <w:proofErr w:type="spellEnd"/>
            <w:proofErr w:type="gramEnd"/>
            <w:r w:rsidRPr="000B6AC7">
              <w:rPr>
                <w:rFonts w:ascii="Times New Roman" w:eastAsia="Calibri" w:hAnsi="Times New Roman" w:cs="Times New Roman"/>
                <w:sz w:val="24"/>
                <w:szCs w:val="24"/>
              </w:rPr>
              <w:t xml:space="preserve">)», при этом в п. 20 крытый бассейн площадью 70 </w:t>
            </w:r>
            <w:proofErr w:type="spellStart"/>
            <w:r w:rsidRPr="000B6AC7">
              <w:rPr>
                <w:rFonts w:ascii="Times New Roman" w:eastAsia="Calibri" w:hAnsi="Times New Roman" w:cs="Times New Roman"/>
                <w:sz w:val="24"/>
                <w:szCs w:val="24"/>
              </w:rPr>
              <w:t>кв.м</w:t>
            </w:r>
            <w:proofErr w:type="spellEnd"/>
            <w:r w:rsidRPr="000B6AC7">
              <w:rPr>
                <w:rFonts w:ascii="Times New Roman" w:eastAsia="Calibri" w:hAnsi="Times New Roman" w:cs="Times New Roman"/>
                <w:sz w:val="24"/>
                <w:szCs w:val="24"/>
              </w:rPr>
              <w:t xml:space="preserve"> отсутствует;</w:t>
            </w:r>
          </w:p>
          <w:p w:rsidR="000B6AC7" w:rsidRPr="000B6AC7" w:rsidRDefault="000B6AC7" w:rsidP="000B6AC7">
            <w:pPr>
              <w:tabs>
                <w:tab w:val="left" w:pos="666"/>
                <w:tab w:val="left" w:pos="891"/>
              </w:tabs>
              <w:spacing w:after="0" w:line="240" w:lineRule="auto"/>
              <w:ind w:firstLine="317"/>
              <w:jc w:val="both"/>
              <w:rPr>
                <w:rFonts w:ascii="Times New Roman" w:eastAsia="Calibri" w:hAnsi="Times New Roman" w:cs="Times New Roman"/>
                <w:sz w:val="24"/>
                <w:szCs w:val="24"/>
              </w:rPr>
            </w:pPr>
            <w:r w:rsidRPr="000B6AC7">
              <w:rPr>
                <w:rFonts w:ascii="Times New Roman" w:eastAsia="Calibri" w:hAnsi="Times New Roman" w:cs="Times New Roman"/>
                <w:sz w:val="24"/>
                <w:szCs w:val="24"/>
              </w:rPr>
              <w:t xml:space="preserve">В п. 19 бассейн площадью 395 </w:t>
            </w:r>
            <w:proofErr w:type="spellStart"/>
            <w:r w:rsidRPr="000B6AC7">
              <w:rPr>
                <w:rFonts w:ascii="Times New Roman" w:eastAsia="Calibri" w:hAnsi="Times New Roman" w:cs="Times New Roman"/>
                <w:sz w:val="24"/>
                <w:szCs w:val="24"/>
              </w:rPr>
              <w:t>кв</w:t>
            </w:r>
            <w:proofErr w:type="gramStart"/>
            <w:r w:rsidRPr="000B6AC7">
              <w:rPr>
                <w:rFonts w:ascii="Times New Roman" w:eastAsia="Calibri" w:hAnsi="Times New Roman" w:cs="Times New Roman"/>
                <w:sz w:val="24"/>
                <w:szCs w:val="24"/>
              </w:rPr>
              <w:t>.м</w:t>
            </w:r>
            <w:proofErr w:type="spellEnd"/>
            <w:proofErr w:type="gramEnd"/>
            <w:r w:rsidRPr="000B6AC7">
              <w:rPr>
                <w:rFonts w:ascii="Times New Roman" w:eastAsia="Calibri" w:hAnsi="Times New Roman" w:cs="Times New Roman"/>
                <w:sz w:val="24"/>
                <w:szCs w:val="24"/>
              </w:rPr>
              <w:t xml:space="preserve"> указан как «открытый», а в п. 20 как бассейн, входящий в крытую часть комплекса;</w:t>
            </w:r>
          </w:p>
          <w:p w:rsidR="000B6AC7" w:rsidRPr="000B6AC7" w:rsidRDefault="000B6AC7" w:rsidP="000B6AC7">
            <w:pPr>
              <w:tabs>
                <w:tab w:val="left" w:pos="666"/>
                <w:tab w:val="left" w:pos="891"/>
              </w:tabs>
              <w:spacing w:after="0" w:line="240" w:lineRule="auto"/>
              <w:ind w:firstLine="317"/>
              <w:jc w:val="both"/>
              <w:rPr>
                <w:rFonts w:ascii="Times New Roman" w:eastAsia="Calibri" w:hAnsi="Times New Roman" w:cs="Times New Roman"/>
                <w:sz w:val="24"/>
                <w:szCs w:val="24"/>
              </w:rPr>
            </w:pPr>
            <w:r w:rsidRPr="000B6AC7">
              <w:rPr>
                <w:rFonts w:ascii="Times New Roman" w:eastAsia="Calibri" w:hAnsi="Times New Roman" w:cs="Times New Roman"/>
                <w:sz w:val="24"/>
                <w:szCs w:val="24"/>
              </w:rPr>
              <w:t xml:space="preserve">В п. 19 указан только один детский бассейн 60 </w:t>
            </w:r>
            <w:proofErr w:type="spellStart"/>
            <w:r w:rsidRPr="000B6AC7">
              <w:rPr>
                <w:rFonts w:ascii="Times New Roman" w:eastAsia="Calibri" w:hAnsi="Times New Roman" w:cs="Times New Roman"/>
                <w:sz w:val="24"/>
                <w:szCs w:val="24"/>
              </w:rPr>
              <w:t>кв</w:t>
            </w:r>
            <w:proofErr w:type="gramStart"/>
            <w:r w:rsidRPr="000B6AC7">
              <w:rPr>
                <w:rFonts w:ascii="Times New Roman" w:eastAsia="Calibri" w:hAnsi="Times New Roman" w:cs="Times New Roman"/>
                <w:sz w:val="24"/>
                <w:szCs w:val="24"/>
              </w:rPr>
              <w:t>.м</w:t>
            </w:r>
            <w:proofErr w:type="spellEnd"/>
            <w:proofErr w:type="gramEnd"/>
            <w:r w:rsidRPr="000B6AC7">
              <w:rPr>
                <w:rFonts w:ascii="Times New Roman" w:eastAsia="Calibri" w:hAnsi="Times New Roman" w:cs="Times New Roman"/>
                <w:sz w:val="24"/>
                <w:szCs w:val="24"/>
              </w:rPr>
              <w:t>, но в п. 20 — 2 детских бассейна,</w:t>
            </w:r>
            <w:r>
              <w:rPr>
                <w:rFonts w:ascii="Times New Roman" w:eastAsia="Calibri" w:hAnsi="Times New Roman" w:cs="Times New Roman"/>
                <w:sz w:val="24"/>
                <w:szCs w:val="24"/>
              </w:rPr>
              <w:t xml:space="preserve"> </w:t>
            </w:r>
            <w:r w:rsidRPr="000B6AC7">
              <w:rPr>
                <w:rFonts w:ascii="Times New Roman" w:eastAsia="Calibri" w:hAnsi="Times New Roman" w:cs="Times New Roman"/>
                <w:sz w:val="24"/>
                <w:szCs w:val="24"/>
              </w:rPr>
              <w:t xml:space="preserve">по одному в крытой и открытой частях комплекса (61 и 28 </w:t>
            </w:r>
            <w:proofErr w:type="spellStart"/>
            <w:r w:rsidRPr="000B6AC7">
              <w:rPr>
                <w:rFonts w:ascii="Times New Roman" w:eastAsia="Calibri" w:hAnsi="Times New Roman" w:cs="Times New Roman"/>
                <w:sz w:val="24"/>
                <w:szCs w:val="24"/>
              </w:rPr>
              <w:t>кв.м</w:t>
            </w:r>
            <w:proofErr w:type="spellEnd"/>
            <w:r w:rsidRPr="000B6AC7">
              <w:rPr>
                <w:rFonts w:ascii="Times New Roman" w:eastAsia="Calibri" w:hAnsi="Times New Roman" w:cs="Times New Roman"/>
                <w:sz w:val="24"/>
                <w:szCs w:val="24"/>
              </w:rPr>
              <w:t xml:space="preserve"> соответственно); -- В п. 19 отсутствует СПА-бассейн площадью 209 </w:t>
            </w:r>
            <w:proofErr w:type="spellStart"/>
            <w:r w:rsidRPr="000B6AC7">
              <w:rPr>
                <w:rFonts w:ascii="Times New Roman" w:eastAsia="Calibri" w:hAnsi="Times New Roman" w:cs="Times New Roman"/>
                <w:sz w:val="24"/>
                <w:szCs w:val="24"/>
              </w:rPr>
              <w:t>кв.м</w:t>
            </w:r>
            <w:proofErr w:type="spellEnd"/>
            <w:r w:rsidRPr="000B6AC7">
              <w:rPr>
                <w:rFonts w:ascii="Times New Roman" w:eastAsia="Calibri" w:hAnsi="Times New Roman" w:cs="Times New Roman"/>
                <w:sz w:val="24"/>
                <w:szCs w:val="24"/>
              </w:rPr>
              <w:t>, указанный в п. 20.</w:t>
            </w:r>
          </w:p>
          <w:p w:rsidR="00494F1E" w:rsidRPr="00C95AEB" w:rsidRDefault="000B6AC7" w:rsidP="000B6AC7">
            <w:pPr>
              <w:tabs>
                <w:tab w:val="left" w:pos="666"/>
                <w:tab w:val="left" w:pos="891"/>
              </w:tabs>
              <w:spacing w:after="0" w:line="240" w:lineRule="auto"/>
              <w:ind w:firstLine="317"/>
              <w:jc w:val="both"/>
              <w:rPr>
                <w:rFonts w:ascii="Times New Roman" w:eastAsia="Calibri" w:hAnsi="Times New Roman" w:cs="Times New Roman"/>
                <w:sz w:val="24"/>
                <w:szCs w:val="24"/>
              </w:rPr>
            </w:pPr>
            <w:r w:rsidRPr="000B6AC7">
              <w:rPr>
                <w:rFonts w:ascii="Times New Roman" w:eastAsia="Calibri" w:hAnsi="Times New Roman" w:cs="Times New Roman"/>
                <w:sz w:val="24"/>
                <w:szCs w:val="24"/>
              </w:rPr>
              <w:t>Просим устранить разночтения.</w:t>
            </w:r>
          </w:p>
        </w:tc>
        <w:tc>
          <w:tcPr>
            <w:tcW w:w="4819" w:type="dxa"/>
            <w:shd w:val="clear" w:color="auto" w:fill="auto"/>
          </w:tcPr>
          <w:p w:rsidR="002D6C26" w:rsidRPr="002D6C26" w:rsidRDefault="002D6C26" w:rsidP="002D6C26">
            <w:pPr>
              <w:tabs>
                <w:tab w:val="left" w:pos="666"/>
                <w:tab w:val="left" w:pos="891"/>
              </w:tabs>
              <w:spacing w:after="0" w:line="240" w:lineRule="auto"/>
              <w:jc w:val="both"/>
              <w:rPr>
                <w:rFonts w:ascii="Times New Roman" w:eastAsia="Calibri" w:hAnsi="Times New Roman" w:cs="Times New Roman"/>
                <w:bCs/>
                <w:sz w:val="24"/>
                <w:szCs w:val="24"/>
              </w:rPr>
            </w:pPr>
            <w:r w:rsidRPr="002D6C26">
              <w:rPr>
                <w:rFonts w:ascii="Times New Roman" w:eastAsia="Calibri" w:hAnsi="Times New Roman" w:cs="Times New Roman"/>
                <w:bCs/>
                <w:sz w:val="24"/>
                <w:szCs w:val="24"/>
              </w:rPr>
              <w:t xml:space="preserve">В пункте № 19 ЗНП определены ориентировочные технико-экономические показатели объектов. В пункте № 20 ЗНП определены требования к проектным и техническим решениям. Указанные пункты </w:t>
            </w:r>
          </w:p>
          <w:p w:rsidR="00494F1E" w:rsidRDefault="002D6C26" w:rsidP="002D6C26">
            <w:pPr>
              <w:tabs>
                <w:tab w:val="left" w:pos="666"/>
                <w:tab w:val="left" w:pos="891"/>
              </w:tabs>
              <w:spacing w:after="0" w:line="240" w:lineRule="auto"/>
              <w:jc w:val="both"/>
              <w:rPr>
                <w:rFonts w:ascii="Times New Roman" w:eastAsia="Calibri" w:hAnsi="Times New Roman" w:cs="Times New Roman"/>
                <w:bCs/>
                <w:sz w:val="24"/>
                <w:szCs w:val="24"/>
              </w:rPr>
            </w:pPr>
            <w:r w:rsidRPr="002D6C26">
              <w:rPr>
                <w:rFonts w:ascii="Times New Roman" w:eastAsia="Calibri" w:hAnsi="Times New Roman" w:cs="Times New Roman"/>
                <w:bCs/>
                <w:sz w:val="24"/>
                <w:szCs w:val="24"/>
              </w:rPr>
              <w:t>не являются исключающими, а являются взаимно дополняющими.</w:t>
            </w:r>
          </w:p>
        </w:tc>
      </w:tr>
      <w:tr w:rsidR="00494F1E" w:rsidRPr="00B71F89" w:rsidTr="00EB1F47">
        <w:trPr>
          <w:trHeight w:val="315"/>
        </w:trPr>
        <w:tc>
          <w:tcPr>
            <w:tcW w:w="842" w:type="dxa"/>
            <w:shd w:val="clear" w:color="auto" w:fill="auto"/>
            <w:vAlign w:val="center"/>
          </w:tcPr>
          <w:p w:rsidR="00494F1E" w:rsidRPr="009774D5" w:rsidRDefault="00494F1E" w:rsidP="00B71F89">
            <w:pPr>
              <w:spacing w:after="0" w:line="240" w:lineRule="auto"/>
              <w:contextualSpacing/>
              <w:jc w:val="center"/>
              <w:rPr>
                <w:rFonts w:ascii="Times New Roman" w:eastAsia="Times New Roman" w:hAnsi="Times New Roman" w:cs="Times New Roman"/>
                <w:kern w:val="2"/>
                <w:sz w:val="24"/>
                <w:szCs w:val="24"/>
                <w:lang w:eastAsia="ru-RU"/>
              </w:rPr>
            </w:pPr>
            <w:r w:rsidRPr="009774D5">
              <w:rPr>
                <w:rFonts w:ascii="Times New Roman" w:eastAsia="Times New Roman" w:hAnsi="Times New Roman" w:cs="Times New Roman"/>
                <w:kern w:val="2"/>
                <w:sz w:val="24"/>
                <w:szCs w:val="24"/>
                <w:lang w:eastAsia="ru-RU"/>
              </w:rPr>
              <w:t>8</w:t>
            </w:r>
          </w:p>
        </w:tc>
        <w:tc>
          <w:tcPr>
            <w:tcW w:w="4687" w:type="dxa"/>
            <w:shd w:val="clear" w:color="auto" w:fill="auto"/>
          </w:tcPr>
          <w:p w:rsidR="00DD1B8F" w:rsidRPr="00DD1B8F" w:rsidRDefault="00DD1B8F" w:rsidP="00DD1B8F">
            <w:pPr>
              <w:tabs>
                <w:tab w:val="left" w:pos="666"/>
                <w:tab w:val="left" w:pos="891"/>
              </w:tabs>
              <w:spacing w:after="0" w:line="240" w:lineRule="auto"/>
              <w:ind w:firstLine="317"/>
              <w:jc w:val="both"/>
              <w:rPr>
                <w:rFonts w:ascii="Times New Roman" w:eastAsia="Calibri" w:hAnsi="Times New Roman" w:cs="Times New Roman"/>
                <w:sz w:val="24"/>
                <w:szCs w:val="24"/>
              </w:rPr>
            </w:pPr>
            <w:proofErr w:type="gramStart"/>
            <w:r w:rsidRPr="00DD1B8F">
              <w:rPr>
                <w:rFonts w:ascii="Times New Roman" w:eastAsia="Calibri" w:hAnsi="Times New Roman" w:cs="Times New Roman"/>
                <w:sz w:val="24"/>
                <w:szCs w:val="24"/>
              </w:rPr>
              <w:t>В пункте 13 ЗНП «Требования к выполнению инженерных изысканий и</w:t>
            </w:r>
            <w:r>
              <w:rPr>
                <w:rFonts w:ascii="Times New Roman" w:eastAsia="Calibri" w:hAnsi="Times New Roman" w:cs="Times New Roman"/>
                <w:sz w:val="24"/>
                <w:szCs w:val="24"/>
              </w:rPr>
              <w:t xml:space="preserve"> </w:t>
            </w:r>
            <w:r w:rsidRPr="00DD1B8F">
              <w:rPr>
                <w:rFonts w:ascii="Times New Roman" w:eastAsia="Calibri" w:hAnsi="Times New Roman" w:cs="Times New Roman"/>
                <w:sz w:val="24"/>
                <w:szCs w:val="24"/>
              </w:rPr>
              <w:t>исследований» есть требование определения необходимости в специальных видах инженерных изысканий и исследований и согласования состава и объёма работ с Заказчиком до начала производства работ, однако не указано, кто выполняет специальные</w:t>
            </w:r>
            <w:r>
              <w:rPr>
                <w:rFonts w:ascii="Times New Roman" w:eastAsia="Calibri" w:hAnsi="Times New Roman" w:cs="Times New Roman"/>
                <w:sz w:val="24"/>
                <w:szCs w:val="24"/>
              </w:rPr>
              <w:t xml:space="preserve"> </w:t>
            </w:r>
            <w:r w:rsidRPr="00DD1B8F">
              <w:rPr>
                <w:rFonts w:ascii="Times New Roman" w:eastAsia="Calibri" w:hAnsi="Times New Roman" w:cs="Times New Roman"/>
                <w:sz w:val="24"/>
                <w:szCs w:val="24"/>
              </w:rPr>
              <w:t>виды инженерных изысканий (в частности, археологические) в случае определения их необходимости.</w:t>
            </w:r>
            <w:proofErr w:type="gramEnd"/>
          </w:p>
          <w:p w:rsidR="00494F1E" w:rsidRPr="00C95AEB" w:rsidRDefault="00DD1B8F" w:rsidP="00DD1B8F">
            <w:pPr>
              <w:tabs>
                <w:tab w:val="left" w:pos="666"/>
                <w:tab w:val="left" w:pos="891"/>
              </w:tabs>
              <w:spacing w:after="0" w:line="240" w:lineRule="auto"/>
              <w:ind w:firstLine="317"/>
              <w:jc w:val="both"/>
              <w:rPr>
                <w:rFonts w:ascii="Times New Roman" w:eastAsia="Calibri" w:hAnsi="Times New Roman" w:cs="Times New Roman"/>
                <w:sz w:val="24"/>
                <w:szCs w:val="24"/>
              </w:rPr>
            </w:pPr>
            <w:r w:rsidRPr="00DD1B8F">
              <w:rPr>
                <w:rFonts w:ascii="Times New Roman" w:eastAsia="Calibri" w:hAnsi="Times New Roman" w:cs="Times New Roman"/>
                <w:sz w:val="24"/>
                <w:szCs w:val="24"/>
              </w:rPr>
              <w:t>Включены ли затраты на выполнение археологических исследований в стоимость работ по договору?</w:t>
            </w:r>
          </w:p>
        </w:tc>
        <w:tc>
          <w:tcPr>
            <w:tcW w:w="4819" w:type="dxa"/>
            <w:shd w:val="clear" w:color="auto" w:fill="auto"/>
          </w:tcPr>
          <w:p w:rsidR="00494F1E" w:rsidRDefault="002D6C26" w:rsidP="002D6C26">
            <w:pPr>
              <w:tabs>
                <w:tab w:val="left" w:pos="666"/>
                <w:tab w:val="left" w:pos="891"/>
              </w:tabs>
              <w:spacing w:after="0" w:line="240" w:lineRule="auto"/>
              <w:ind w:firstLine="317"/>
              <w:jc w:val="both"/>
              <w:rPr>
                <w:rFonts w:ascii="Times New Roman" w:eastAsia="Calibri" w:hAnsi="Times New Roman" w:cs="Times New Roman"/>
                <w:bCs/>
                <w:sz w:val="24"/>
                <w:szCs w:val="24"/>
              </w:rPr>
            </w:pPr>
            <w:r w:rsidRPr="002D6C26">
              <w:rPr>
                <w:rFonts w:ascii="Times New Roman" w:eastAsia="Calibri" w:hAnsi="Times New Roman" w:cs="Times New Roman"/>
                <w:bCs/>
                <w:sz w:val="24"/>
                <w:szCs w:val="24"/>
              </w:rPr>
              <w:t>ЗНП – документация, определяющая характер и объем выполнения архитектурно-строительной деятельности по объекту, включающая весь комплекс основных требований заказчика и условий исходно-разрешительной документации. Специальные виды инженерных изысканий (в том числе археологические) в случае их необходимости выполняют организации, имеющие разрешения и допуски на право проведения работ в соответствии с требованиями законодательства Российской Федерации. Археологические исследования учтены в стоимости договора.</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lastRenderedPageBreak/>
              <w:t>9</w:t>
            </w:r>
          </w:p>
        </w:tc>
        <w:tc>
          <w:tcPr>
            <w:tcW w:w="4687" w:type="dxa"/>
            <w:shd w:val="clear" w:color="auto" w:fill="auto"/>
          </w:tcPr>
          <w:p w:rsidR="00494F1E" w:rsidRPr="00C95AEB" w:rsidRDefault="00A86A92" w:rsidP="00C95AEB">
            <w:pPr>
              <w:tabs>
                <w:tab w:val="left" w:pos="666"/>
                <w:tab w:val="left" w:pos="891"/>
              </w:tabs>
              <w:spacing w:after="0" w:line="240" w:lineRule="auto"/>
              <w:ind w:firstLine="317"/>
              <w:jc w:val="both"/>
              <w:rPr>
                <w:rFonts w:ascii="Times New Roman" w:eastAsia="Calibri" w:hAnsi="Times New Roman" w:cs="Times New Roman"/>
                <w:sz w:val="24"/>
                <w:szCs w:val="24"/>
              </w:rPr>
            </w:pPr>
            <w:r w:rsidRPr="00A86A92">
              <w:rPr>
                <w:rFonts w:ascii="Times New Roman" w:eastAsia="Calibri" w:hAnsi="Times New Roman" w:cs="Times New Roman"/>
                <w:sz w:val="24"/>
                <w:szCs w:val="24"/>
              </w:rPr>
              <w:t>Входят ли в исходные данные, предоставляемые заказчиком, технические условия от МЧС в части ГОЧС? Или их получает подрядчик самостоятельно?</w:t>
            </w:r>
          </w:p>
        </w:tc>
        <w:tc>
          <w:tcPr>
            <w:tcW w:w="4819" w:type="dxa"/>
            <w:shd w:val="clear" w:color="auto" w:fill="auto"/>
          </w:tcPr>
          <w:p w:rsidR="00494F1E" w:rsidRDefault="002D6C26" w:rsidP="002D6C26">
            <w:pPr>
              <w:tabs>
                <w:tab w:val="left" w:pos="666"/>
                <w:tab w:val="left" w:pos="891"/>
              </w:tabs>
              <w:spacing w:after="0" w:line="240" w:lineRule="auto"/>
              <w:ind w:firstLine="317"/>
              <w:jc w:val="both"/>
              <w:rPr>
                <w:rFonts w:ascii="Times New Roman" w:eastAsia="Calibri" w:hAnsi="Times New Roman" w:cs="Times New Roman"/>
                <w:bCs/>
                <w:sz w:val="24"/>
                <w:szCs w:val="24"/>
              </w:rPr>
            </w:pPr>
            <w:r w:rsidRPr="002D6C26">
              <w:rPr>
                <w:rFonts w:ascii="Times New Roman" w:eastAsia="Calibri" w:hAnsi="Times New Roman" w:cs="Times New Roman"/>
                <w:bCs/>
                <w:sz w:val="24"/>
                <w:szCs w:val="24"/>
              </w:rPr>
              <w:t>Технические условия от Министерства Российской Федерации по делам гражданской обороны, чрезвычайным ситуациям и ликвидации последствий стихийных бедствий (МЧС России) в части гражданской обороны и чрезвычайных ситуаций (ГОЧС) подрядчик получает самостоятельно.</w:t>
            </w:r>
          </w:p>
        </w:tc>
      </w:tr>
      <w:tr w:rsidR="00494F1E" w:rsidRPr="00B71F89" w:rsidTr="00EB1F47">
        <w:trPr>
          <w:trHeight w:val="315"/>
        </w:trPr>
        <w:tc>
          <w:tcPr>
            <w:tcW w:w="842" w:type="dxa"/>
            <w:shd w:val="clear" w:color="auto" w:fill="auto"/>
            <w:vAlign w:val="center"/>
          </w:tcPr>
          <w:p w:rsidR="00494F1E" w:rsidRP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10</w:t>
            </w:r>
          </w:p>
        </w:tc>
        <w:tc>
          <w:tcPr>
            <w:tcW w:w="4687" w:type="dxa"/>
            <w:shd w:val="clear" w:color="auto" w:fill="auto"/>
          </w:tcPr>
          <w:p w:rsidR="002A325F" w:rsidRPr="002A325F" w:rsidRDefault="002A325F" w:rsidP="002A325F">
            <w:pPr>
              <w:tabs>
                <w:tab w:val="left" w:pos="666"/>
                <w:tab w:val="left" w:pos="891"/>
              </w:tabs>
              <w:spacing w:after="0" w:line="240" w:lineRule="auto"/>
              <w:ind w:firstLine="317"/>
              <w:jc w:val="both"/>
              <w:rPr>
                <w:rFonts w:ascii="Times New Roman" w:eastAsia="Calibri" w:hAnsi="Times New Roman" w:cs="Times New Roman"/>
                <w:sz w:val="24"/>
                <w:szCs w:val="24"/>
              </w:rPr>
            </w:pPr>
            <w:r w:rsidRPr="002A325F">
              <w:rPr>
                <w:rFonts w:ascii="Times New Roman" w:eastAsia="Calibri" w:hAnsi="Times New Roman" w:cs="Times New Roman"/>
                <w:sz w:val="24"/>
                <w:szCs w:val="24"/>
              </w:rPr>
              <w:t>В пункте 21 ЗНП предусмотрено выделение этапов строительства.</w:t>
            </w:r>
          </w:p>
          <w:p w:rsidR="00494F1E" w:rsidRPr="00C95AEB" w:rsidRDefault="002A325F" w:rsidP="002A325F">
            <w:pPr>
              <w:tabs>
                <w:tab w:val="left" w:pos="666"/>
                <w:tab w:val="left" w:pos="891"/>
              </w:tabs>
              <w:spacing w:after="0" w:line="240" w:lineRule="auto"/>
              <w:ind w:firstLine="317"/>
              <w:jc w:val="both"/>
              <w:rPr>
                <w:rFonts w:ascii="Times New Roman" w:eastAsia="Calibri" w:hAnsi="Times New Roman" w:cs="Times New Roman"/>
                <w:sz w:val="24"/>
                <w:szCs w:val="24"/>
              </w:rPr>
            </w:pPr>
            <w:r w:rsidRPr="002A325F">
              <w:rPr>
                <w:rFonts w:ascii="Times New Roman" w:eastAsia="Calibri" w:hAnsi="Times New Roman" w:cs="Times New Roman"/>
                <w:sz w:val="24"/>
                <w:szCs w:val="24"/>
              </w:rPr>
              <w:t>Просим разъяснить, как выпускается при этом Проектная документация - отдельными проектами или одним проектом с выделением этапов в календарном графике строительства и объемах работ?</w:t>
            </w:r>
          </w:p>
        </w:tc>
        <w:tc>
          <w:tcPr>
            <w:tcW w:w="4819" w:type="dxa"/>
            <w:shd w:val="clear" w:color="auto" w:fill="auto"/>
          </w:tcPr>
          <w:p w:rsidR="0005472A" w:rsidRPr="0005472A" w:rsidRDefault="0005472A" w:rsidP="0005472A">
            <w:pPr>
              <w:tabs>
                <w:tab w:val="left" w:pos="666"/>
                <w:tab w:val="left" w:pos="891"/>
              </w:tabs>
              <w:spacing w:after="0" w:line="240" w:lineRule="auto"/>
              <w:ind w:firstLine="317"/>
              <w:jc w:val="both"/>
              <w:rPr>
                <w:rFonts w:ascii="Times New Roman" w:eastAsia="Calibri" w:hAnsi="Times New Roman" w:cs="Times New Roman"/>
                <w:bCs/>
                <w:sz w:val="24"/>
                <w:szCs w:val="24"/>
              </w:rPr>
            </w:pPr>
            <w:r w:rsidRPr="0005472A">
              <w:rPr>
                <w:rFonts w:ascii="Times New Roman" w:eastAsia="Calibri" w:hAnsi="Times New Roman" w:cs="Times New Roman"/>
                <w:bCs/>
                <w:sz w:val="24"/>
                <w:szCs w:val="24"/>
              </w:rPr>
              <w:t xml:space="preserve">Разделение на этапы обусловлено необходимостью реализации этапов строительства независимо друг от друга (на основании отдельных заключений ГЭ, разрешений на строительство, разрешений на ввод объекта). Кроме того, подрядчик должен обеспечить получение положительного заключения </w:t>
            </w:r>
          </w:p>
          <w:p w:rsidR="00494F1E" w:rsidRDefault="0005472A" w:rsidP="0005472A">
            <w:pPr>
              <w:tabs>
                <w:tab w:val="left" w:pos="666"/>
                <w:tab w:val="left" w:pos="891"/>
              </w:tabs>
              <w:spacing w:after="0" w:line="240" w:lineRule="auto"/>
              <w:ind w:firstLine="317"/>
              <w:jc w:val="both"/>
              <w:rPr>
                <w:rFonts w:ascii="Times New Roman" w:eastAsia="Calibri" w:hAnsi="Times New Roman" w:cs="Times New Roman"/>
                <w:bCs/>
                <w:sz w:val="24"/>
                <w:szCs w:val="24"/>
              </w:rPr>
            </w:pPr>
            <w:r w:rsidRPr="0005472A">
              <w:rPr>
                <w:rFonts w:ascii="Times New Roman" w:eastAsia="Calibri" w:hAnsi="Times New Roman" w:cs="Times New Roman"/>
                <w:bCs/>
                <w:sz w:val="24"/>
                <w:szCs w:val="24"/>
              </w:rPr>
              <w:t>ГЭ по всем проектируемым объектам. Таким образом, вопрос должен решаться подрядчиком с учетом требований ГЭ бе</w:t>
            </w:r>
            <w:r>
              <w:rPr>
                <w:rFonts w:ascii="Times New Roman" w:eastAsia="Calibri" w:hAnsi="Times New Roman" w:cs="Times New Roman"/>
                <w:bCs/>
                <w:sz w:val="24"/>
                <w:szCs w:val="24"/>
              </w:rPr>
              <w:t>з изменения стоимости договора.</w:t>
            </w:r>
          </w:p>
        </w:tc>
      </w:tr>
      <w:tr w:rsidR="00494F1E" w:rsidRPr="00B71F89" w:rsidTr="00EB1F47">
        <w:trPr>
          <w:trHeight w:val="315"/>
        </w:trPr>
        <w:tc>
          <w:tcPr>
            <w:tcW w:w="842" w:type="dxa"/>
            <w:shd w:val="clear" w:color="auto" w:fill="auto"/>
            <w:vAlign w:val="center"/>
          </w:tcPr>
          <w:p w:rsidR="00494F1E" w:rsidRDefault="00494F1E" w:rsidP="00B71F89">
            <w:pPr>
              <w:spacing w:after="0" w:line="240" w:lineRule="auto"/>
              <w:contextualSpacing/>
              <w:jc w:val="center"/>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val="en-US" w:eastAsia="ru-RU"/>
              </w:rPr>
              <w:t>11</w:t>
            </w:r>
          </w:p>
        </w:tc>
        <w:tc>
          <w:tcPr>
            <w:tcW w:w="4687" w:type="dxa"/>
            <w:shd w:val="clear" w:color="auto" w:fill="auto"/>
          </w:tcPr>
          <w:p w:rsidR="002A325F" w:rsidRPr="002A325F" w:rsidRDefault="002A325F" w:rsidP="002A325F">
            <w:pPr>
              <w:tabs>
                <w:tab w:val="left" w:pos="666"/>
                <w:tab w:val="left" w:pos="891"/>
              </w:tabs>
              <w:spacing w:after="0" w:line="240" w:lineRule="auto"/>
              <w:ind w:firstLine="317"/>
              <w:jc w:val="both"/>
              <w:rPr>
                <w:rFonts w:ascii="Times New Roman" w:eastAsia="Calibri" w:hAnsi="Times New Roman" w:cs="Times New Roman"/>
                <w:sz w:val="24"/>
                <w:szCs w:val="24"/>
              </w:rPr>
            </w:pPr>
            <w:r>
              <w:rPr>
                <w:rFonts w:ascii="Times New Roman" w:eastAsia="Calibri" w:hAnsi="Times New Roman" w:cs="Times New Roman"/>
                <w:sz w:val="24"/>
                <w:szCs w:val="24"/>
              </w:rPr>
              <w:t>По пункту</w:t>
            </w:r>
            <w:r w:rsidRPr="002A325F">
              <w:rPr>
                <w:rFonts w:ascii="Times New Roman" w:eastAsia="Calibri" w:hAnsi="Times New Roman" w:cs="Times New Roman"/>
                <w:sz w:val="24"/>
                <w:szCs w:val="24"/>
              </w:rPr>
              <w:t xml:space="preserve"> 35 ЗНП требование разработки проектов организации дорожного движения на период строительства в составе проектной документации объектов</w:t>
            </w:r>
            <w:r>
              <w:rPr>
                <w:rFonts w:ascii="Times New Roman" w:eastAsia="Calibri" w:hAnsi="Times New Roman" w:cs="Times New Roman"/>
                <w:sz w:val="24"/>
                <w:szCs w:val="24"/>
              </w:rPr>
              <w:t xml:space="preserve"> </w:t>
            </w:r>
            <w:r w:rsidRPr="002A325F">
              <w:rPr>
                <w:rFonts w:ascii="Times New Roman" w:eastAsia="Calibri" w:hAnsi="Times New Roman" w:cs="Times New Roman"/>
                <w:sz w:val="24"/>
                <w:szCs w:val="24"/>
              </w:rPr>
              <w:t>капитального строительства в нормативных документах отсутствует.</w:t>
            </w:r>
          </w:p>
          <w:p w:rsidR="00494F1E" w:rsidRPr="00C95AEB" w:rsidRDefault="002A325F" w:rsidP="002A325F">
            <w:pPr>
              <w:tabs>
                <w:tab w:val="left" w:pos="666"/>
                <w:tab w:val="left" w:pos="891"/>
              </w:tabs>
              <w:spacing w:after="0" w:line="240" w:lineRule="auto"/>
              <w:ind w:firstLine="317"/>
              <w:jc w:val="both"/>
              <w:rPr>
                <w:rFonts w:ascii="Times New Roman" w:eastAsia="Calibri" w:hAnsi="Times New Roman" w:cs="Times New Roman"/>
                <w:sz w:val="24"/>
                <w:szCs w:val="24"/>
              </w:rPr>
            </w:pPr>
            <w:r w:rsidRPr="002A325F">
              <w:rPr>
                <w:rFonts w:ascii="Times New Roman" w:eastAsia="Calibri" w:hAnsi="Times New Roman" w:cs="Times New Roman"/>
                <w:sz w:val="24"/>
                <w:szCs w:val="24"/>
              </w:rPr>
              <w:t>Считаем необходимым п. 35 исключить из Задания на проектирование.</w:t>
            </w:r>
          </w:p>
        </w:tc>
        <w:tc>
          <w:tcPr>
            <w:tcW w:w="4819" w:type="dxa"/>
            <w:shd w:val="clear" w:color="auto" w:fill="auto"/>
          </w:tcPr>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В соответствии с пунктом 20 Правил подготовки проектов и схем организации дорожного движения, утвержденных приказом Минтранса России от 17.03.2015 № 43, проект организации дорожного движения (далее – ПОДД) разрабатывается:</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1) на период эксплуатации дорог или их участков;</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2) на период введения временных ограничений или прекращения движения транспортных средств и пешеходов по дорогам;</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3) для маршрутов или участков маршрутов движения крупногабаритных транспортных средств.</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Решения ПОДД должны быть отражены в разделе «Схема планировочной организации земельного участка» и Проекте организации строительства.</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 xml:space="preserve">Также раздел ПОДД необходим для получения разрешения </w:t>
            </w:r>
          </w:p>
          <w:p w:rsidR="00117D10" w:rsidRPr="00117D10"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на строительство.</w:t>
            </w:r>
          </w:p>
          <w:p w:rsidR="00494F1E" w:rsidRDefault="00117D10" w:rsidP="00117D10">
            <w:pPr>
              <w:tabs>
                <w:tab w:val="left" w:pos="666"/>
                <w:tab w:val="left" w:pos="891"/>
              </w:tabs>
              <w:spacing w:after="0" w:line="240" w:lineRule="auto"/>
              <w:ind w:firstLine="317"/>
              <w:jc w:val="both"/>
              <w:rPr>
                <w:rFonts w:ascii="Times New Roman" w:eastAsia="Calibri" w:hAnsi="Times New Roman" w:cs="Times New Roman"/>
                <w:bCs/>
                <w:sz w:val="24"/>
                <w:szCs w:val="24"/>
              </w:rPr>
            </w:pPr>
            <w:r w:rsidRPr="00117D10">
              <w:rPr>
                <w:rFonts w:ascii="Times New Roman" w:eastAsia="Calibri" w:hAnsi="Times New Roman" w:cs="Times New Roman"/>
                <w:bCs/>
                <w:sz w:val="24"/>
                <w:szCs w:val="24"/>
              </w:rPr>
              <w:t>Заказчик считает указанный раздел необходимым и оставляет за собой право выдать ЗНП с данным пунктом.</w:t>
            </w:r>
          </w:p>
        </w:tc>
      </w:tr>
    </w:tbl>
    <w:p w:rsidR="009E5148" w:rsidRPr="00654108" w:rsidRDefault="009E5148" w:rsidP="00930F09"/>
    <w:sectPr w:rsidR="009E5148" w:rsidRPr="00654108" w:rsidSect="0011264E">
      <w:headerReference w:type="default" r:id="rId9"/>
      <w:pgSz w:w="11906" w:h="16838" w:code="9"/>
      <w:pgMar w:top="993" w:right="566" w:bottom="426" w:left="1134"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C3" w:rsidRDefault="00AD1FC3" w:rsidP="00730D34">
      <w:pPr>
        <w:spacing w:after="0" w:line="240" w:lineRule="auto"/>
      </w:pPr>
      <w:r>
        <w:separator/>
      </w:r>
    </w:p>
  </w:endnote>
  <w:endnote w:type="continuationSeparator" w:id="0">
    <w:p w:rsidR="00AD1FC3" w:rsidRDefault="00AD1FC3"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C3" w:rsidRDefault="00AD1FC3" w:rsidP="00730D34">
      <w:pPr>
        <w:spacing w:after="0" w:line="240" w:lineRule="auto"/>
      </w:pPr>
      <w:r>
        <w:separator/>
      </w:r>
    </w:p>
  </w:footnote>
  <w:footnote w:type="continuationSeparator" w:id="0">
    <w:p w:rsidR="00AD1FC3" w:rsidRDefault="00AD1FC3" w:rsidP="0073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932"/>
      <w:docPartObj>
        <w:docPartGallery w:val="Page Numbers (Top of Page)"/>
        <w:docPartUnique/>
      </w:docPartObj>
    </w:sdtPr>
    <w:sdtEndPr/>
    <w:sdtContent>
      <w:p w:rsidR="0011264E" w:rsidRDefault="0011264E">
        <w:pPr>
          <w:pStyle w:val="a4"/>
          <w:jc w:val="center"/>
        </w:pPr>
        <w:r>
          <w:fldChar w:fldCharType="begin"/>
        </w:r>
        <w:r>
          <w:instrText>PAGE   \* MERGEFORMAT</w:instrText>
        </w:r>
        <w:r>
          <w:fldChar w:fldCharType="separate"/>
        </w:r>
        <w:r w:rsidR="0005472A">
          <w:rPr>
            <w:noProof/>
          </w:rPr>
          <w:t>2</w:t>
        </w:r>
        <w:r>
          <w:fldChar w:fldCharType="end"/>
        </w:r>
      </w:p>
    </w:sdtContent>
  </w:sdt>
  <w:p w:rsidR="0011264E" w:rsidRDefault="001126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5639"/>
    <w:rsid w:val="00010D99"/>
    <w:rsid w:val="00025894"/>
    <w:rsid w:val="00026612"/>
    <w:rsid w:val="00032539"/>
    <w:rsid w:val="0004153B"/>
    <w:rsid w:val="000417AF"/>
    <w:rsid w:val="00045C39"/>
    <w:rsid w:val="0005472A"/>
    <w:rsid w:val="00054840"/>
    <w:rsid w:val="00056FA2"/>
    <w:rsid w:val="00082E4E"/>
    <w:rsid w:val="00090D6E"/>
    <w:rsid w:val="00092974"/>
    <w:rsid w:val="00095355"/>
    <w:rsid w:val="000B4A45"/>
    <w:rsid w:val="000B56A9"/>
    <w:rsid w:val="000B67F8"/>
    <w:rsid w:val="000B6AC7"/>
    <w:rsid w:val="000E3609"/>
    <w:rsid w:val="000E5F8D"/>
    <w:rsid w:val="000F4CE5"/>
    <w:rsid w:val="001116DB"/>
    <w:rsid w:val="0011264E"/>
    <w:rsid w:val="0011275B"/>
    <w:rsid w:val="00117D10"/>
    <w:rsid w:val="00124209"/>
    <w:rsid w:val="00127E9C"/>
    <w:rsid w:val="0013180C"/>
    <w:rsid w:val="00131F34"/>
    <w:rsid w:val="0013420F"/>
    <w:rsid w:val="00141B5D"/>
    <w:rsid w:val="00144E03"/>
    <w:rsid w:val="00173125"/>
    <w:rsid w:val="00175B6B"/>
    <w:rsid w:val="00180B81"/>
    <w:rsid w:val="00181F4F"/>
    <w:rsid w:val="001A0735"/>
    <w:rsid w:val="001B0351"/>
    <w:rsid w:val="001C7C7F"/>
    <w:rsid w:val="002015F8"/>
    <w:rsid w:val="00202FF8"/>
    <w:rsid w:val="00204BC6"/>
    <w:rsid w:val="002107D9"/>
    <w:rsid w:val="00233B98"/>
    <w:rsid w:val="00250768"/>
    <w:rsid w:val="00266AFB"/>
    <w:rsid w:val="0027288D"/>
    <w:rsid w:val="0027686E"/>
    <w:rsid w:val="0027720B"/>
    <w:rsid w:val="002903C8"/>
    <w:rsid w:val="00292133"/>
    <w:rsid w:val="00293C19"/>
    <w:rsid w:val="002A2F68"/>
    <w:rsid w:val="002A325F"/>
    <w:rsid w:val="002B7C40"/>
    <w:rsid w:val="002C01AB"/>
    <w:rsid w:val="002D4220"/>
    <w:rsid w:val="002D6C26"/>
    <w:rsid w:val="002E4BA3"/>
    <w:rsid w:val="002E5494"/>
    <w:rsid w:val="00322E41"/>
    <w:rsid w:val="003371D1"/>
    <w:rsid w:val="00337217"/>
    <w:rsid w:val="003405E5"/>
    <w:rsid w:val="003443A4"/>
    <w:rsid w:val="00345BC8"/>
    <w:rsid w:val="003528F3"/>
    <w:rsid w:val="0035769C"/>
    <w:rsid w:val="00367212"/>
    <w:rsid w:val="0037129C"/>
    <w:rsid w:val="00372472"/>
    <w:rsid w:val="00373230"/>
    <w:rsid w:val="00375497"/>
    <w:rsid w:val="003777B5"/>
    <w:rsid w:val="003777E1"/>
    <w:rsid w:val="0038669F"/>
    <w:rsid w:val="003949B6"/>
    <w:rsid w:val="00395D68"/>
    <w:rsid w:val="003A4326"/>
    <w:rsid w:val="003A5D0D"/>
    <w:rsid w:val="003B5B87"/>
    <w:rsid w:val="003C25E7"/>
    <w:rsid w:val="003D40A0"/>
    <w:rsid w:val="003E1A6E"/>
    <w:rsid w:val="003E47C8"/>
    <w:rsid w:val="003E4E9B"/>
    <w:rsid w:val="003F3645"/>
    <w:rsid w:val="00402A12"/>
    <w:rsid w:val="00415D50"/>
    <w:rsid w:val="0042156B"/>
    <w:rsid w:val="0042156F"/>
    <w:rsid w:val="0042450B"/>
    <w:rsid w:val="0042589C"/>
    <w:rsid w:val="00430184"/>
    <w:rsid w:val="00454B2A"/>
    <w:rsid w:val="0045690B"/>
    <w:rsid w:val="004569FF"/>
    <w:rsid w:val="00466F84"/>
    <w:rsid w:val="00467534"/>
    <w:rsid w:val="00491E48"/>
    <w:rsid w:val="00494F1E"/>
    <w:rsid w:val="00496F64"/>
    <w:rsid w:val="004A10F5"/>
    <w:rsid w:val="004C52B0"/>
    <w:rsid w:val="004D6B81"/>
    <w:rsid w:val="004D7F18"/>
    <w:rsid w:val="004E01F6"/>
    <w:rsid w:val="00534F3C"/>
    <w:rsid w:val="005445B7"/>
    <w:rsid w:val="0054475B"/>
    <w:rsid w:val="00553602"/>
    <w:rsid w:val="00564ADE"/>
    <w:rsid w:val="00566EB5"/>
    <w:rsid w:val="0058046D"/>
    <w:rsid w:val="005946B3"/>
    <w:rsid w:val="005953FB"/>
    <w:rsid w:val="005A44A7"/>
    <w:rsid w:val="005B674B"/>
    <w:rsid w:val="005D0401"/>
    <w:rsid w:val="005D7F19"/>
    <w:rsid w:val="005E3ACA"/>
    <w:rsid w:val="005F16A2"/>
    <w:rsid w:val="00601483"/>
    <w:rsid w:val="006033E7"/>
    <w:rsid w:val="0060559A"/>
    <w:rsid w:val="00607310"/>
    <w:rsid w:val="00613C16"/>
    <w:rsid w:val="006258F1"/>
    <w:rsid w:val="00640DBC"/>
    <w:rsid w:val="00640FEA"/>
    <w:rsid w:val="00646C79"/>
    <w:rsid w:val="00654108"/>
    <w:rsid w:val="00663000"/>
    <w:rsid w:val="0067029D"/>
    <w:rsid w:val="006725CA"/>
    <w:rsid w:val="00681232"/>
    <w:rsid w:val="00691DB2"/>
    <w:rsid w:val="006929DF"/>
    <w:rsid w:val="00693998"/>
    <w:rsid w:val="006944B2"/>
    <w:rsid w:val="006A056B"/>
    <w:rsid w:val="006A6AF0"/>
    <w:rsid w:val="006B4FF9"/>
    <w:rsid w:val="006C0549"/>
    <w:rsid w:val="006C1186"/>
    <w:rsid w:val="006C12E4"/>
    <w:rsid w:val="006D7E5F"/>
    <w:rsid w:val="006E415A"/>
    <w:rsid w:val="006F4CDD"/>
    <w:rsid w:val="00716A45"/>
    <w:rsid w:val="00717082"/>
    <w:rsid w:val="00724A6E"/>
    <w:rsid w:val="00730D34"/>
    <w:rsid w:val="00732004"/>
    <w:rsid w:val="00734074"/>
    <w:rsid w:val="00742462"/>
    <w:rsid w:val="007516C9"/>
    <w:rsid w:val="00751C18"/>
    <w:rsid w:val="00757BFF"/>
    <w:rsid w:val="00786846"/>
    <w:rsid w:val="007B319C"/>
    <w:rsid w:val="007B59A3"/>
    <w:rsid w:val="007B6086"/>
    <w:rsid w:val="007D18B7"/>
    <w:rsid w:val="007E326A"/>
    <w:rsid w:val="007E32DD"/>
    <w:rsid w:val="007E7F52"/>
    <w:rsid w:val="00803156"/>
    <w:rsid w:val="008105E2"/>
    <w:rsid w:val="00814AE0"/>
    <w:rsid w:val="00823FAE"/>
    <w:rsid w:val="00824976"/>
    <w:rsid w:val="00832917"/>
    <w:rsid w:val="00836631"/>
    <w:rsid w:val="00840AAC"/>
    <w:rsid w:val="0084300C"/>
    <w:rsid w:val="00846C54"/>
    <w:rsid w:val="008515F9"/>
    <w:rsid w:val="0085469E"/>
    <w:rsid w:val="00856EAD"/>
    <w:rsid w:val="00863318"/>
    <w:rsid w:val="00865C38"/>
    <w:rsid w:val="008744C5"/>
    <w:rsid w:val="00877384"/>
    <w:rsid w:val="00885BF4"/>
    <w:rsid w:val="008922E1"/>
    <w:rsid w:val="008925D2"/>
    <w:rsid w:val="008A0146"/>
    <w:rsid w:val="008A46FE"/>
    <w:rsid w:val="008B500A"/>
    <w:rsid w:val="008C0944"/>
    <w:rsid w:val="008C2092"/>
    <w:rsid w:val="008C69C3"/>
    <w:rsid w:val="008E3162"/>
    <w:rsid w:val="008E4D7B"/>
    <w:rsid w:val="008F08FE"/>
    <w:rsid w:val="009041C8"/>
    <w:rsid w:val="00910087"/>
    <w:rsid w:val="00914D78"/>
    <w:rsid w:val="00923A68"/>
    <w:rsid w:val="00930F09"/>
    <w:rsid w:val="009400CE"/>
    <w:rsid w:val="0094296D"/>
    <w:rsid w:val="00943BF3"/>
    <w:rsid w:val="009728FD"/>
    <w:rsid w:val="009774D5"/>
    <w:rsid w:val="00996262"/>
    <w:rsid w:val="00997F6F"/>
    <w:rsid w:val="009A05B6"/>
    <w:rsid w:val="009A0E3F"/>
    <w:rsid w:val="009A517E"/>
    <w:rsid w:val="009A567E"/>
    <w:rsid w:val="009B5FC6"/>
    <w:rsid w:val="009C7369"/>
    <w:rsid w:val="009C782A"/>
    <w:rsid w:val="009D502E"/>
    <w:rsid w:val="009E5148"/>
    <w:rsid w:val="009E59FD"/>
    <w:rsid w:val="009E6164"/>
    <w:rsid w:val="009F04E7"/>
    <w:rsid w:val="009F6E40"/>
    <w:rsid w:val="00A0479C"/>
    <w:rsid w:val="00A06417"/>
    <w:rsid w:val="00A12699"/>
    <w:rsid w:val="00A21581"/>
    <w:rsid w:val="00A221DB"/>
    <w:rsid w:val="00A32828"/>
    <w:rsid w:val="00A54561"/>
    <w:rsid w:val="00A76831"/>
    <w:rsid w:val="00A8310E"/>
    <w:rsid w:val="00A831C8"/>
    <w:rsid w:val="00A86A92"/>
    <w:rsid w:val="00A9568B"/>
    <w:rsid w:val="00AC02C0"/>
    <w:rsid w:val="00AC4A18"/>
    <w:rsid w:val="00AD0CC6"/>
    <w:rsid w:val="00AD1D26"/>
    <w:rsid w:val="00AD1FC3"/>
    <w:rsid w:val="00AE2022"/>
    <w:rsid w:val="00AE2857"/>
    <w:rsid w:val="00AE3D30"/>
    <w:rsid w:val="00B227D6"/>
    <w:rsid w:val="00B34246"/>
    <w:rsid w:val="00B36818"/>
    <w:rsid w:val="00B37E99"/>
    <w:rsid w:val="00B468B9"/>
    <w:rsid w:val="00B53658"/>
    <w:rsid w:val="00B62DF6"/>
    <w:rsid w:val="00B71225"/>
    <w:rsid w:val="00B71F89"/>
    <w:rsid w:val="00B83A44"/>
    <w:rsid w:val="00B9584A"/>
    <w:rsid w:val="00B959FF"/>
    <w:rsid w:val="00BA24D1"/>
    <w:rsid w:val="00BA7D19"/>
    <w:rsid w:val="00BB0AFE"/>
    <w:rsid w:val="00BB1BF8"/>
    <w:rsid w:val="00BB5171"/>
    <w:rsid w:val="00BB6767"/>
    <w:rsid w:val="00BB704D"/>
    <w:rsid w:val="00BC2023"/>
    <w:rsid w:val="00BC20F0"/>
    <w:rsid w:val="00BC3084"/>
    <w:rsid w:val="00BE10E2"/>
    <w:rsid w:val="00BE5F3C"/>
    <w:rsid w:val="00C0003C"/>
    <w:rsid w:val="00C01FEF"/>
    <w:rsid w:val="00C11C0E"/>
    <w:rsid w:val="00C201B6"/>
    <w:rsid w:val="00C27B40"/>
    <w:rsid w:val="00C27C80"/>
    <w:rsid w:val="00C32708"/>
    <w:rsid w:val="00C33754"/>
    <w:rsid w:val="00C62881"/>
    <w:rsid w:val="00C62B6C"/>
    <w:rsid w:val="00C77948"/>
    <w:rsid w:val="00C915EE"/>
    <w:rsid w:val="00C95AEB"/>
    <w:rsid w:val="00CA6C41"/>
    <w:rsid w:val="00CB45EA"/>
    <w:rsid w:val="00CF66B2"/>
    <w:rsid w:val="00D02983"/>
    <w:rsid w:val="00D1162D"/>
    <w:rsid w:val="00D13354"/>
    <w:rsid w:val="00D1724E"/>
    <w:rsid w:val="00D3120B"/>
    <w:rsid w:val="00D32755"/>
    <w:rsid w:val="00D32B13"/>
    <w:rsid w:val="00D439F2"/>
    <w:rsid w:val="00D44E60"/>
    <w:rsid w:val="00D74151"/>
    <w:rsid w:val="00D742D7"/>
    <w:rsid w:val="00D7456B"/>
    <w:rsid w:val="00D8145B"/>
    <w:rsid w:val="00D82FA1"/>
    <w:rsid w:val="00D95AD5"/>
    <w:rsid w:val="00D97842"/>
    <w:rsid w:val="00DA365C"/>
    <w:rsid w:val="00DB19F0"/>
    <w:rsid w:val="00DB3B2E"/>
    <w:rsid w:val="00DB5D26"/>
    <w:rsid w:val="00DC19F0"/>
    <w:rsid w:val="00DC3C1D"/>
    <w:rsid w:val="00DC3FBA"/>
    <w:rsid w:val="00DD19AA"/>
    <w:rsid w:val="00DD1B8F"/>
    <w:rsid w:val="00DE5797"/>
    <w:rsid w:val="00DF7E6B"/>
    <w:rsid w:val="00E03C3B"/>
    <w:rsid w:val="00E05D00"/>
    <w:rsid w:val="00E17413"/>
    <w:rsid w:val="00E3076B"/>
    <w:rsid w:val="00E40A69"/>
    <w:rsid w:val="00E41799"/>
    <w:rsid w:val="00E647A0"/>
    <w:rsid w:val="00E741B4"/>
    <w:rsid w:val="00E7467A"/>
    <w:rsid w:val="00E825F5"/>
    <w:rsid w:val="00E84C01"/>
    <w:rsid w:val="00E90983"/>
    <w:rsid w:val="00EA3F04"/>
    <w:rsid w:val="00EB1F47"/>
    <w:rsid w:val="00EC05EA"/>
    <w:rsid w:val="00EC6F52"/>
    <w:rsid w:val="00ED3159"/>
    <w:rsid w:val="00ED52CD"/>
    <w:rsid w:val="00EE0694"/>
    <w:rsid w:val="00EE5AE9"/>
    <w:rsid w:val="00F16A6C"/>
    <w:rsid w:val="00F20920"/>
    <w:rsid w:val="00F3507F"/>
    <w:rsid w:val="00F56AAA"/>
    <w:rsid w:val="00F57F5A"/>
    <w:rsid w:val="00F61611"/>
    <w:rsid w:val="00F61FB6"/>
    <w:rsid w:val="00F81996"/>
    <w:rsid w:val="00F83B72"/>
    <w:rsid w:val="00F96939"/>
    <w:rsid w:val="00F97129"/>
    <w:rsid w:val="00FA5664"/>
    <w:rsid w:val="00FB0EED"/>
    <w:rsid w:val="00FB6304"/>
    <w:rsid w:val="00FC1870"/>
    <w:rsid w:val="00FC3E33"/>
    <w:rsid w:val="00FC5F95"/>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2B5D-81D3-4527-ABAF-D5B13597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Лагутин Сергей Иванович</cp:lastModifiedBy>
  <cp:revision>97</cp:revision>
  <cp:lastPrinted>2018-10-04T08:33:00Z</cp:lastPrinted>
  <dcterms:created xsi:type="dcterms:W3CDTF">2014-11-10T09:02:00Z</dcterms:created>
  <dcterms:modified xsi:type="dcterms:W3CDTF">2018-11-01T12:48:00Z</dcterms:modified>
</cp:coreProperties>
</file>