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0B60AA" w:rsidP="000B60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601B9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601B93">
              <w:rPr>
                <w:b/>
                <w:sz w:val="28"/>
                <w:szCs w:val="28"/>
              </w:rPr>
              <w:t>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23219A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0B60AA">
        <w:rPr>
          <w:b/>
          <w:sz w:val="28"/>
          <w:szCs w:val="28"/>
        </w:rPr>
        <w:t>1</w:t>
      </w:r>
      <w:r w:rsidR="00810064">
        <w:rPr>
          <w:b/>
          <w:sz w:val="28"/>
          <w:szCs w:val="28"/>
        </w:rPr>
        <w:t>1</w:t>
      </w:r>
      <w:r w:rsidR="006F7345" w:rsidRPr="006F7345">
        <w:rPr>
          <w:b/>
          <w:sz w:val="28"/>
          <w:szCs w:val="28"/>
        </w:rPr>
        <w:t>.0</w:t>
      </w:r>
      <w:r w:rsidR="000B60AA">
        <w:rPr>
          <w:b/>
          <w:sz w:val="28"/>
          <w:szCs w:val="28"/>
        </w:rPr>
        <w:t>6</w:t>
      </w:r>
      <w:r w:rsidR="006F7345" w:rsidRPr="006F7345">
        <w:rPr>
          <w:b/>
          <w:sz w:val="28"/>
          <w:szCs w:val="28"/>
        </w:rPr>
        <w:t>.2014 № ОК-Д</w:t>
      </w:r>
      <w:r w:rsidR="00590A45">
        <w:rPr>
          <w:b/>
          <w:sz w:val="28"/>
          <w:szCs w:val="28"/>
        </w:rPr>
        <w:t>ИР</w:t>
      </w:r>
      <w:r w:rsidR="006F7345" w:rsidRPr="006F7345">
        <w:rPr>
          <w:b/>
          <w:sz w:val="28"/>
          <w:szCs w:val="28"/>
        </w:rPr>
        <w:t>-4</w:t>
      </w:r>
      <w:r w:rsidR="00810064">
        <w:rPr>
          <w:b/>
          <w:sz w:val="28"/>
          <w:szCs w:val="28"/>
        </w:rPr>
        <w:t>1</w:t>
      </w:r>
      <w:r w:rsidR="000B60AA">
        <w:rPr>
          <w:b/>
          <w:sz w:val="28"/>
          <w:szCs w:val="28"/>
        </w:rPr>
        <w:t>П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 выявлены несоответствия между объемами работ в предварительной смете и при определении объемов работ по схеме расположения объекта:</w:t>
            </w:r>
          </w:p>
          <w:p w:rsidR="00590A45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смете заложено100 м подъездной дороги, по плану для трассировки на площадку требуется не менее 1,5 км дороги с устройством подпорных стен;</w:t>
            </w:r>
          </w:p>
          <w:p w:rsidR="00590A45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занижена стоимость инженерных сетей. Не учтены длины трассировки, необходимость устройства автономных очистных сооружений, газовой котельной;</w:t>
            </w:r>
          </w:p>
          <w:p w:rsidR="00590A45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учтена стоимость </w:t>
            </w:r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90A45" w:rsidRDefault="00590A45" w:rsidP="0059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Описанный состав </w:t>
            </w:r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 xml:space="preserve"> соответствует полному составу раздела рабочей документации «Архитектурные интерьеры» и требует для корректной разработки как минимум проработку инженерных систем на стадии рабочая документация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Поэтажные планы объекта с размерами и площадью помещений;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Поэтажные планы расстановки мебели и оборудования;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Планы с расстановкой и привязкой розеток и выводов слаботочных сетей;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Планы потолков с расстановкой и привязкой светильников;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Планы потолков с расстановкой и привязкой выключателей и выводов электропитания;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Разработка предложений по монтажу слаботочных систем;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 xml:space="preserve">Принципиальная схема привязки </w:t>
            </w:r>
            <w:r w:rsidRPr="00590A45">
              <w:rPr>
                <w:sz w:val="28"/>
              </w:rPr>
              <w:lastRenderedPageBreak/>
              <w:t>приборов отопления,</w:t>
            </w:r>
            <w:r>
              <w:rPr>
                <w:sz w:val="28"/>
              </w:rPr>
              <w:t xml:space="preserve"> </w:t>
            </w:r>
            <w:r w:rsidRPr="00590A45">
              <w:rPr>
                <w:sz w:val="28"/>
              </w:rPr>
              <w:t>водоснабжения и канализации                                                   (планы с расстановкой и привязкой сантехнического оборудования);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 xml:space="preserve">Принципиальная схема привязки вентиляции и кондиционирования (планы потолков с расстановкой и привязкой </w:t>
            </w:r>
            <w:proofErr w:type="spellStart"/>
            <w:r w:rsidRPr="00590A45">
              <w:rPr>
                <w:sz w:val="28"/>
              </w:rPr>
              <w:t>вентрешеток</w:t>
            </w:r>
            <w:proofErr w:type="spellEnd"/>
            <w:r w:rsidRPr="00590A45">
              <w:rPr>
                <w:sz w:val="28"/>
              </w:rPr>
              <w:t xml:space="preserve"> и </w:t>
            </w:r>
            <w:proofErr w:type="spellStart"/>
            <w:r w:rsidRPr="00590A45">
              <w:rPr>
                <w:sz w:val="28"/>
              </w:rPr>
              <w:t>вентблоков</w:t>
            </w:r>
            <w:proofErr w:type="spellEnd"/>
            <w:r w:rsidRPr="00590A45">
              <w:rPr>
                <w:sz w:val="28"/>
              </w:rPr>
              <w:t>);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Планы теплых полов;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Планы раскладки плитки в санузлах;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 xml:space="preserve">Необходимые схемы разверток стен и конструкций; 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Принципиальные схемы разрезов потолков;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Принципиальные схемы напольных покрытий;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Разработка технических заданий на проектирование отдельных элементов (кухня, лестницы, камины, лепнина, ковка);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>Концептуальные предложения по текстильному дизайну;</w:t>
            </w:r>
          </w:p>
          <w:p w:rsidR="00590A45" w:rsidRPr="00590A45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590A45">
              <w:rPr>
                <w:sz w:val="28"/>
              </w:rPr>
              <w:t xml:space="preserve">Ведомость размещения </w:t>
            </w:r>
            <w:proofErr w:type="spellStart"/>
            <w:r w:rsidRPr="00590A45">
              <w:rPr>
                <w:sz w:val="28"/>
              </w:rPr>
              <w:t>электроустановочных</w:t>
            </w:r>
            <w:proofErr w:type="spellEnd"/>
            <w:r w:rsidRPr="00590A45">
              <w:rPr>
                <w:sz w:val="28"/>
              </w:rPr>
              <w:t xml:space="preserve"> и слаботочных систем; </w:t>
            </w:r>
          </w:p>
          <w:p w:rsidR="00590A45" w:rsidRPr="00371AE0" w:rsidRDefault="00590A45" w:rsidP="00590A4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90A45">
              <w:rPr>
                <w:sz w:val="28"/>
              </w:rPr>
              <w:t xml:space="preserve">Ведомость отделки помещений; </w:t>
            </w:r>
          </w:p>
          <w:p w:rsidR="00590A45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занижена стоимость изготовления макета;</w:t>
            </w:r>
          </w:p>
          <w:p w:rsidR="00590A45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СБЦ стоимость ОВО составляет 4% от проектной и рабочей документации, таким образом, занижена стоимость ОВОС.</w:t>
            </w:r>
          </w:p>
          <w:p w:rsidR="00590A45" w:rsidRPr="00F9708B" w:rsidRDefault="00590A45" w:rsidP="00423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Учитывая </w:t>
            </w:r>
            <w:proofErr w:type="gramStart"/>
            <w:r>
              <w:rPr>
                <w:sz w:val="28"/>
                <w:szCs w:val="28"/>
              </w:rPr>
              <w:t>изложенное</w:t>
            </w:r>
            <w:proofErr w:type="gramEnd"/>
            <w:r>
              <w:rPr>
                <w:sz w:val="28"/>
                <w:szCs w:val="28"/>
              </w:rPr>
              <w:t>, прошу Вас дать разъяснения о возможности уточнения стоимости работ, в связи с возможным изменением объемов работ?</w:t>
            </w:r>
          </w:p>
        </w:tc>
        <w:tc>
          <w:tcPr>
            <w:tcW w:w="4927" w:type="dxa"/>
          </w:tcPr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lastRenderedPageBreak/>
              <w:t>Протяженность внешней подъездной автодороги 200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ED31D0">
              <w:rPr>
                <w:rFonts w:eastAsia="Calibri"/>
                <w:sz w:val="28"/>
                <w:szCs w:val="28"/>
              </w:rPr>
              <w:t xml:space="preserve">м вместо неверно указанных </w:t>
            </w:r>
            <w:r w:rsidR="00A02535">
              <w:rPr>
                <w:rFonts w:eastAsia="Calibri"/>
                <w:sz w:val="28"/>
                <w:szCs w:val="28"/>
              </w:rPr>
              <w:t>«__Х__»</w:t>
            </w:r>
            <w:r w:rsidRPr="00ED31D0">
              <w:rPr>
                <w:rFonts w:eastAsia="Calibri"/>
                <w:sz w:val="28"/>
                <w:szCs w:val="28"/>
              </w:rPr>
              <w:t xml:space="preserve"> 100 м представлена с учетом будущего развития дорожной сети, предусмо</w:t>
            </w:r>
            <w:bookmarkStart w:id="0" w:name="_GoBack"/>
            <w:bookmarkEnd w:id="0"/>
            <w:r w:rsidRPr="00ED31D0">
              <w:rPr>
                <w:rFonts w:eastAsia="Calibri"/>
                <w:sz w:val="28"/>
                <w:szCs w:val="28"/>
              </w:rPr>
              <w:t>тренного в рамках строительства по</w:t>
            </w:r>
            <w:r>
              <w:rPr>
                <w:rFonts w:eastAsia="Calibri"/>
                <w:sz w:val="28"/>
                <w:szCs w:val="28"/>
              </w:rPr>
              <w:t xml:space="preserve">селков Романтик </w:t>
            </w:r>
            <w:r>
              <w:rPr>
                <w:rFonts w:eastAsia="Calibri"/>
                <w:sz w:val="28"/>
                <w:szCs w:val="28"/>
              </w:rPr>
              <w:br/>
              <w:t>и Лунная Поляна.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 xml:space="preserve">Общая площадь территории объекта, согласно Заданию </w:t>
            </w:r>
            <w:r w:rsidRPr="00ED31D0">
              <w:rPr>
                <w:rFonts w:eastAsia="Calibri"/>
                <w:sz w:val="28"/>
                <w:szCs w:val="28"/>
              </w:rPr>
              <w:br/>
              <w:t xml:space="preserve">на проектирование, составляет 1,25 га. При этом изыскательские работы </w:t>
            </w:r>
            <w:r w:rsidRPr="00ED31D0">
              <w:rPr>
                <w:rFonts w:eastAsia="Calibri"/>
                <w:sz w:val="28"/>
                <w:szCs w:val="28"/>
              </w:rPr>
              <w:br/>
              <w:t xml:space="preserve">для разработки проектной документации предусмотрены не только в границах территории объекта, но и с учетом прилегающей территории, влияющей </w:t>
            </w:r>
            <w:r w:rsidRPr="00ED31D0">
              <w:rPr>
                <w:rFonts w:eastAsia="Calibri"/>
                <w:sz w:val="28"/>
                <w:szCs w:val="28"/>
              </w:rPr>
              <w:br/>
              <w:t>на проектирование зданий и сооружений, что также учтено сметной стоимостью изыскательских работ.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 xml:space="preserve">Стоимость проектирования инженерных сетей определена </w:t>
            </w:r>
            <w:r w:rsidRPr="00ED31D0">
              <w:rPr>
                <w:rFonts w:eastAsia="Calibri"/>
                <w:sz w:val="28"/>
                <w:szCs w:val="28"/>
              </w:rPr>
              <w:br/>
              <w:t xml:space="preserve">в соответствии с потребностью проектируемого комплекса. 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>Устройство автономных очистных сооружений предусмотрено Сметой № 1 «Наружные инженерные сети».</w:t>
            </w:r>
          </w:p>
          <w:p w:rsidR="00590A45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>Сметой № 1 на проектирование гостиницы предусмотрена разработка проектной документации Индивидуального теплового пункта.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Стоимости</w:t>
            </w:r>
            <w:r w:rsidRPr="000B19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работ</w:t>
            </w:r>
            <w:r w:rsidRPr="000B19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рассчитаны </w:t>
            </w:r>
            <w:r w:rsidRPr="000B1989">
              <w:rPr>
                <w:rFonts w:eastAsia="Calibri"/>
                <w:sz w:val="28"/>
                <w:szCs w:val="28"/>
              </w:rPr>
              <w:t>согласно СБЦ на проектные работы и не явля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0B1989">
              <w:rPr>
                <w:rFonts w:eastAsia="Calibri"/>
                <w:sz w:val="28"/>
                <w:szCs w:val="28"/>
              </w:rPr>
              <w:t>тся заниженн</w:t>
            </w:r>
            <w:r>
              <w:rPr>
                <w:rFonts w:eastAsia="Calibri"/>
                <w:sz w:val="28"/>
                <w:szCs w:val="28"/>
              </w:rPr>
              <w:t>ыми.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 xml:space="preserve">Конкурсной документацией предусмотрена разработка проектной документации. При этом пунктом 14 Задания на проектирования указаны состав и требования к выполняемым </w:t>
            </w:r>
            <w:r w:rsidRPr="00ED31D0">
              <w:rPr>
                <w:rFonts w:eastAsia="Calibri"/>
                <w:sz w:val="28"/>
                <w:szCs w:val="28"/>
              </w:rPr>
              <w:lastRenderedPageBreak/>
              <w:t xml:space="preserve">работам по разработке </w:t>
            </w:r>
            <w:proofErr w:type="gramStart"/>
            <w:r w:rsidRPr="00ED31D0">
              <w:rPr>
                <w:rFonts w:eastAsia="Calibri"/>
                <w:sz w:val="28"/>
                <w:szCs w:val="28"/>
              </w:rPr>
              <w:t>дизайн-проекта</w:t>
            </w:r>
            <w:proofErr w:type="gramEnd"/>
            <w:r w:rsidRPr="00ED31D0">
              <w:rPr>
                <w:rFonts w:eastAsia="Calibri"/>
                <w:sz w:val="28"/>
                <w:szCs w:val="28"/>
              </w:rPr>
              <w:t>.</w:t>
            </w:r>
          </w:p>
          <w:p w:rsidR="00590A45" w:rsidRPr="00ED31D0" w:rsidRDefault="00590A45" w:rsidP="00590A4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D31D0">
              <w:rPr>
                <w:rFonts w:eastAsia="Calibri"/>
                <w:sz w:val="28"/>
                <w:szCs w:val="28"/>
              </w:rPr>
              <w:t xml:space="preserve"> Пунктом 15 предусмотрена разработка 3</w:t>
            </w:r>
            <w:r w:rsidRPr="00ED31D0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ED31D0">
              <w:rPr>
                <w:rFonts w:eastAsia="Calibri"/>
                <w:sz w:val="28"/>
                <w:szCs w:val="28"/>
              </w:rPr>
              <w:t xml:space="preserve"> модели архитектурно-</w:t>
            </w:r>
            <w:proofErr w:type="gramStart"/>
            <w:r w:rsidRPr="00ED31D0">
              <w:rPr>
                <w:rFonts w:eastAsia="Calibri"/>
                <w:sz w:val="28"/>
                <w:szCs w:val="28"/>
              </w:rPr>
              <w:t>планировочного решения</w:t>
            </w:r>
            <w:proofErr w:type="gramEnd"/>
            <w:r w:rsidRPr="00ED31D0">
              <w:rPr>
                <w:rFonts w:eastAsia="Calibri"/>
                <w:sz w:val="28"/>
                <w:szCs w:val="28"/>
              </w:rPr>
              <w:t xml:space="preserve"> комплекса и прилегающей территории, а также 3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ED31D0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ED31D0">
              <w:rPr>
                <w:rFonts w:eastAsia="Calibri"/>
                <w:sz w:val="28"/>
                <w:szCs w:val="28"/>
              </w:rPr>
              <w:t xml:space="preserve"> визуализация помещений интерьера гостиничного комплекса. Стоимость работ по созданию 3 </w:t>
            </w:r>
            <w:r w:rsidRPr="00ED31D0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ED31D0">
              <w:rPr>
                <w:rFonts w:eastAsia="Calibri"/>
                <w:sz w:val="28"/>
                <w:szCs w:val="28"/>
              </w:rPr>
              <w:t xml:space="preserve"> моделей учтена Сметой № 12 на создание 3 </w:t>
            </w:r>
            <w:r w:rsidRPr="00ED31D0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ED31D0">
              <w:rPr>
                <w:rFonts w:eastAsia="Calibri"/>
                <w:sz w:val="28"/>
                <w:szCs w:val="28"/>
              </w:rPr>
              <w:t xml:space="preserve"> визуализацию, макет.</w:t>
            </w:r>
          </w:p>
          <w:p w:rsidR="00E1312C" w:rsidRPr="00590A45" w:rsidRDefault="00590A45" w:rsidP="00590A45">
            <w:pPr>
              <w:pStyle w:val="1"/>
              <w:widowControl w:val="0"/>
              <w:spacing w:before="0" w:beforeAutospacing="0" w:after="0" w:afterAutospacing="0"/>
              <w:ind w:firstLine="85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90A45">
              <w:rPr>
                <w:rFonts w:eastAsia="Calibri"/>
                <w:b w:val="0"/>
                <w:sz w:val="28"/>
                <w:szCs w:val="28"/>
              </w:rPr>
              <w:t>Разработка рабочей документации условиями данного Договора не предусмотрена.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9E3"/>
    <w:multiLevelType w:val="hybridMultilevel"/>
    <w:tmpl w:val="EF9005B0"/>
    <w:lvl w:ilvl="0" w:tplc="B276D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0AA"/>
    <w:rsid w:val="000B66A5"/>
    <w:rsid w:val="001469C6"/>
    <w:rsid w:val="00180A75"/>
    <w:rsid w:val="001B689D"/>
    <w:rsid w:val="0023219A"/>
    <w:rsid w:val="00280A92"/>
    <w:rsid w:val="00287C9F"/>
    <w:rsid w:val="00297BBD"/>
    <w:rsid w:val="002B5819"/>
    <w:rsid w:val="003103BE"/>
    <w:rsid w:val="00372477"/>
    <w:rsid w:val="003C79D9"/>
    <w:rsid w:val="003F2156"/>
    <w:rsid w:val="00423352"/>
    <w:rsid w:val="00442384"/>
    <w:rsid w:val="004B153C"/>
    <w:rsid w:val="00590A45"/>
    <w:rsid w:val="00601B93"/>
    <w:rsid w:val="006B279F"/>
    <w:rsid w:val="006F7345"/>
    <w:rsid w:val="007D19BC"/>
    <w:rsid w:val="007E027E"/>
    <w:rsid w:val="00810064"/>
    <w:rsid w:val="008D4D09"/>
    <w:rsid w:val="00903755"/>
    <w:rsid w:val="00905D5B"/>
    <w:rsid w:val="00987B40"/>
    <w:rsid w:val="009E1A21"/>
    <w:rsid w:val="009F3A49"/>
    <w:rsid w:val="00A02535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0105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26</cp:revision>
  <cp:lastPrinted>2014-06-26T14:05:00Z</cp:lastPrinted>
  <dcterms:created xsi:type="dcterms:W3CDTF">2013-12-23T15:54:00Z</dcterms:created>
  <dcterms:modified xsi:type="dcterms:W3CDTF">2014-06-26T15:08:00Z</dcterms:modified>
</cp:coreProperties>
</file>