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98" w:rsidRPr="00AC6DD4" w:rsidRDefault="00165A98" w:rsidP="00165A98">
      <w:pPr>
        <w:spacing w:after="0"/>
        <w:jc w:val="center"/>
        <w:rPr>
          <w:rStyle w:val="afff7"/>
        </w:rPr>
      </w:pPr>
    </w:p>
    <w:p w:rsidR="00165A98" w:rsidRPr="00AC6DD4" w:rsidRDefault="00165A98" w:rsidP="00165A98">
      <w:pPr>
        <w:spacing w:after="0"/>
        <w:jc w:val="center"/>
      </w:pPr>
    </w:p>
    <w:tbl>
      <w:tblPr>
        <w:tblpPr w:leftFromText="180" w:rightFromText="180" w:vertAnchor="text" w:horzAnchor="margin" w:tblpXSpec="right" w:tblpY="-227"/>
        <w:tblW w:w="0" w:type="auto"/>
        <w:tblLook w:val="01E0" w:firstRow="1" w:lastRow="1" w:firstColumn="1" w:lastColumn="1" w:noHBand="0" w:noVBand="0"/>
      </w:tblPr>
      <w:tblGrid>
        <w:gridCol w:w="4928"/>
      </w:tblGrid>
      <w:tr w:rsidR="008A4870" w:rsidRPr="00157828" w:rsidTr="00921CC7">
        <w:tc>
          <w:tcPr>
            <w:tcW w:w="4928" w:type="dxa"/>
          </w:tcPr>
          <w:p w:rsidR="008A4870" w:rsidRPr="00157828" w:rsidRDefault="008A4870" w:rsidP="00921CC7">
            <w:pPr>
              <w:keepNext/>
              <w:keepLines/>
              <w:suppressLineNumbers/>
              <w:suppressAutoHyphens/>
              <w:jc w:val="right"/>
            </w:pPr>
            <w:r w:rsidRPr="00157828">
              <w:t>УТВЕРЖДАЮ</w:t>
            </w:r>
          </w:p>
          <w:p w:rsidR="008A4870" w:rsidRPr="00157828" w:rsidRDefault="008A4870" w:rsidP="00921CC7">
            <w:pPr>
              <w:keepNext/>
              <w:keepLines/>
              <w:suppressLineNumbers/>
              <w:suppressAutoHyphens/>
              <w:jc w:val="right"/>
            </w:pPr>
            <w:r w:rsidRPr="00157828">
              <w:t>Генеральный директор АО «КСК»</w:t>
            </w:r>
          </w:p>
          <w:p w:rsidR="008A4870" w:rsidRPr="00157828" w:rsidRDefault="008A4870" w:rsidP="00921CC7">
            <w:pPr>
              <w:keepNext/>
              <w:keepLines/>
              <w:suppressLineNumbers/>
              <w:suppressAutoHyphens/>
              <w:jc w:val="right"/>
            </w:pPr>
          </w:p>
          <w:p w:rsidR="008A4870" w:rsidRPr="00157828" w:rsidRDefault="008A4870" w:rsidP="00921CC7">
            <w:pPr>
              <w:keepNext/>
              <w:keepLines/>
              <w:suppressLineNumbers/>
              <w:suppressAutoHyphens/>
              <w:jc w:val="right"/>
            </w:pPr>
            <w:r w:rsidRPr="00157828">
              <w:t>___________________ /Х.Х. Тимижев/</w:t>
            </w:r>
          </w:p>
        </w:tc>
      </w:tr>
      <w:tr w:rsidR="008A4870" w:rsidRPr="00157828" w:rsidTr="00921CC7">
        <w:tc>
          <w:tcPr>
            <w:tcW w:w="4928" w:type="dxa"/>
          </w:tcPr>
          <w:p w:rsidR="008A4870" w:rsidRPr="00157828" w:rsidRDefault="008A4870" w:rsidP="00921CC7">
            <w:pPr>
              <w:keepNext/>
              <w:keepLines/>
              <w:suppressLineNumbers/>
              <w:suppressAutoHyphens/>
              <w:jc w:val="right"/>
            </w:pPr>
          </w:p>
          <w:p w:rsidR="008A4870" w:rsidRPr="00157828" w:rsidRDefault="008A4870" w:rsidP="00921CC7">
            <w:pPr>
              <w:keepNext/>
              <w:keepLines/>
              <w:suppressLineNumbers/>
              <w:suppressAutoHyphens/>
              <w:jc w:val="right"/>
            </w:pPr>
            <w:r w:rsidRPr="00157828">
              <w:t xml:space="preserve">        «__» ____ 2019 г.</w:t>
            </w:r>
          </w:p>
        </w:tc>
      </w:tr>
    </w:tbl>
    <w:p w:rsidR="00165A98" w:rsidRPr="00157828" w:rsidRDefault="00165A98" w:rsidP="00165A98">
      <w:pPr>
        <w:jc w:val="center"/>
        <w:rPr>
          <w:b/>
          <w:sz w:val="32"/>
          <w:szCs w:val="32"/>
          <w:lang w:val="en-US"/>
        </w:rPr>
      </w:pPr>
    </w:p>
    <w:p w:rsidR="00165A98" w:rsidRPr="00157828" w:rsidRDefault="00165A98" w:rsidP="00165A98">
      <w:pPr>
        <w:jc w:val="center"/>
        <w:rPr>
          <w:b/>
          <w:noProof/>
          <w:sz w:val="32"/>
          <w:szCs w:val="32"/>
        </w:rPr>
      </w:pPr>
    </w:p>
    <w:p w:rsidR="00043478" w:rsidRPr="00157828" w:rsidRDefault="00043478" w:rsidP="00165A98">
      <w:pPr>
        <w:jc w:val="center"/>
        <w:rPr>
          <w:b/>
          <w:noProof/>
          <w:sz w:val="32"/>
          <w:szCs w:val="32"/>
        </w:rPr>
      </w:pPr>
    </w:p>
    <w:p w:rsidR="00043478" w:rsidRPr="00157828" w:rsidRDefault="00043478" w:rsidP="00165A98">
      <w:pPr>
        <w:jc w:val="center"/>
        <w:rPr>
          <w:b/>
          <w:sz w:val="32"/>
          <w:szCs w:val="32"/>
        </w:rPr>
      </w:pPr>
    </w:p>
    <w:p w:rsidR="00165A98" w:rsidRPr="00157828" w:rsidRDefault="00165A98" w:rsidP="00165A98">
      <w:pPr>
        <w:jc w:val="center"/>
        <w:rPr>
          <w:b/>
          <w:sz w:val="32"/>
          <w:szCs w:val="32"/>
        </w:rPr>
      </w:pPr>
    </w:p>
    <w:p w:rsidR="00165A98" w:rsidRPr="00157828" w:rsidRDefault="00165A98" w:rsidP="00165A98">
      <w:pPr>
        <w:jc w:val="center"/>
        <w:rPr>
          <w:b/>
          <w:sz w:val="32"/>
          <w:szCs w:val="32"/>
          <w:lang w:val="en-US"/>
        </w:rPr>
      </w:pPr>
    </w:p>
    <w:p w:rsidR="00165A98" w:rsidRPr="00157828" w:rsidRDefault="00165A98" w:rsidP="00165A98">
      <w:pPr>
        <w:jc w:val="center"/>
        <w:rPr>
          <w:b/>
          <w:sz w:val="32"/>
          <w:szCs w:val="32"/>
          <w:lang w:val="en-US"/>
        </w:rPr>
      </w:pPr>
    </w:p>
    <w:p w:rsidR="00165A98" w:rsidRPr="00157828" w:rsidRDefault="00165A98" w:rsidP="00165A98">
      <w:pPr>
        <w:jc w:val="center"/>
        <w:rPr>
          <w:b/>
        </w:rPr>
      </w:pPr>
      <w:r w:rsidRPr="00157828">
        <w:rPr>
          <w:b/>
        </w:rPr>
        <w:t>Акционерное общество</w:t>
      </w:r>
    </w:p>
    <w:p w:rsidR="00165A98" w:rsidRPr="00157828" w:rsidRDefault="00165A98" w:rsidP="00165A98">
      <w:pPr>
        <w:jc w:val="center"/>
        <w:rPr>
          <w:b/>
        </w:rPr>
      </w:pPr>
      <w:r w:rsidRPr="00157828">
        <w:rPr>
          <w:b/>
        </w:rPr>
        <w:t>«Курорты Северного Кавказа»</w:t>
      </w:r>
    </w:p>
    <w:p w:rsidR="00165A98" w:rsidRPr="00157828" w:rsidRDefault="00165A98" w:rsidP="00165A98">
      <w:pPr>
        <w:tabs>
          <w:tab w:val="left" w:pos="7445"/>
        </w:tabs>
        <w:spacing w:after="0"/>
        <w:jc w:val="left"/>
        <w:rPr>
          <w:b/>
        </w:rPr>
      </w:pPr>
    </w:p>
    <w:p w:rsidR="00165A98" w:rsidRPr="00157828" w:rsidRDefault="00165A98" w:rsidP="00165A98">
      <w:pPr>
        <w:tabs>
          <w:tab w:val="left" w:pos="7445"/>
        </w:tabs>
        <w:spacing w:after="0"/>
        <w:jc w:val="left"/>
        <w:rPr>
          <w:b/>
        </w:rPr>
      </w:pPr>
    </w:p>
    <w:p w:rsidR="00165A98" w:rsidRPr="00157828" w:rsidRDefault="00165A98" w:rsidP="00165A98">
      <w:pPr>
        <w:spacing w:after="0"/>
        <w:jc w:val="center"/>
        <w:rPr>
          <w:b/>
        </w:rPr>
      </w:pPr>
      <w:r w:rsidRPr="00157828">
        <w:rPr>
          <w:b/>
        </w:rPr>
        <w:t xml:space="preserve">Конкурсная документация </w:t>
      </w:r>
    </w:p>
    <w:p w:rsidR="00165A98" w:rsidRPr="00157828" w:rsidRDefault="006446FE" w:rsidP="00165A98">
      <w:pPr>
        <w:widowControl w:val="0"/>
        <w:spacing w:after="0"/>
        <w:jc w:val="center"/>
        <w:rPr>
          <w:b/>
        </w:rPr>
      </w:pPr>
      <w:r w:rsidRPr="00157828">
        <w:rPr>
          <w:b/>
        </w:rPr>
        <w:t>на</w:t>
      </w:r>
      <w:r w:rsidR="00165A98" w:rsidRPr="00157828">
        <w:rPr>
          <w:b/>
        </w:rPr>
        <w:t xml:space="preserve"> проведени</w:t>
      </w:r>
      <w:r w:rsidRPr="00157828">
        <w:rPr>
          <w:b/>
        </w:rPr>
        <w:t>е</w:t>
      </w:r>
      <w:r w:rsidR="00165A98" w:rsidRPr="00157828">
        <w:rPr>
          <w:b/>
        </w:rPr>
        <w:t xml:space="preserve"> открытого конкурса </w:t>
      </w:r>
      <w:r w:rsidR="00284AD9" w:rsidRPr="00157828">
        <w:rPr>
          <w:b/>
        </w:rPr>
        <w:t>в электронной форме</w:t>
      </w:r>
    </w:p>
    <w:p w:rsidR="00165A98" w:rsidRPr="00157828" w:rsidRDefault="00165A98" w:rsidP="00165A98">
      <w:pPr>
        <w:widowControl w:val="0"/>
        <w:spacing w:after="0"/>
        <w:jc w:val="center"/>
        <w:rPr>
          <w:b/>
          <w:bCs/>
          <w:iCs/>
        </w:rPr>
      </w:pPr>
      <w:r w:rsidRPr="00157828">
        <w:rPr>
          <w:b/>
        </w:rPr>
        <w:t xml:space="preserve">на право заключения </w:t>
      </w:r>
      <w:r w:rsidRPr="00157828">
        <w:rPr>
          <w:b/>
          <w:iCs/>
        </w:rPr>
        <w:t>договора на</w:t>
      </w:r>
      <w:r w:rsidR="00584137" w:rsidRPr="00157828">
        <w:rPr>
          <w:b/>
          <w:iCs/>
        </w:rPr>
        <w:t xml:space="preserve"> оказание услуг по</w:t>
      </w:r>
      <w:r w:rsidRPr="00157828">
        <w:rPr>
          <w:b/>
          <w:iCs/>
        </w:rPr>
        <w:t xml:space="preserve"> </w:t>
      </w:r>
      <w:r w:rsidR="00584137" w:rsidRPr="00157828">
        <w:rPr>
          <w:b/>
          <w:iCs/>
        </w:rPr>
        <w:t>проведению аудита бухгалт</w:t>
      </w:r>
      <w:r w:rsidR="00B438C9" w:rsidRPr="00157828">
        <w:rPr>
          <w:b/>
          <w:iCs/>
        </w:rPr>
        <w:t xml:space="preserve">ерской (финансовой) отчетности </w:t>
      </w:r>
      <w:r w:rsidR="00680CCB" w:rsidRPr="00157828">
        <w:rPr>
          <w:b/>
          <w:iCs/>
        </w:rPr>
        <w:t>по РСБУ АО «КСК» за 2019 год</w:t>
      </w:r>
      <w:r w:rsidR="006A45C1" w:rsidRPr="00157828">
        <w:rPr>
          <w:b/>
          <w:iCs/>
        </w:rPr>
        <w:t xml:space="preserve"> </w:t>
      </w:r>
      <w:r w:rsidR="00BE75D6" w:rsidRPr="00157828">
        <w:rPr>
          <w:b/>
          <w:iCs/>
        </w:rPr>
        <w:br/>
      </w:r>
      <w:r w:rsidR="006A45C1" w:rsidRPr="00157828">
        <w:rPr>
          <w:b/>
          <w:iCs/>
        </w:rPr>
        <w:t>(по ФЗ-44)</w:t>
      </w:r>
    </w:p>
    <w:p w:rsidR="00165A98" w:rsidRPr="00157828" w:rsidRDefault="0021356D" w:rsidP="00165A98">
      <w:pPr>
        <w:widowControl w:val="0"/>
        <w:spacing w:after="0"/>
        <w:jc w:val="center"/>
        <w:rPr>
          <w:b/>
        </w:rPr>
      </w:pPr>
      <w:r w:rsidRPr="00157828">
        <w:rPr>
          <w:b/>
        </w:rPr>
        <w:t xml:space="preserve">(Извещение </w:t>
      </w:r>
      <w:r w:rsidR="0023508F" w:rsidRPr="00157828">
        <w:rPr>
          <w:b/>
        </w:rPr>
        <w:t>о проведении открытого конкурса в электронной форме</w:t>
      </w:r>
      <w:r w:rsidR="0023508F" w:rsidRPr="00157828">
        <w:rPr>
          <w:b/>
        </w:rPr>
        <w:br/>
      </w:r>
      <w:r w:rsidRPr="00157828">
        <w:rPr>
          <w:b/>
        </w:rPr>
        <w:t xml:space="preserve">от </w:t>
      </w:r>
      <w:r w:rsidR="007D55EB" w:rsidRPr="00157828">
        <w:rPr>
          <w:b/>
        </w:rPr>
        <w:t>1</w:t>
      </w:r>
      <w:r w:rsidR="00B85B37" w:rsidRPr="00393415">
        <w:rPr>
          <w:b/>
        </w:rPr>
        <w:t>9</w:t>
      </w:r>
      <w:r w:rsidR="007D55EB" w:rsidRPr="00157828">
        <w:rPr>
          <w:b/>
        </w:rPr>
        <w:t>.03.</w:t>
      </w:r>
      <w:r w:rsidR="00165A98" w:rsidRPr="00157828">
        <w:rPr>
          <w:b/>
        </w:rPr>
        <w:t>201</w:t>
      </w:r>
      <w:r w:rsidR="00680CCB" w:rsidRPr="00157828">
        <w:rPr>
          <w:b/>
        </w:rPr>
        <w:t>9</w:t>
      </w:r>
      <w:r w:rsidR="00165A98" w:rsidRPr="00157828">
        <w:rPr>
          <w:b/>
        </w:rPr>
        <w:t xml:space="preserve"> г. № ОК</w:t>
      </w:r>
      <w:r w:rsidR="00EC7EB6" w:rsidRPr="00157828">
        <w:rPr>
          <w:b/>
        </w:rPr>
        <w:t>ЭФ</w:t>
      </w:r>
      <w:r w:rsidR="00076935" w:rsidRPr="00157828">
        <w:rPr>
          <w:b/>
        </w:rPr>
        <w:t>-БУХ-1</w:t>
      </w:r>
      <w:r w:rsidR="00165A98" w:rsidRPr="00157828">
        <w:rPr>
          <w:b/>
        </w:rPr>
        <w:t>)</w:t>
      </w:r>
    </w:p>
    <w:p w:rsidR="00165A98" w:rsidRPr="00157828" w:rsidRDefault="00165A98" w:rsidP="00165A98">
      <w:pPr>
        <w:spacing w:after="0"/>
        <w:jc w:val="center"/>
      </w:pPr>
    </w:p>
    <w:p w:rsidR="00165A98" w:rsidRPr="00157828" w:rsidRDefault="00165A98" w:rsidP="00165A98">
      <w:pPr>
        <w:spacing w:after="0"/>
        <w:jc w:val="center"/>
      </w:pPr>
    </w:p>
    <w:p w:rsidR="00165A98" w:rsidRPr="00157828" w:rsidRDefault="00165A98" w:rsidP="00165A98">
      <w:pPr>
        <w:spacing w:after="0"/>
        <w:jc w:val="center"/>
      </w:pPr>
    </w:p>
    <w:p w:rsidR="00165A98" w:rsidRPr="00157828" w:rsidRDefault="00165A98" w:rsidP="00165A98">
      <w:pPr>
        <w:spacing w:after="0"/>
        <w:jc w:val="center"/>
      </w:pPr>
    </w:p>
    <w:p w:rsidR="00165A98" w:rsidRPr="00157828" w:rsidRDefault="00165A98" w:rsidP="00165A98">
      <w:pPr>
        <w:spacing w:after="0"/>
        <w:jc w:val="center"/>
      </w:pPr>
    </w:p>
    <w:p w:rsidR="00165A98" w:rsidRPr="00157828" w:rsidRDefault="00165A98">
      <w:pPr>
        <w:spacing w:after="0"/>
        <w:jc w:val="left"/>
        <w:rPr>
          <w:b/>
        </w:rPr>
      </w:pPr>
      <w:bookmarkStart w:id="0" w:name="_Toc15890873"/>
      <w:bookmarkStart w:id="1" w:name="_Ref119427269"/>
      <w:bookmarkStart w:id="2" w:name="_Toc123405434"/>
      <w:r w:rsidRPr="00157828">
        <w:rPr>
          <w:b/>
        </w:rPr>
        <w:br w:type="page"/>
      </w:r>
    </w:p>
    <w:tbl>
      <w:tblPr>
        <w:tblpPr w:leftFromText="180" w:rightFromText="180" w:vertAnchor="text" w:horzAnchor="margin" w:tblpXSpec="right" w:tblpY="-227"/>
        <w:tblW w:w="0" w:type="auto"/>
        <w:tblLook w:val="01E0" w:firstRow="1" w:lastRow="1" w:firstColumn="1" w:lastColumn="1" w:noHBand="0" w:noVBand="0"/>
      </w:tblPr>
      <w:tblGrid>
        <w:gridCol w:w="4928"/>
      </w:tblGrid>
      <w:tr w:rsidR="000839D1" w:rsidRPr="00157828" w:rsidTr="00C2465B">
        <w:tc>
          <w:tcPr>
            <w:tcW w:w="4928" w:type="dxa"/>
          </w:tcPr>
          <w:p w:rsidR="00165A98" w:rsidRPr="00157828" w:rsidRDefault="00165A98" w:rsidP="008A4870">
            <w:pPr>
              <w:keepNext/>
              <w:keepLines/>
              <w:suppressLineNumbers/>
              <w:suppressAutoHyphens/>
            </w:pPr>
          </w:p>
        </w:tc>
      </w:tr>
    </w:tbl>
    <w:p w:rsidR="000D1A52" w:rsidRPr="00157828" w:rsidRDefault="000D1A52" w:rsidP="00C723F3">
      <w:pPr>
        <w:spacing w:after="0"/>
        <w:jc w:val="center"/>
        <w:rPr>
          <w:b/>
        </w:rPr>
      </w:pPr>
    </w:p>
    <w:p w:rsidR="000A7CF2" w:rsidRPr="00157828" w:rsidRDefault="000A7CF2" w:rsidP="00C723F3">
      <w:pPr>
        <w:spacing w:after="0"/>
        <w:jc w:val="center"/>
        <w:rPr>
          <w:b/>
        </w:rPr>
      </w:pPr>
      <w:bookmarkStart w:id="3" w:name="_Toc123405436"/>
      <w:bookmarkStart w:id="4" w:name="_Ref119427310"/>
      <w:bookmarkStart w:id="5" w:name="_Toc119343910"/>
      <w:bookmarkEnd w:id="0"/>
      <w:bookmarkEnd w:id="1"/>
      <w:bookmarkEnd w:id="2"/>
      <w:r w:rsidRPr="00157828">
        <w:rPr>
          <w:b/>
        </w:rPr>
        <w:t>СОДЕРЖАНИЕ</w:t>
      </w:r>
    </w:p>
    <w:p w:rsidR="000A7CF2" w:rsidRPr="00157828" w:rsidRDefault="000A7CF2" w:rsidP="00C723F3">
      <w:pPr>
        <w:spacing w:after="0"/>
        <w:jc w:val="center"/>
        <w:rPr>
          <w:b/>
        </w:rPr>
      </w:pPr>
    </w:p>
    <w:p w:rsidR="000A7CF2" w:rsidRPr="00157828" w:rsidRDefault="000A7CF2" w:rsidP="00C723F3">
      <w:pPr>
        <w:spacing w:after="0"/>
      </w:pPr>
    </w:p>
    <w:p w:rsidR="000A7CF2" w:rsidRPr="00157828" w:rsidRDefault="000A7CF2" w:rsidP="006C3442">
      <w:pPr>
        <w:spacing w:after="0"/>
        <w:jc w:val="left"/>
        <w:rPr>
          <w:b/>
        </w:rPr>
      </w:pPr>
      <w:r w:rsidRPr="00157828">
        <w:rPr>
          <w:b/>
        </w:rPr>
        <w:t xml:space="preserve">Раздел </w:t>
      </w:r>
      <w:r w:rsidRPr="00157828">
        <w:rPr>
          <w:b/>
          <w:lang w:val="en-US"/>
        </w:rPr>
        <w:t>I</w:t>
      </w:r>
      <w:r w:rsidR="009A79EE" w:rsidRPr="00157828">
        <w:rPr>
          <w:b/>
        </w:rPr>
        <w:t xml:space="preserve">. </w:t>
      </w:r>
      <w:r w:rsidR="009D36FD" w:rsidRPr="00157828">
        <w:rPr>
          <w:b/>
        </w:rPr>
        <w:t>ПОРЯДОК ПРОВЕДЕНИЯ</w:t>
      </w:r>
      <w:r w:rsidR="00E4587F" w:rsidRPr="00157828">
        <w:rPr>
          <w:b/>
        </w:rPr>
        <w:t xml:space="preserve"> </w:t>
      </w:r>
      <w:r w:rsidR="007759BC" w:rsidRPr="00157828">
        <w:rPr>
          <w:b/>
        </w:rPr>
        <w:t xml:space="preserve">ОТКРЫТОГО </w:t>
      </w:r>
      <w:r w:rsidR="00AF4E58" w:rsidRPr="00157828">
        <w:rPr>
          <w:b/>
        </w:rPr>
        <w:t>КОНКУРСА</w:t>
      </w:r>
      <w:r w:rsidR="007759BC" w:rsidRPr="00157828">
        <w:rPr>
          <w:b/>
        </w:rPr>
        <w:t xml:space="preserve"> </w:t>
      </w:r>
      <w:r w:rsidR="007759BC" w:rsidRPr="00157828">
        <w:rPr>
          <w:b/>
        </w:rPr>
        <w:br/>
        <w:t>В ЭЛЕКТРОННОЙ ФОРМЕ</w:t>
      </w:r>
      <w:r w:rsidR="007759BC" w:rsidRPr="00157828">
        <w:rPr>
          <w:b/>
        </w:rPr>
        <w:tab/>
      </w:r>
      <w:r w:rsidR="007759BC" w:rsidRPr="00157828">
        <w:rPr>
          <w:b/>
        </w:rPr>
        <w:tab/>
      </w:r>
      <w:r w:rsidR="007759BC" w:rsidRPr="00157828">
        <w:rPr>
          <w:b/>
        </w:rPr>
        <w:tab/>
      </w:r>
      <w:r w:rsidR="004D4676" w:rsidRPr="00157828">
        <w:rPr>
          <w:b/>
        </w:rPr>
        <w:tab/>
      </w:r>
      <w:r w:rsidR="004D4676" w:rsidRPr="00157828">
        <w:rPr>
          <w:b/>
        </w:rPr>
        <w:tab/>
      </w:r>
      <w:r w:rsidR="004D4676" w:rsidRPr="00157828">
        <w:rPr>
          <w:b/>
        </w:rPr>
        <w:tab/>
      </w:r>
      <w:r w:rsidR="004D4676" w:rsidRPr="00157828">
        <w:rPr>
          <w:b/>
        </w:rPr>
        <w:tab/>
      </w:r>
      <w:r w:rsidR="004D4676" w:rsidRPr="00157828">
        <w:rPr>
          <w:b/>
        </w:rPr>
        <w:tab/>
      </w:r>
      <w:r w:rsidR="00E0151A" w:rsidRPr="00157828">
        <w:rPr>
          <w:b/>
        </w:rPr>
        <w:t>4</w:t>
      </w:r>
    </w:p>
    <w:p w:rsidR="000A7CF2" w:rsidRPr="00157828" w:rsidRDefault="000A7CF2" w:rsidP="006C3442">
      <w:pPr>
        <w:spacing w:after="0"/>
        <w:jc w:val="left"/>
        <w:rPr>
          <w:b/>
        </w:rPr>
      </w:pPr>
      <w:r w:rsidRPr="00157828">
        <w:rPr>
          <w:b/>
        </w:rPr>
        <w:t xml:space="preserve">Раздел </w:t>
      </w:r>
      <w:r w:rsidRPr="00157828">
        <w:rPr>
          <w:b/>
          <w:lang w:val="en-US"/>
        </w:rPr>
        <w:t>II</w:t>
      </w:r>
      <w:r w:rsidR="00F30F0C" w:rsidRPr="00157828">
        <w:rPr>
          <w:b/>
        </w:rPr>
        <w:t xml:space="preserve">. </w:t>
      </w:r>
      <w:r w:rsidRPr="00157828">
        <w:rPr>
          <w:b/>
        </w:rPr>
        <w:t xml:space="preserve">ИНФОРМАЦИОННАЯ КАРТА </w:t>
      </w:r>
      <w:r w:rsidR="00D93544" w:rsidRPr="00157828">
        <w:rPr>
          <w:b/>
        </w:rPr>
        <w:t>ОТКРЫТОГО КОНКУРСА</w:t>
      </w:r>
      <w:r w:rsidR="00D93544" w:rsidRPr="00157828">
        <w:rPr>
          <w:b/>
        </w:rPr>
        <w:br/>
      </w:r>
      <w:r w:rsidR="006C3442" w:rsidRPr="00157828">
        <w:rPr>
          <w:b/>
        </w:rPr>
        <w:t>В ЭЛЕКТРОННОЙ ФОРМЕ</w:t>
      </w:r>
      <w:r w:rsidR="006C3442" w:rsidRPr="00157828">
        <w:rPr>
          <w:b/>
        </w:rPr>
        <w:tab/>
      </w:r>
      <w:r w:rsidR="006C3442" w:rsidRPr="00157828">
        <w:rPr>
          <w:b/>
        </w:rPr>
        <w:tab/>
      </w:r>
      <w:r w:rsidR="006C3442" w:rsidRPr="00157828">
        <w:rPr>
          <w:b/>
        </w:rPr>
        <w:tab/>
      </w:r>
      <w:r w:rsidR="004D4676" w:rsidRPr="00157828">
        <w:rPr>
          <w:b/>
        </w:rPr>
        <w:tab/>
      </w:r>
      <w:r w:rsidR="004D4676" w:rsidRPr="00157828">
        <w:rPr>
          <w:b/>
        </w:rPr>
        <w:tab/>
      </w:r>
      <w:r w:rsidR="004D4676" w:rsidRPr="00157828">
        <w:rPr>
          <w:b/>
        </w:rPr>
        <w:tab/>
      </w:r>
      <w:r w:rsidR="004D4676" w:rsidRPr="00157828">
        <w:rPr>
          <w:b/>
        </w:rPr>
        <w:tab/>
      </w:r>
      <w:r w:rsidR="004D4676" w:rsidRPr="00157828">
        <w:rPr>
          <w:b/>
        </w:rPr>
        <w:tab/>
      </w:r>
      <w:r w:rsidRPr="00157828">
        <w:rPr>
          <w:b/>
        </w:rPr>
        <w:t>1</w:t>
      </w:r>
      <w:r w:rsidR="002501B6" w:rsidRPr="00157828">
        <w:rPr>
          <w:b/>
        </w:rPr>
        <w:t>6</w:t>
      </w:r>
    </w:p>
    <w:p w:rsidR="00FC281C" w:rsidRPr="00157828" w:rsidRDefault="000A7CF2" w:rsidP="009A1D36">
      <w:pPr>
        <w:tabs>
          <w:tab w:val="left" w:pos="913"/>
        </w:tabs>
        <w:spacing w:after="0"/>
        <w:jc w:val="left"/>
        <w:rPr>
          <w:b/>
        </w:rPr>
      </w:pPr>
      <w:r w:rsidRPr="00157828">
        <w:rPr>
          <w:b/>
        </w:rPr>
        <w:t xml:space="preserve">Раздел </w:t>
      </w:r>
      <w:r w:rsidRPr="00157828">
        <w:rPr>
          <w:b/>
          <w:lang w:val="en-US"/>
        </w:rPr>
        <w:t>III</w:t>
      </w:r>
      <w:r w:rsidR="009D36FD" w:rsidRPr="00157828">
        <w:rPr>
          <w:b/>
        </w:rPr>
        <w:t xml:space="preserve">. </w:t>
      </w:r>
      <w:r w:rsidRPr="00157828">
        <w:rPr>
          <w:b/>
        </w:rPr>
        <w:t>ФОРМ</w:t>
      </w:r>
      <w:r w:rsidR="009D36FD" w:rsidRPr="00157828">
        <w:rPr>
          <w:b/>
        </w:rPr>
        <w:t>Ы</w:t>
      </w:r>
      <w:r w:rsidR="00CB7439" w:rsidRPr="00157828">
        <w:rPr>
          <w:b/>
        </w:rPr>
        <w:t xml:space="preserve"> ДОКУМЕНТОВ</w:t>
      </w:r>
      <w:r w:rsidRPr="00157828">
        <w:rPr>
          <w:b/>
        </w:rPr>
        <w:t xml:space="preserve"> ДЛЯ ЗАПОЛНЕНИЯ</w:t>
      </w:r>
      <w:r w:rsidR="00FC281C" w:rsidRPr="00157828">
        <w:rPr>
          <w:b/>
        </w:rPr>
        <w:t xml:space="preserve"> </w:t>
      </w:r>
      <w:r w:rsidR="009D36FD" w:rsidRPr="00157828">
        <w:rPr>
          <w:b/>
        </w:rPr>
        <w:t>УЧАСТНИКАМИ</w:t>
      </w:r>
    </w:p>
    <w:p w:rsidR="000A7CF2" w:rsidRPr="00157828" w:rsidRDefault="008F240B" w:rsidP="009A1D36">
      <w:pPr>
        <w:tabs>
          <w:tab w:val="left" w:pos="913"/>
        </w:tabs>
        <w:spacing w:after="0"/>
        <w:jc w:val="left"/>
        <w:rPr>
          <w:b/>
        </w:rPr>
      </w:pPr>
      <w:r w:rsidRPr="00157828">
        <w:rPr>
          <w:b/>
        </w:rPr>
        <w:t xml:space="preserve">ОТКРЫТОГО </w:t>
      </w:r>
      <w:r w:rsidR="009D36FD" w:rsidRPr="00157828">
        <w:rPr>
          <w:b/>
        </w:rPr>
        <w:t>КОНКУРСА</w:t>
      </w:r>
      <w:r w:rsidRPr="00157828">
        <w:rPr>
          <w:b/>
        </w:rPr>
        <w:t xml:space="preserve"> В ЭЛЕКТРОННОЙ ФОРМЕ</w:t>
      </w:r>
      <w:r w:rsidR="004D4676" w:rsidRPr="00157828">
        <w:rPr>
          <w:b/>
        </w:rPr>
        <w:tab/>
      </w:r>
      <w:r w:rsidR="004D4676" w:rsidRPr="00157828">
        <w:rPr>
          <w:b/>
        </w:rPr>
        <w:tab/>
      </w:r>
      <w:r w:rsidR="004D4676" w:rsidRPr="00157828">
        <w:rPr>
          <w:b/>
        </w:rPr>
        <w:tab/>
      </w:r>
      <w:r w:rsidR="004D4676" w:rsidRPr="00157828">
        <w:rPr>
          <w:b/>
        </w:rPr>
        <w:tab/>
      </w:r>
      <w:r w:rsidR="007D68F5" w:rsidRPr="00157828">
        <w:rPr>
          <w:b/>
        </w:rPr>
        <w:t>2</w:t>
      </w:r>
      <w:r w:rsidR="002501B6" w:rsidRPr="00157828">
        <w:rPr>
          <w:b/>
        </w:rPr>
        <w:t>6</w:t>
      </w:r>
    </w:p>
    <w:p w:rsidR="000A7CF2" w:rsidRPr="00157828" w:rsidRDefault="00F30F0C" w:rsidP="00C723F3">
      <w:pPr>
        <w:spacing w:after="0"/>
        <w:rPr>
          <w:b/>
        </w:rPr>
      </w:pPr>
      <w:r w:rsidRPr="00157828">
        <w:rPr>
          <w:b/>
        </w:rPr>
        <w:t xml:space="preserve">Раздел </w:t>
      </w:r>
      <w:r w:rsidRPr="00157828">
        <w:rPr>
          <w:b/>
          <w:lang w:val="en-US"/>
        </w:rPr>
        <w:t>IV</w:t>
      </w:r>
      <w:r w:rsidRPr="00157828">
        <w:rPr>
          <w:b/>
        </w:rPr>
        <w:t xml:space="preserve">. </w:t>
      </w:r>
      <w:r w:rsidR="00EF724F" w:rsidRPr="00157828">
        <w:rPr>
          <w:b/>
        </w:rPr>
        <w:t xml:space="preserve">ПРОЕКТ ДОГОВОРА </w:t>
      </w:r>
      <w:r w:rsidR="00C842F0" w:rsidRPr="00157828">
        <w:rPr>
          <w:b/>
        </w:rPr>
        <w:tab/>
      </w:r>
      <w:r w:rsidR="00C842F0" w:rsidRPr="00157828">
        <w:rPr>
          <w:b/>
        </w:rPr>
        <w:tab/>
      </w:r>
      <w:r w:rsidR="00C842F0" w:rsidRPr="00157828">
        <w:rPr>
          <w:b/>
        </w:rPr>
        <w:tab/>
      </w:r>
      <w:r w:rsidR="00C842F0" w:rsidRPr="00157828">
        <w:rPr>
          <w:b/>
        </w:rPr>
        <w:tab/>
      </w:r>
      <w:r w:rsidR="00C842F0" w:rsidRPr="00157828">
        <w:rPr>
          <w:b/>
        </w:rPr>
        <w:tab/>
      </w:r>
      <w:r w:rsidR="004D4676" w:rsidRPr="00157828">
        <w:rPr>
          <w:b/>
        </w:rPr>
        <w:tab/>
      </w:r>
      <w:r w:rsidR="004D4676" w:rsidRPr="00157828">
        <w:rPr>
          <w:b/>
        </w:rPr>
        <w:tab/>
      </w:r>
      <w:r w:rsidR="002501B6" w:rsidRPr="00157828">
        <w:rPr>
          <w:b/>
        </w:rPr>
        <w:t>27</w:t>
      </w:r>
    </w:p>
    <w:p w:rsidR="00FC281C" w:rsidRPr="00157828" w:rsidRDefault="00F30F0C" w:rsidP="00C723F3">
      <w:pPr>
        <w:spacing w:after="0"/>
        <w:rPr>
          <w:b/>
        </w:rPr>
      </w:pPr>
      <w:r w:rsidRPr="00157828">
        <w:rPr>
          <w:b/>
        </w:rPr>
        <w:t xml:space="preserve">Раздел </w:t>
      </w:r>
      <w:r w:rsidRPr="00157828">
        <w:rPr>
          <w:b/>
          <w:lang w:val="en-US"/>
        </w:rPr>
        <w:t>V</w:t>
      </w:r>
      <w:r w:rsidRPr="00157828">
        <w:rPr>
          <w:b/>
        </w:rPr>
        <w:t xml:space="preserve">. </w:t>
      </w:r>
      <w:r w:rsidR="000A7CF2" w:rsidRPr="00157828">
        <w:rPr>
          <w:b/>
        </w:rPr>
        <w:t>ОБОСНОВАНИЕ НАЧАЛЬНОЙ (МАКСИМАЛЬНОЙ) ЦЕНЫ</w:t>
      </w:r>
    </w:p>
    <w:p w:rsidR="000A7CF2" w:rsidRPr="00157828" w:rsidRDefault="001344ED" w:rsidP="00C723F3">
      <w:pPr>
        <w:spacing w:after="0"/>
        <w:rPr>
          <w:b/>
        </w:rPr>
      </w:pPr>
      <w:r w:rsidRPr="00157828">
        <w:rPr>
          <w:b/>
        </w:rPr>
        <w:t>ДОГОВОРА</w:t>
      </w:r>
      <w:r w:rsidR="00FC281C" w:rsidRPr="00157828">
        <w:rPr>
          <w:b/>
        </w:rPr>
        <w:tab/>
      </w:r>
      <w:r w:rsidR="002B3701" w:rsidRPr="00157828">
        <w:rPr>
          <w:b/>
        </w:rPr>
        <w:tab/>
      </w:r>
      <w:r w:rsidR="002B3701" w:rsidRPr="00157828">
        <w:rPr>
          <w:b/>
        </w:rPr>
        <w:tab/>
      </w:r>
      <w:r w:rsidR="002B3701" w:rsidRPr="00157828">
        <w:rPr>
          <w:b/>
        </w:rPr>
        <w:tab/>
      </w:r>
      <w:r w:rsidR="002B3701" w:rsidRPr="00157828">
        <w:rPr>
          <w:b/>
        </w:rPr>
        <w:tab/>
      </w:r>
      <w:r w:rsidR="002B3701" w:rsidRPr="00157828">
        <w:rPr>
          <w:b/>
        </w:rPr>
        <w:tab/>
      </w:r>
      <w:r w:rsidR="002B3701" w:rsidRPr="00157828">
        <w:rPr>
          <w:b/>
        </w:rPr>
        <w:tab/>
      </w:r>
      <w:r w:rsidR="002B3701" w:rsidRPr="00157828">
        <w:rPr>
          <w:b/>
        </w:rPr>
        <w:tab/>
      </w:r>
      <w:r w:rsidR="002B3701" w:rsidRPr="00157828">
        <w:rPr>
          <w:b/>
        </w:rPr>
        <w:tab/>
      </w:r>
      <w:r w:rsidR="002B3701" w:rsidRPr="00157828">
        <w:rPr>
          <w:b/>
        </w:rPr>
        <w:tab/>
      </w:r>
      <w:r w:rsidR="002B3701" w:rsidRPr="00157828">
        <w:rPr>
          <w:b/>
        </w:rPr>
        <w:tab/>
      </w:r>
      <w:r w:rsidR="002501B6" w:rsidRPr="00157828">
        <w:rPr>
          <w:b/>
        </w:rPr>
        <w:t>46</w:t>
      </w:r>
    </w:p>
    <w:p w:rsidR="000A7CF2" w:rsidRPr="00157828" w:rsidRDefault="000A7CF2" w:rsidP="00C723F3">
      <w:pPr>
        <w:spacing w:after="0"/>
      </w:pPr>
    </w:p>
    <w:p w:rsidR="000A7CF2" w:rsidRPr="00157828" w:rsidRDefault="000A7CF2" w:rsidP="00C723F3">
      <w:pPr>
        <w:spacing w:after="0"/>
        <w:jc w:val="left"/>
      </w:pPr>
      <w:r w:rsidRPr="00157828">
        <w:br w:type="page"/>
      </w:r>
    </w:p>
    <w:p w:rsidR="000A7CF2" w:rsidRPr="00157828" w:rsidRDefault="000A7CF2" w:rsidP="00B775B0">
      <w:pPr>
        <w:pStyle w:val="1"/>
        <w:spacing w:before="0" w:after="0"/>
        <w:ind w:firstLine="567"/>
        <w:rPr>
          <w:sz w:val="24"/>
          <w:szCs w:val="24"/>
        </w:rPr>
      </w:pPr>
      <w:r w:rsidRPr="00157828">
        <w:rPr>
          <w:sz w:val="24"/>
          <w:szCs w:val="24"/>
        </w:rPr>
        <w:lastRenderedPageBreak/>
        <w:t>Р</w:t>
      </w:r>
      <w:r w:rsidR="002C292E" w:rsidRPr="00157828">
        <w:rPr>
          <w:sz w:val="24"/>
          <w:szCs w:val="24"/>
        </w:rPr>
        <w:t>аздел</w:t>
      </w:r>
      <w:r w:rsidRPr="00157828">
        <w:rPr>
          <w:sz w:val="24"/>
          <w:szCs w:val="24"/>
        </w:rPr>
        <w:t xml:space="preserve"> </w:t>
      </w:r>
      <w:r w:rsidRPr="00157828">
        <w:rPr>
          <w:sz w:val="24"/>
          <w:szCs w:val="24"/>
          <w:lang w:val="en-US"/>
        </w:rPr>
        <w:t>I</w:t>
      </w:r>
    </w:p>
    <w:p w:rsidR="000A7CF2" w:rsidRPr="00157828" w:rsidRDefault="00E0151A" w:rsidP="00B775B0">
      <w:pPr>
        <w:pStyle w:val="1"/>
        <w:spacing w:before="0" w:after="0"/>
        <w:ind w:firstLine="567"/>
        <w:rPr>
          <w:sz w:val="24"/>
          <w:szCs w:val="24"/>
        </w:rPr>
      </w:pPr>
      <w:r w:rsidRPr="00157828">
        <w:rPr>
          <w:sz w:val="24"/>
          <w:szCs w:val="24"/>
        </w:rPr>
        <w:t xml:space="preserve">ПОРЯДОК ПРОВЕДЕНИЯ </w:t>
      </w:r>
      <w:r w:rsidR="008F240B" w:rsidRPr="00157828">
        <w:rPr>
          <w:sz w:val="24"/>
          <w:szCs w:val="24"/>
        </w:rPr>
        <w:t>ОТКРЫТОГО КОНКУРСА</w:t>
      </w:r>
      <w:r w:rsidR="00CA744C" w:rsidRPr="00157828">
        <w:rPr>
          <w:sz w:val="24"/>
          <w:szCs w:val="24"/>
        </w:rPr>
        <w:br/>
      </w:r>
      <w:r w:rsidR="008F240B" w:rsidRPr="00157828">
        <w:rPr>
          <w:sz w:val="24"/>
          <w:szCs w:val="24"/>
        </w:rPr>
        <w:t xml:space="preserve"> В ЭЛЕКТРОННОЙ ФОРМЕ</w:t>
      </w:r>
    </w:p>
    <w:p w:rsidR="000A7CF2" w:rsidRPr="00157828" w:rsidRDefault="000A7CF2" w:rsidP="00B775B0">
      <w:pPr>
        <w:keepNext/>
        <w:keepLines/>
        <w:widowControl w:val="0"/>
        <w:suppressLineNumbers/>
        <w:suppressAutoHyphens/>
        <w:spacing w:after="0"/>
        <w:ind w:firstLine="567"/>
        <w:jc w:val="center"/>
        <w:rPr>
          <w:b/>
        </w:rPr>
      </w:pPr>
    </w:p>
    <w:p w:rsidR="00314353" w:rsidRPr="00157828" w:rsidRDefault="000A7CF2" w:rsidP="0092201E">
      <w:pPr>
        <w:pStyle w:val="29"/>
        <w:numPr>
          <w:ilvl w:val="1"/>
          <w:numId w:val="31"/>
        </w:numPr>
        <w:tabs>
          <w:tab w:val="left" w:pos="1276"/>
        </w:tabs>
        <w:spacing w:after="0"/>
        <w:ind w:left="0" w:firstLine="709"/>
        <w:rPr>
          <w:szCs w:val="24"/>
        </w:rPr>
      </w:pPr>
      <w:bookmarkStart w:id="6" w:name="_Toc123405451"/>
      <w:r w:rsidRPr="00157828">
        <w:rPr>
          <w:szCs w:val="24"/>
        </w:rPr>
        <w:t>О</w:t>
      </w:r>
      <w:r w:rsidR="00995249" w:rsidRPr="00157828">
        <w:rPr>
          <w:szCs w:val="24"/>
        </w:rPr>
        <w:t>бщие положения</w:t>
      </w:r>
      <w:bookmarkEnd w:id="6"/>
    </w:p>
    <w:p w:rsidR="00E53775" w:rsidRPr="00157828" w:rsidRDefault="00657141"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7" w:name="_Ref11225299"/>
      <w:r w:rsidRPr="00157828">
        <w:rPr>
          <w:rFonts w:ascii="Times New Roman" w:hAnsi="Times New Roman"/>
          <w:sz w:val="24"/>
          <w:szCs w:val="24"/>
        </w:rPr>
        <w:t xml:space="preserve"> </w:t>
      </w:r>
      <w:proofErr w:type="gramStart"/>
      <w:r w:rsidR="00E53775" w:rsidRPr="00157828">
        <w:rPr>
          <w:rFonts w:ascii="Times New Roman" w:hAnsi="Times New Roman"/>
          <w:sz w:val="24"/>
          <w:szCs w:val="24"/>
        </w:rPr>
        <w:t xml:space="preserve">Настоящая </w:t>
      </w:r>
      <w:r w:rsidR="002A2E22" w:rsidRPr="00157828">
        <w:rPr>
          <w:rFonts w:ascii="Times New Roman" w:hAnsi="Times New Roman"/>
          <w:sz w:val="24"/>
          <w:szCs w:val="24"/>
        </w:rPr>
        <w:t xml:space="preserve">конкурсная </w:t>
      </w:r>
      <w:r w:rsidR="00E53775" w:rsidRPr="00157828">
        <w:rPr>
          <w:rFonts w:ascii="Times New Roman" w:hAnsi="Times New Roman"/>
          <w:sz w:val="24"/>
          <w:szCs w:val="24"/>
        </w:rPr>
        <w:t xml:space="preserve">документация подготовлена в соответствии с Гражданским кодексом Российской Федерации, </w:t>
      </w:r>
      <w:r w:rsidR="00DC425F" w:rsidRPr="00157828">
        <w:rPr>
          <w:rFonts w:ascii="Times New Roman" w:hAnsi="Times New Roman"/>
          <w:sz w:val="24"/>
          <w:szCs w:val="24"/>
        </w:rPr>
        <w:t xml:space="preserve">Федеральным законом от 30 декабря 2008 года № 307–ФЗ «Об аудиторской деятельности», </w:t>
      </w:r>
      <w:r w:rsidR="00E53775" w:rsidRPr="00157828">
        <w:rPr>
          <w:rFonts w:ascii="Times New Roman" w:hAnsi="Times New Roman"/>
          <w:sz w:val="24"/>
          <w:szCs w:val="24"/>
        </w:rPr>
        <w:t xml:space="preserve">Федеральным законом </w:t>
      </w:r>
      <w:r w:rsidR="006961F4" w:rsidRPr="00157828">
        <w:rPr>
          <w:rFonts w:ascii="Times New Roman" w:hAnsi="Times New Roman"/>
          <w:sz w:val="24"/>
          <w:szCs w:val="24"/>
        </w:rPr>
        <w:t>от 05 апреля 2013 № 44-ФЗ «О контрактной системе в сфере закупок товаров, работ, услуг для обеспечения государственных и муниципальных нужд»</w:t>
      </w:r>
      <w:r w:rsidR="006E3419" w:rsidRPr="00157828">
        <w:rPr>
          <w:rFonts w:ascii="Times New Roman" w:hAnsi="Times New Roman"/>
          <w:sz w:val="24"/>
          <w:szCs w:val="24"/>
        </w:rPr>
        <w:t xml:space="preserve"> (далее – Федеральный закон № 44-ФЗ)</w:t>
      </w:r>
      <w:r w:rsidR="00E53775" w:rsidRPr="00157828">
        <w:rPr>
          <w:rFonts w:ascii="Times New Roman" w:hAnsi="Times New Roman"/>
          <w:sz w:val="24"/>
          <w:szCs w:val="24"/>
        </w:rPr>
        <w:t xml:space="preserve">, Федеральным законом от 26 июля 2006 года </w:t>
      </w:r>
      <w:r w:rsidR="00E50F2E" w:rsidRPr="00157828">
        <w:rPr>
          <w:rFonts w:ascii="Times New Roman" w:hAnsi="Times New Roman"/>
          <w:sz w:val="24"/>
          <w:szCs w:val="24"/>
        </w:rPr>
        <w:t>№ 135–ФЗ «О защите конкуренции»</w:t>
      </w:r>
      <w:r w:rsidR="00E53775" w:rsidRPr="00157828">
        <w:rPr>
          <w:rFonts w:ascii="Times New Roman" w:hAnsi="Times New Roman"/>
          <w:sz w:val="24"/>
          <w:szCs w:val="24"/>
        </w:rPr>
        <w:t xml:space="preserve"> и</w:t>
      </w:r>
      <w:proofErr w:type="gramEnd"/>
      <w:r w:rsidR="00E53775" w:rsidRPr="00157828">
        <w:rPr>
          <w:rFonts w:ascii="Times New Roman" w:hAnsi="Times New Roman"/>
          <w:sz w:val="24"/>
          <w:szCs w:val="24"/>
        </w:rPr>
        <w:t xml:space="preserve"> иными нормативными правовыми актами.</w:t>
      </w:r>
    </w:p>
    <w:bookmarkEnd w:id="7"/>
    <w:p w:rsidR="003242EE" w:rsidRPr="00157828" w:rsidRDefault="007E6216"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157828">
        <w:rPr>
          <w:rFonts w:ascii="Times New Roman" w:hAnsi="Times New Roman"/>
          <w:sz w:val="24"/>
          <w:szCs w:val="24"/>
        </w:rPr>
        <w:t xml:space="preserve">Проведение электронных процедур, в том числе направление участниками закупок запросов о даче разъяснений положений извещения об осуществлении закупки и (или) </w:t>
      </w:r>
      <w:r w:rsidR="00FC3CBB" w:rsidRPr="00157828">
        <w:rPr>
          <w:rFonts w:ascii="Times New Roman" w:hAnsi="Times New Roman"/>
          <w:sz w:val="24"/>
          <w:szCs w:val="24"/>
        </w:rPr>
        <w:t xml:space="preserve">конкурсной </w:t>
      </w:r>
      <w:r w:rsidRPr="00157828">
        <w:rPr>
          <w:rFonts w:ascii="Times New Roman" w:hAnsi="Times New Roman"/>
          <w:sz w:val="24"/>
          <w:szCs w:val="24"/>
        </w:rPr>
        <w:t xml:space="preserve">документации, подача участниками закупок заявок на участие в закупке, предложений о цене </w:t>
      </w:r>
      <w:r w:rsidR="00FC3CBB" w:rsidRPr="00157828">
        <w:rPr>
          <w:rFonts w:ascii="Times New Roman" w:hAnsi="Times New Roman"/>
          <w:sz w:val="24"/>
          <w:szCs w:val="24"/>
        </w:rPr>
        <w:t>договора</w:t>
      </w:r>
      <w:r w:rsidRPr="00157828">
        <w:rPr>
          <w:rFonts w:ascii="Times New Roman" w:hAnsi="Times New Roman"/>
          <w:sz w:val="24"/>
          <w:szCs w:val="24"/>
        </w:rPr>
        <w:t xml:space="preserve">, окончательных предложений, предоставление </w:t>
      </w:r>
      <w:r w:rsidR="00EE28BC" w:rsidRPr="00157828">
        <w:rPr>
          <w:rFonts w:ascii="Times New Roman" w:hAnsi="Times New Roman"/>
          <w:sz w:val="24"/>
          <w:szCs w:val="24"/>
        </w:rPr>
        <w:t xml:space="preserve">Единой </w:t>
      </w:r>
      <w:r w:rsidRPr="00157828">
        <w:rPr>
          <w:rFonts w:ascii="Times New Roman" w:hAnsi="Times New Roman"/>
          <w:sz w:val="24"/>
          <w:szCs w:val="24"/>
        </w:rPr>
        <w:t xml:space="preserve">комиссии доступа к указанным заявкам, сопоставление предложений о цене </w:t>
      </w:r>
      <w:r w:rsidR="00EE28BC" w:rsidRPr="00157828">
        <w:rPr>
          <w:rFonts w:ascii="Times New Roman" w:hAnsi="Times New Roman"/>
          <w:sz w:val="24"/>
          <w:szCs w:val="24"/>
        </w:rPr>
        <w:t>договора</w:t>
      </w:r>
      <w:r w:rsidRPr="00157828">
        <w:rPr>
          <w:rFonts w:ascii="Times New Roman" w:hAnsi="Times New Roman"/>
          <w:sz w:val="24"/>
          <w:szCs w:val="24"/>
        </w:rPr>
        <w:t xml:space="preserve"> участников закупки, формирование протоколов, заключение </w:t>
      </w:r>
      <w:r w:rsidR="00EE28BC" w:rsidRPr="00157828">
        <w:rPr>
          <w:rFonts w:ascii="Times New Roman" w:hAnsi="Times New Roman"/>
          <w:sz w:val="24"/>
          <w:szCs w:val="24"/>
        </w:rPr>
        <w:t>договора</w:t>
      </w:r>
      <w:r w:rsidRPr="00157828">
        <w:rPr>
          <w:rFonts w:ascii="Times New Roman" w:hAnsi="Times New Roman"/>
          <w:sz w:val="24"/>
          <w:szCs w:val="24"/>
        </w:rPr>
        <w:t xml:space="preserve"> с победителем закупки, обеспечивается на электронной</w:t>
      </w:r>
      <w:proofErr w:type="gramEnd"/>
      <w:r w:rsidRPr="00157828">
        <w:rPr>
          <w:rFonts w:ascii="Times New Roman" w:hAnsi="Times New Roman"/>
          <w:sz w:val="24"/>
          <w:szCs w:val="24"/>
        </w:rPr>
        <w:t xml:space="preserve"> площадке </w:t>
      </w:r>
      <w:r w:rsidR="004239E5" w:rsidRPr="00157828">
        <w:rPr>
          <w:rFonts w:ascii="Times New Roman" w:hAnsi="Times New Roman"/>
          <w:sz w:val="24"/>
          <w:szCs w:val="24"/>
        </w:rPr>
        <w:t>оператором электронной площадки</w:t>
      </w:r>
      <w:r w:rsidRPr="00157828">
        <w:rPr>
          <w:rFonts w:ascii="Times New Roman" w:hAnsi="Times New Roman"/>
          <w:sz w:val="24"/>
          <w:szCs w:val="24"/>
        </w:rPr>
        <w:t>. При этом оператор электронной площадки не вправе отказаться от п</w:t>
      </w:r>
      <w:r w:rsidR="00987406" w:rsidRPr="00157828">
        <w:rPr>
          <w:rFonts w:ascii="Times New Roman" w:hAnsi="Times New Roman"/>
          <w:sz w:val="24"/>
          <w:szCs w:val="24"/>
        </w:rPr>
        <w:t>роведения электронной процедуры</w:t>
      </w:r>
      <w:r w:rsidRPr="00157828">
        <w:rPr>
          <w:rFonts w:ascii="Times New Roman" w:hAnsi="Times New Roman"/>
          <w:sz w:val="24"/>
          <w:szCs w:val="24"/>
        </w:rPr>
        <w:t xml:space="preserve"> </w:t>
      </w:r>
      <w:r w:rsidR="004239E5" w:rsidRPr="00157828">
        <w:rPr>
          <w:rFonts w:ascii="Times New Roman" w:hAnsi="Times New Roman"/>
          <w:sz w:val="24"/>
          <w:szCs w:val="24"/>
        </w:rPr>
        <w:t>на такой электронной площадке</w:t>
      </w:r>
      <w:r w:rsidRPr="00157828">
        <w:rPr>
          <w:rFonts w:ascii="Times New Roman" w:hAnsi="Times New Roman"/>
          <w:sz w:val="24"/>
          <w:szCs w:val="24"/>
        </w:rPr>
        <w:t>.</w:t>
      </w:r>
    </w:p>
    <w:p w:rsidR="00490E59" w:rsidRPr="00157828" w:rsidRDefault="00490E59"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Регистрация участника закупки в единой информационной системе и аккредитация участника закупки на электронной площадке осуществляются в порядке, установленном Правительством Российской Федерации.</w:t>
      </w:r>
    </w:p>
    <w:p w:rsidR="00A4476B" w:rsidRPr="00157828" w:rsidRDefault="00A4476B"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Обмен информацией, связанной с аккредитацией на электронной площадке и проведением электронных процедур между участником закупки, заказчиком, оператором электронной площадки</w:t>
      </w:r>
      <w:r w:rsidR="007C1197" w:rsidRPr="00157828">
        <w:rPr>
          <w:rFonts w:ascii="Times New Roman" w:hAnsi="Times New Roman"/>
          <w:sz w:val="24"/>
          <w:szCs w:val="24"/>
        </w:rPr>
        <w:t xml:space="preserve"> на электронной площадке</w:t>
      </w:r>
      <w:r w:rsidRPr="00157828">
        <w:rPr>
          <w:rFonts w:ascii="Times New Roman" w:hAnsi="Times New Roman"/>
          <w:sz w:val="24"/>
          <w:szCs w:val="24"/>
        </w:rPr>
        <w:t xml:space="preserve"> </w:t>
      </w:r>
      <w:r w:rsidR="006E308C" w:rsidRPr="00157828">
        <w:rPr>
          <w:rFonts w:ascii="Times New Roman" w:hAnsi="Times New Roman"/>
          <w:sz w:val="24"/>
          <w:szCs w:val="24"/>
        </w:rPr>
        <w:t>в форме электронных документов</w:t>
      </w:r>
      <w:r w:rsidRPr="00157828">
        <w:rPr>
          <w:rFonts w:ascii="Times New Roman" w:hAnsi="Times New Roman"/>
          <w:sz w:val="24"/>
          <w:szCs w:val="24"/>
        </w:rPr>
        <w:t>.</w:t>
      </w:r>
    </w:p>
    <w:p w:rsidR="00E072C5" w:rsidRPr="00157828" w:rsidRDefault="00A4476B"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8" w:name="P497"/>
      <w:bookmarkEnd w:id="8"/>
      <w:r w:rsidRPr="00157828">
        <w:rPr>
          <w:rFonts w:ascii="Times New Roman" w:hAnsi="Times New Roman"/>
          <w:sz w:val="24"/>
          <w:szCs w:val="24"/>
        </w:rPr>
        <w:t>Электронные документы участника закупки, заказчика,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617D6A" w:rsidRPr="00157828" w:rsidRDefault="005200A7"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И</w:t>
      </w:r>
      <w:r w:rsidR="00617D6A" w:rsidRPr="00157828">
        <w:rPr>
          <w:rFonts w:ascii="Times New Roman" w:hAnsi="Times New Roman"/>
          <w:sz w:val="24"/>
          <w:szCs w:val="24"/>
        </w:rPr>
        <w:t>нформаци</w:t>
      </w:r>
      <w:r w:rsidRPr="00157828">
        <w:rPr>
          <w:rFonts w:ascii="Times New Roman" w:hAnsi="Times New Roman"/>
          <w:sz w:val="24"/>
          <w:szCs w:val="24"/>
        </w:rPr>
        <w:t>я</w:t>
      </w:r>
      <w:r w:rsidR="00617D6A" w:rsidRPr="00157828">
        <w:rPr>
          <w:rFonts w:ascii="Times New Roman" w:hAnsi="Times New Roman"/>
          <w:sz w:val="24"/>
          <w:szCs w:val="24"/>
        </w:rPr>
        <w:t>, связанн</w:t>
      </w:r>
      <w:r w:rsidRPr="00157828">
        <w:rPr>
          <w:rFonts w:ascii="Times New Roman" w:hAnsi="Times New Roman"/>
          <w:sz w:val="24"/>
          <w:szCs w:val="24"/>
        </w:rPr>
        <w:t>ая</w:t>
      </w:r>
      <w:r w:rsidR="00617D6A" w:rsidRPr="00157828">
        <w:rPr>
          <w:rFonts w:ascii="Times New Roman" w:hAnsi="Times New Roman"/>
          <w:sz w:val="24"/>
          <w:szCs w:val="24"/>
        </w:rPr>
        <w:t xml:space="preserve"> с пр</w:t>
      </w:r>
      <w:r w:rsidR="00BC1148" w:rsidRPr="00157828">
        <w:rPr>
          <w:rFonts w:ascii="Times New Roman" w:hAnsi="Times New Roman"/>
          <w:sz w:val="24"/>
          <w:szCs w:val="24"/>
        </w:rPr>
        <w:t>оведением электронной процедуры,</w:t>
      </w:r>
      <w:r w:rsidR="00617D6A" w:rsidRPr="00157828">
        <w:rPr>
          <w:rFonts w:ascii="Times New Roman" w:hAnsi="Times New Roman"/>
          <w:sz w:val="24"/>
          <w:szCs w:val="24"/>
        </w:rPr>
        <w:t xml:space="preserve"> должна быть доступна для ознакомления в единой информационной системе и на электронной площадке</w:t>
      </w:r>
      <w:r w:rsidR="00BC1148" w:rsidRPr="00157828">
        <w:rPr>
          <w:rFonts w:ascii="Times New Roman" w:hAnsi="Times New Roman"/>
          <w:sz w:val="24"/>
          <w:szCs w:val="24"/>
        </w:rPr>
        <w:t xml:space="preserve"> без </w:t>
      </w:r>
      <w:r w:rsidR="00617D6A" w:rsidRPr="00157828">
        <w:rPr>
          <w:rFonts w:ascii="Times New Roman" w:hAnsi="Times New Roman"/>
          <w:sz w:val="24"/>
          <w:szCs w:val="24"/>
        </w:rPr>
        <w:t>взимани</w:t>
      </w:r>
      <w:r w:rsidR="00BC1148" w:rsidRPr="00157828">
        <w:rPr>
          <w:rFonts w:ascii="Times New Roman" w:hAnsi="Times New Roman"/>
          <w:sz w:val="24"/>
          <w:szCs w:val="24"/>
        </w:rPr>
        <w:t>я</w:t>
      </w:r>
      <w:r w:rsidR="00617D6A" w:rsidRPr="00157828">
        <w:rPr>
          <w:rFonts w:ascii="Times New Roman" w:hAnsi="Times New Roman"/>
          <w:sz w:val="24"/>
          <w:szCs w:val="24"/>
        </w:rPr>
        <w:t xml:space="preserve"> платы за предоставление доступа к такой информации.</w:t>
      </w:r>
    </w:p>
    <w:p w:rsidR="00ED48B4" w:rsidRPr="00157828" w:rsidRDefault="00ED48B4"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157828">
        <w:rPr>
          <w:rFonts w:ascii="Times New Roman" w:hAnsi="Times New Roman"/>
          <w:sz w:val="24"/>
          <w:szCs w:val="24"/>
        </w:rPr>
        <w:t>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w:t>
      </w:r>
      <w:proofErr w:type="gramEnd"/>
      <w:r w:rsidRPr="00157828">
        <w:rPr>
          <w:rFonts w:ascii="Times New Roman" w:hAnsi="Times New Roman"/>
          <w:sz w:val="24"/>
          <w:szCs w:val="24"/>
        </w:rPr>
        <w:t>,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ED48B4" w:rsidRPr="00157828" w:rsidRDefault="00ED48B4"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При направлении </w:t>
      </w:r>
      <w:r w:rsidR="00E00E5A" w:rsidRPr="00157828">
        <w:rPr>
          <w:rFonts w:ascii="Times New Roman" w:hAnsi="Times New Roman"/>
          <w:sz w:val="24"/>
          <w:szCs w:val="24"/>
        </w:rPr>
        <w:t>оператором электронной площадки</w:t>
      </w:r>
      <w:r w:rsidRPr="00157828">
        <w:rPr>
          <w:rFonts w:ascii="Times New Roman" w:hAnsi="Times New Roman"/>
          <w:sz w:val="24"/>
          <w:szCs w:val="24"/>
        </w:rPr>
        <w:t xml:space="preserve"> заказчику информации и электронных документов, полученных от участника закупки, до подведения итогов такой закупк</w:t>
      </w:r>
      <w:r w:rsidR="00E00E5A" w:rsidRPr="00157828">
        <w:rPr>
          <w:rFonts w:ascii="Times New Roman" w:hAnsi="Times New Roman"/>
          <w:sz w:val="24"/>
          <w:szCs w:val="24"/>
        </w:rPr>
        <w:t>и оператор электронной площадки</w:t>
      </w:r>
      <w:r w:rsidRPr="00157828">
        <w:rPr>
          <w:rFonts w:ascii="Times New Roman" w:hAnsi="Times New Roman"/>
          <w:sz w:val="24"/>
          <w:szCs w:val="24"/>
        </w:rPr>
        <w:t xml:space="preserve"> обязан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Федеральным законом</w:t>
      </w:r>
      <w:r w:rsidR="00E00E5A" w:rsidRPr="00157828">
        <w:rPr>
          <w:rFonts w:ascii="Times New Roman" w:hAnsi="Times New Roman"/>
          <w:sz w:val="24"/>
          <w:szCs w:val="24"/>
        </w:rPr>
        <w:t xml:space="preserve"> </w:t>
      </w:r>
      <w:r w:rsidR="008A4BF8" w:rsidRPr="00157828">
        <w:rPr>
          <w:rFonts w:ascii="Times New Roman" w:hAnsi="Times New Roman"/>
          <w:sz w:val="24"/>
          <w:szCs w:val="24"/>
        </w:rPr>
        <w:t>№ 44-ФЗ</w:t>
      </w:r>
      <w:r w:rsidRPr="00157828">
        <w:rPr>
          <w:rFonts w:ascii="Times New Roman" w:hAnsi="Times New Roman"/>
          <w:sz w:val="24"/>
          <w:szCs w:val="24"/>
        </w:rPr>
        <w:t>.</w:t>
      </w:r>
    </w:p>
    <w:p w:rsidR="00354127" w:rsidRPr="00157828" w:rsidRDefault="00354127"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157828">
        <w:rPr>
          <w:rFonts w:ascii="Times New Roman" w:hAnsi="Times New Roman"/>
          <w:sz w:val="24"/>
          <w:szCs w:val="24"/>
        </w:rPr>
        <w:t xml:space="preserve">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r w:rsidR="00C1716F" w:rsidRPr="00157828">
        <w:rPr>
          <w:rFonts w:ascii="Times New Roman" w:hAnsi="Times New Roman"/>
          <w:sz w:val="24"/>
          <w:szCs w:val="24"/>
        </w:rPr>
        <w:t xml:space="preserve">Правительством Российской Федерации </w:t>
      </w:r>
      <w:r w:rsidR="009A1FA5" w:rsidRPr="00157828">
        <w:rPr>
          <w:rFonts w:ascii="Times New Roman" w:hAnsi="Times New Roman"/>
          <w:sz w:val="24"/>
          <w:szCs w:val="24"/>
        </w:rPr>
        <w:t xml:space="preserve">в соответствии </w:t>
      </w:r>
      <w:r w:rsidR="009A1FA5" w:rsidRPr="00157828">
        <w:rPr>
          <w:rFonts w:ascii="Times New Roman" w:hAnsi="Times New Roman"/>
          <w:sz w:val="24"/>
          <w:szCs w:val="24"/>
        </w:rPr>
        <w:lastRenderedPageBreak/>
        <w:t xml:space="preserve">с </w:t>
      </w:r>
      <w:hyperlink w:anchor="P475" w:history="1">
        <w:r w:rsidRPr="00157828">
          <w:rPr>
            <w:rFonts w:ascii="Times New Roman" w:hAnsi="Times New Roman"/>
            <w:sz w:val="24"/>
            <w:szCs w:val="24"/>
          </w:rPr>
          <w:t>частью 2</w:t>
        </w:r>
      </w:hyperlink>
      <w:r w:rsidRPr="00157828">
        <w:rPr>
          <w:rFonts w:ascii="Times New Roman" w:hAnsi="Times New Roman"/>
          <w:sz w:val="24"/>
          <w:szCs w:val="24"/>
        </w:rPr>
        <w:t xml:space="preserve"> статьи</w:t>
      </w:r>
      <w:r w:rsidR="00D03090" w:rsidRPr="00157828">
        <w:rPr>
          <w:rFonts w:ascii="Times New Roman" w:hAnsi="Times New Roman"/>
          <w:sz w:val="24"/>
          <w:szCs w:val="24"/>
        </w:rPr>
        <w:t xml:space="preserve"> 24.1 Федерального закона № 44-ФЗ</w:t>
      </w:r>
      <w:r w:rsidRPr="00157828">
        <w:rPr>
          <w:rFonts w:ascii="Times New Roman" w:hAnsi="Times New Roman"/>
          <w:sz w:val="24"/>
          <w:szCs w:val="24"/>
        </w:rPr>
        <w:t>, обеспечивает предоставление заказчику в сроки</w:t>
      </w:r>
      <w:r w:rsidR="00DA62A9" w:rsidRPr="00157828">
        <w:rPr>
          <w:rFonts w:ascii="Times New Roman" w:hAnsi="Times New Roman"/>
          <w:sz w:val="24"/>
          <w:szCs w:val="24"/>
        </w:rPr>
        <w:t xml:space="preserve"> и</w:t>
      </w:r>
      <w:r w:rsidRPr="00157828">
        <w:rPr>
          <w:rFonts w:ascii="Times New Roman" w:hAnsi="Times New Roman"/>
          <w:sz w:val="24"/>
          <w:szCs w:val="24"/>
        </w:rPr>
        <w:t xml:space="preserve"> случаях, </w:t>
      </w:r>
      <w:r w:rsidR="00DA62A9" w:rsidRPr="00157828">
        <w:rPr>
          <w:rFonts w:ascii="Times New Roman" w:hAnsi="Times New Roman"/>
          <w:sz w:val="24"/>
          <w:szCs w:val="24"/>
        </w:rPr>
        <w:t xml:space="preserve">установленных Федеральным законом </w:t>
      </w:r>
      <w:r w:rsidR="00E618F6" w:rsidRPr="00157828">
        <w:rPr>
          <w:rFonts w:ascii="Times New Roman" w:hAnsi="Times New Roman"/>
          <w:sz w:val="24"/>
          <w:szCs w:val="24"/>
        </w:rPr>
        <w:t xml:space="preserve">№ 44-ФЗ, </w:t>
      </w:r>
      <w:r w:rsidR="00DA62A9" w:rsidRPr="00157828">
        <w:rPr>
          <w:rFonts w:ascii="Times New Roman" w:hAnsi="Times New Roman"/>
          <w:sz w:val="24"/>
          <w:szCs w:val="24"/>
        </w:rPr>
        <w:t>документов и информации</w:t>
      </w:r>
      <w:r w:rsidRPr="00157828">
        <w:rPr>
          <w:rFonts w:ascii="Times New Roman" w:hAnsi="Times New Roman"/>
          <w:sz w:val="24"/>
          <w:szCs w:val="24"/>
        </w:rPr>
        <w:t xml:space="preserve">, </w:t>
      </w:r>
      <w:r w:rsidR="00E618F6" w:rsidRPr="00157828">
        <w:rPr>
          <w:rFonts w:ascii="Times New Roman" w:hAnsi="Times New Roman"/>
          <w:sz w:val="24"/>
          <w:szCs w:val="24"/>
        </w:rPr>
        <w:t xml:space="preserve">определенных Правительством Российской Федерации в соответствии с </w:t>
      </w:r>
      <w:hyperlink w:anchor="P475" w:history="1">
        <w:r w:rsidR="00E618F6" w:rsidRPr="00157828">
          <w:rPr>
            <w:rFonts w:ascii="Times New Roman" w:hAnsi="Times New Roman"/>
            <w:sz w:val="24"/>
            <w:szCs w:val="24"/>
          </w:rPr>
          <w:t>частью 11</w:t>
        </w:r>
      </w:hyperlink>
      <w:r w:rsidR="00E618F6" w:rsidRPr="00157828">
        <w:rPr>
          <w:rFonts w:ascii="Times New Roman" w:hAnsi="Times New Roman"/>
          <w:sz w:val="24"/>
          <w:szCs w:val="24"/>
        </w:rPr>
        <w:t xml:space="preserve"> статьи 24.1 Федерального закона № 44-ФЗ.</w:t>
      </w:r>
      <w:proofErr w:type="gramEnd"/>
    </w:p>
    <w:p w:rsidR="002D79CE" w:rsidRPr="00157828" w:rsidRDefault="002D79CE"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157828">
        <w:rPr>
          <w:rFonts w:ascii="Times New Roman" w:hAnsi="Times New Roman"/>
          <w:sz w:val="24"/>
          <w:szCs w:val="24"/>
        </w:rPr>
        <w:t>Оператор электронной площадки обязан обеспечить непрерывность проведения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неизменность подписанных усиленной электронной подписью документов.</w:t>
      </w:r>
      <w:proofErr w:type="gramEnd"/>
    </w:p>
    <w:p w:rsidR="00314353" w:rsidRPr="00157828" w:rsidRDefault="003242EE" w:rsidP="0092201E">
      <w:pPr>
        <w:pStyle w:val="29"/>
        <w:numPr>
          <w:ilvl w:val="1"/>
          <w:numId w:val="31"/>
        </w:numPr>
        <w:tabs>
          <w:tab w:val="left" w:pos="1276"/>
        </w:tabs>
        <w:spacing w:after="0"/>
        <w:ind w:left="0" w:firstLine="709"/>
        <w:rPr>
          <w:szCs w:val="24"/>
        </w:rPr>
      </w:pPr>
      <w:bookmarkStart w:id="9" w:name="_Ref11225592"/>
      <w:bookmarkStart w:id="10" w:name="_Toc13035844"/>
      <w:bookmarkStart w:id="11" w:name="_Toc123405463"/>
      <w:r w:rsidRPr="00157828">
        <w:rPr>
          <w:szCs w:val="24"/>
        </w:rPr>
        <w:t>Содержание конкурсной документации</w:t>
      </w:r>
      <w:bookmarkEnd w:id="9"/>
      <w:bookmarkEnd w:id="10"/>
      <w:bookmarkEnd w:id="11"/>
    </w:p>
    <w:p w:rsidR="00530EE4" w:rsidRPr="00157828" w:rsidRDefault="003242EE" w:rsidP="0092201E">
      <w:pPr>
        <w:pStyle w:val="39"/>
        <w:numPr>
          <w:ilvl w:val="1"/>
          <w:numId w:val="32"/>
        </w:numPr>
        <w:ind w:left="0" w:firstLine="709"/>
        <w:rPr>
          <w:szCs w:val="24"/>
        </w:rPr>
      </w:pPr>
      <w:r w:rsidRPr="00157828">
        <w:rPr>
          <w:szCs w:val="24"/>
        </w:rPr>
        <w:t xml:space="preserve">Конкурсная документация </w:t>
      </w:r>
      <w:r w:rsidR="00530EE4" w:rsidRPr="00157828">
        <w:rPr>
          <w:szCs w:val="24"/>
        </w:rPr>
        <w:t xml:space="preserve">содержит информацию о технических, организационных и иных характеристиках предмета закупки, об условиях и процедуре проведения закупки, о требованиях к участникам закупки и заявке на участие в закупке, </w:t>
      </w:r>
      <w:r w:rsidR="00603009" w:rsidRPr="00157828">
        <w:rPr>
          <w:szCs w:val="24"/>
        </w:rPr>
        <w:t xml:space="preserve">условиях исполнения </w:t>
      </w:r>
      <w:r w:rsidR="00C96D46" w:rsidRPr="00157828">
        <w:rPr>
          <w:szCs w:val="24"/>
        </w:rPr>
        <w:t>дого</w:t>
      </w:r>
      <w:r w:rsidR="008A2AB7" w:rsidRPr="00157828">
        <w:rPr>
          <w:szCs w:val="24"/>
        </w:rPr>
        <w:t>вора</w:t>
      </w:r>
      <w:r w:rsidR="00603009" w:rsidRPr="00157828">
        <w:rPr>
          <w:szCs w:val="24"/>
        </w:rPr>
        <w:t xml:space="preserve">, </w:t>
      </w:r>
      <w:r w:rsidR="00530EE4" w:rsidRPr="00157828">
        <w:rPr>
          <w:szCs w:val="24"/>
        </w:rPr>
        <w:t xml:space="preserve">а также </w:t>
      </w:r>
      <w:r w:rsidR="00603009" w:rsidRPr="00157828">
        <w:rPr>
          <w:szCs w:val="24"/>
        </w:rPr>
        <w:t>иную информацию</w:t>
      </w:r>
      <w:r w:rsidR="00931CD8" w:rsidRPr="00157828">
        <w:rPr>
          <w:szCs w:val="24"/>
        </w:rPr>
        <w:t>,</w:t>
      </w:r>
      <w:r w:rsidR="00603009" w:rsidRPr="00157828">
        <w:rPr>
          <w:szCs w:val="24"/>
        </w:rPr>
        <w:t xml:space="preserve"> </w:t>
      </w:r>
      <w:r w:rsidR="00530EE4" w:rsidRPr="00157828">
        <w:rPr>
          <w:szCs w:val="24"/>
        </w:rPr>
        <w:t>необходимую и достаточную для принятия участия в процедуре закупки.</w:t>
      </w:r>
    </w:p>
    <w:p w:rsidR="003242EE" w:rsidRPr="00157828" w:rsidRDefault="00F54E4E" w:rsidP="0092201E">
      <w:pPr>
        <w:pStyle w:val="39"/>
        <w:numPr>
          <w:ilvl w:val="1"/>
          <w:numId w:val="32"/>
        </w:numPr>
        <w:ind w:left="0" w:firstLine="709"/>
        <w:rPr>
          <w:szCs w:val="24"/>
        </w:rPr>
      </w:pPr>
      <w:r w:rsidRPr="00157828">
        <w:rPr>
          <w:szCs w:val="24"/>
        </w:rPr>
        <w:t> </w:t>
      </w:r>
      <w:r w:rsidR="00540CD9" w:rsidRPr="00157828">
        <w:rPr>
          <w:szCs w:val="24"/>
        </w:rPr>
        <w:t xml:space="preserve">Порядок </w:t>
      </w:r>
      <w:r w:rsidR="00071301" w:rsidRPr="00157828">
        <w:rPr>
          <w:szCs w:val="24"/>
        </w:rPr>
        <w:t xml:space="preserve">доступа для ознакомления </w:t>
      </w:r>
      <w:r w:rsidR="00854607" w:rsidRPr="00157828">
        <w:rPr>
          <w:szCs w:val="24"/>
        </w:rPr>
        <w:t>к</w:t>
      </w:r>
      <w:r w:rsidR="003242EE" w:rsidRPr="00157828">
        <w:rPr>
          <w:szCs w:val="24"/>
        </w:rPr>
        <w:t xml:space="preserve">онкурсной документации указан в </w:t>
      </w:r>
      <w:r w:rsidR="00910161" w:rsidRPr="00157828">
        <w:rPr>
          <w:szCs w:val="24"/>
        </w:rPr>
        <w:t xml:space="preserve">пункте  </w:t>
      </w:r>
      <w:r w:rsidR="00C74151" w:rsidRPr="00157828">
        <w:rPr>
          <w:szCs w:val="24"/>
        </w:rPr>
        <w:t>11</w:t>
      </w:r>
      <w:r w:rsidR="00910161" w:rsidRPr="00157828">
        <w:rPr>
          <w:szCs w:val="24"/>
        </w:rPr>
        <w:t xml:space="preserve"> </w:t>
      </w:r>
      <w:r w:rsidR="00D76465" w:rsidRPr="00157828">
        <w:rPr>
          <w:szCs w:val="24"/>
        </w:rPr>
        <w:t xml:space="preserve">раздела </w:t>
      </w:r>
      <w:r w:rsidR="00D76465" w:rsidRPr="00157828">
        <w:rPr>
          <w:szCs w:val="24"/>
          <w:lang w:val="en-US"/>
        </w:rPr>
        <w:t>II</w:t>
      </w:r>
      <w:r w:rsidR="00D76465" w:rsidRPr="00157828">
        <w:rPr>
          <w:szCs w:val="24"/>
        </w:rPr>
        <w:t xml:space="preserve"> настоящей конкурсной документации</w:t>
      </w:r>
      <w:r w:rsidR="003242EE" w:rsidRPr="00157828">
        <w:rPr>
          <w:szCs w:val="24"/>
        </w:rPr>
        <w:t>.</w:t>
      </w:r>
    </w:p>
    <w:p w:rsidR="003242EE" w:rsidRPr="00157828" w:rsidRDefault="00271751" w:rsidP="0092201E">
      <w:pPr>
        <w:pStyle w:val="29"/>
        <w:numPr>
          <w:ilvl w:val="1"/>
          <w:numId w:val="31"/>
        </w:numPr>
        <w:tabs>
          <w:tab w:val="left" w:pos="1276"/>
        </w:tabs>
        <w:spacing w:after="0"/>
        <w:ind w:left="0" w:firstLine="709"/>
        <w:rPr>
          <w:szCs w:val="24"/>
        </w:rPr>
      </w:pPr>
      <w:bookmarkStart w:id="12" w:name="_Toc123405464"/>
      <w:r w:rsidRPr="00157828">
        <w:rPr>
          <w:szCs w:val="24"/>
        </w:rPr>
        <w:t xml:space="preserve"> </w:t>
      </w:r>
      <w:r w:rsidR="003242EE" w:rsidRPr="00157828">
        <w:rPr>
          <w:szCs w:val="24"/>
        </w:rPr>
        <w:t>Разъяснение положений конкурсной документации</w:t>
      </w:r>
      <w:bookmarkEnd w:id="12"/>
    </w:p>
    <w:p w:rsidR="00E863FF" w:rsidRPr="00157828" w:rsidRDefault="00E863FF" w:rsidP="0092201E">
      <w:pPr>
        <w:pStyle w:val="39"/>
        <w:numPr>
          <w:ilvl w:val="1"/>
          <w:numId w:val="33"/>
        </w:numPr>
        <w:ind w:left="0" w:firstLine="709"/>
        <w:rPr>
          <w:szCs w:val="24"/>
        </w:rPr>
      </w:pPr>
      <w:bookmarkStart w:id="13" w:name="_Ref119429410"/>
      <w:bookmarkStart w:id="14" w:name="_Toc123405465"/>
      <w:r w:rsidRPr="00157828">
        <w:rPr>
          <w:szCs w:val="24"/>
        </w:rPr>
        <w:t>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E863FF" w:rsidRPr="00157828" w:rsidRDefault="00E863FF" w:rsidP="0092201E">
      <w:pPr>
        <w:pStyle w:val="39"/>
        <w:numPr>
          <w:ilvl w:val="1"/>
          <w:numId w:val="33"/>
        </w:numPr>
        <w:ind w:left="0" w:firstLine="709"/>
        <w:rPr>
          <w:szCs w:val="24"/>
        </w:rPr>
      </w:pPr>
      <w:r w:rsidRPr="00157828">
        <w:rPr>
          <w:szCs w:val="24"/>
        </w:rPr>
        <w:t xml:space="preserve">В течение двух рабочих дней с даты поступления от оператора электронной площадки указанного в </w:t>
      </w:r>
      <w:hyperlink w:anchor="P1275" w:history="1">
        <w:r w:rsidRPr="00157828">
          <w:rPr>
            <w:szCs w:val="24"/>
          </w:rPr>
          <w:t>части 7</w:t>
        </w:r>
      </w:hyperlink>
      <w:r w:rsidRPr="00157828">
        <w:rPr>
          <w:szCs w:val="24"/>
        </w:rP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w:t>
      </w:r>
      <w:proofErr w:type="gramStart"/>
      <w:r w:rsidRPr="00157828">
        <w:rPr>
          <w:szCs w:val="24"/>
        </w:rPr>
        <w:t>позднее</w:t>
      </w:r>
      <w:proofErr w:type="gramEnd"/>
      <w:r w:rsidRPr="00157828">
        <w:rPr>
          <w:szCs w:val="24"/>
        </w:rPr>
        <w:t xml:space="preserve"> чем за пять дней до даты окончания срока подачи заявок на участие в открытом конкурсе в электронной форме.</w:t>
      </w:r>
    </w:p>
    <w:p w:rsidR="00E863FF" w:rsidRPr="00157828" w:rsidRDefault="00E863FF" w:rsidP="0092201E">
      <w:pPr>
        <w:pStyle w:val="39"/>
        <w:numPr>
          <w:ilvl w:val="1"/>
          <w:numId w:val="33"/>
        </w:numPr>
        <w:ind w:left="0" w:firstLine="709"/>
        <w:rPr>
          <w:szCs w:val="24"/>
        </w:rPr>
      </w:pPr>
      <w:r w:rsidRPr="00157828">
        <w:rPr>
          <w:szCs w:val="24"/>
        </w:rPr>
        <w:t>Разъяснения положений конкурсной документации не должны изменять ее суть.</w:t>
      </w:r>
    </w:p>
    <w:p w:rsidR="005F43FB" w:rsidRPr="00157828" w:rsidRDefault="00271751" w:rsidP="0092201E">
      <w:pPr>
        <w:pStyle w:val="29"/>
        <w:numPr>
          <w:ilvl w:val="1"/>
          <w:numId w:val="31"/>
        </w:numPr>
        <w:tabs>
          <w:tab w:val="left" w:pos="1276"/>
        </w:tabs>
        <w:spacing w:after="0"/>
        <w:ind w:left="0" w:firstLine="709"/>
        <w:rPr>
          <w:szCs w:val="24"/>
        </w:rPr>
      </w:pPr>
      <w:r w:rsidRPr="00157828">
        <w:rPr>
          <w:szCs w:val="24"/>
        </w:rPr>
        <w:t xml:space="preserve"> </w:t>
      </w:r>
      <w:r w:rsidR="003242EE" w:rsidRPr="00157828">
        <w:rPr>
          <w:szCs w:val="24"/>
        </w:rPr>
        <w:t xml:space="preserve">Внесение изменений в извещение о проведении </w:t>
      </w:r>
      <w:r w:rsidR="00AF1B96" w:rsidRPr="00157828">
        <w:rPr>
          <w:szCs w:val="24"/>
        </w:rPr>
        <w:t xml:space="preserve">открытого конкурса в электронной форме </w:t>
      </w:r>
      <w:r w:rsidR="003242EE" w:rsidRPr="00157828">
        <w:rPr>
          <w:szCs w:val="24"/>
        </w:rPr>
        <w:t>и конкурсную документацию</w:t>
      </w:r>
      <w:bookmarkEnd w:id="13"/>
      <w:bookmarkEnd w:id="14"/>
    </w:p>
    <w:p w:rsidR="00FD7E85" w:rsidRPr="00157828" w:rsidRDefault="00FD7E85" w:rsidP="0092201E">
      <w:pPr>
        <w:pStyle w:val="affff3"/>
        <w:numPr>
          <w:ilvl w:val="1"/>
          <w:numId w:val="34"/>
        </w:numPr>
        <w:autoSpaceDE w:val="0"/>
        <w:autoSpaceDN w:val="0"/>
        <w:adjustRightInd w:val="0"/>
        <w:spacing w:after="0" w:line="240" w:lineRule="auto"/>
        <w:ind w:left="0" w:firstLine="709"/>
        <w:rPr>
          <w:rFonts w:ascii="Times New Roman" w:hAnsi="Times New Roman"/>
          <w:sz w:val="24"/>
          <w:szCs w:val="24"/>
        </w:rPr>
      </w:pPr>
      <w:r w:rsidRPr="00157828">
        <w:rPr>
          <w:rFonts w:ascii="Times New Roman" w:hAnsi="Times New Roman"/>
          <w:sz w:val="24"/>
          <w:szCs w:val="24"/>
        </w:rPr>
        <w:t xml:space="preserve">Заказчик вправе принять решение о внесении изменений в извещение о проведении открытого конкурса в электронной форме не </w:t>
      </w:r>
      <w:proofErr w:type="gramStart"/>
      <w:r w:rsidRPr="00157828">
        <w:rPr>
          <w:rFonts w:ascii="Times New Roman" w:hAnsi="Times New Roman"/>
          <w:sz w:val="24"/>
          <w:szCs w:val="24"/>
        </w:rPr>
        <w:t>позднее</w:t>
      </w:r>
      <w:proofErr w:type="gramEnd"/>
      <w:r w:rsidRPr="00157828">
        <w:rPr>
          <w:rFonts w:ascii="Times New Roman" w:hAnsi="Times New Roman"/>
          <w:sz w:val="24"/>
          <w:szCs w:val="24"/>
        </w:rPr>
        <w:t xml:space="preserve">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w:t>
      </w:r>
      <w:proofErr w:type="gramStart"/>
      <w:r w:rsidRPr="00157828">
        <w:rPr>
          <w:rFonts w:ascii="Times New Roman" w:hAnsi="Times New Roman"/>
          <w:sz w:val="24"/>
          <w:szCs w:val="24"/>
        </w:rPr>
        <w:t>с даты принятия</w:t>
      </w:r>
      <w:proofErr w:type="gramEnd"/>
      <w:r w:rsidRPr="00157828">
        <w:rPr>
          <w:rFonts w:ascii="Times New Roman" w:hAnsi="Times New Roman"/>
          <w:sz w:val="24"/>
          <w:szCs w:val="24"/>
        </w:rP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w:t>
      </w:r>
      <w:proofErr w:type="gramStart"/>
      <w:r w:rsidRPr="00157828">
        <w:rPr>
          <w:rFonts w:ascii="Times New Roman" w:hAnsi="Times New Roman"/>
          <w:sz w:val="24"/>
          <w:szCs w:val="24"/>
        </w:rPr>
        <w:t>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w:t>
      </w:r>
      <w:r w:rsidR="00930580" w:rsidRPr="00157828">
        <w:rPr>
          <w:rFonts w:ascii="Times New Roman" w:hAnsi="Times New Roman"/>
          <w:sz w:val="24"/>
          <w:szCs w:val="24"/>
        </w:rPr>
        <w:t>е менее чем десять рабочих дней</w:t>
      </w:r>
      <w:r w:rsidRPr="00157828">
        <w:rPr>
          <w:rFonts w:ascii="Times New Roman" w:hAnsi="Times New Roman"/>
          <w:sz w:val="24"/>
          <w:szCs w:val="24"/>
        </w:rPr>
        <w:t>.</w:t>
      </w:r>
      <w:proofErr w:type="gramEnd"/>
    </w:p>
    <w:p w:rsidR="005F43FB" w:rsidRPr="00157828" w:rsidRDefault="005F43FB" w:rsidP="0092201E">
      <w:pPr>
        <w:pStyle w:val="affff3"/>
        <w:numPr>
          <w:ilvl w:val="1"/>
          <w:numId w:val="34"/>
        </w:numPr>
        <w:autoSpaceDE w:val="0"/>
        <w:autoSpaceDN w:val="0"/>
        <w:adjustRightInd w:val="0"/>
        <w:spacing w:after="0" w:line="240" w:lineRule="auto"/>
        <w:ind w:left="0" w:firstLine="709"/>
        <w:rPr>
          <w:rFonts w:ascii="Times New Roman" w:hAnsi="Times New Roman"/>
          <w:sz w:val="24"/>
          <w:szCs w:val="24"/>
        </w:rPr>
      </w:pPr>
      <w:r w:rsidRPr="00157828">
        <w:rPr>
          <w:rFonts w:ascii="Times New Roman" w:hAnsi="Times New Roman"/>
          <w:sz w:val="24"/>
          <w:szCs w:val="24"/>
        </w:rPr>
        <w:lastRenderedPageBreak/>
        <w:t xml:space="preserve">Заказчик не несет ответственности в случае, если участник </w:t>
      </w:r>
      <w:r w:rsidR="002D54EA" w:rsidRPr="00157828">
        <w:rPr>
          <w:rFonts w:ascii="Times New Roman" w:hAnsi="Times New Roman"/>
          <w:sz w:val="24"/>
          <w:szCs w:val="24"/>
        </w:rPr>
        <w:t>конкурса</w:t>
      </w:r>
      <w:r w:rsidRPr="00157828">
        <w:rPr>
          <w:rFonts w:ascii="Times New Roman" w:hAnsi="Times New Roman"/>
          <w:sz w:val="24"/>
          <w:szCs w:val="24"/>
        </w:rPr>
        <w:t xml:space="preserve"> не ознакомился с изменениями, внесенными в извещение о проведении конкурса и в конкурсную документацию, размещенными надлежащим образом.</w:t>
      </w:r>
    </w:p>
    <w:p w:rsidR="003242EE" w:rsidRPr="00157828" w:rsidRDefault="00271751" w:rsidP="0092201E">
      <w:pPr>
        <w:pStyle w:val="29"/>
        <w:numPr>
          <w:ilvl w:val="1"/>
          <w:numId w:val="31"/>
        </w:numPr>
        <w:tabs>
          <w:tab w:val="left" w:pos="1276"/>
        </w:tabs>
        <w:spacing w:after="0"/>
        <w:ind w:left="0" w:firstLine="709"/>
        <w:rPr>
          <w:szCs w:val="24"/>
        </w:rPr>
      </w:pPr>
      <w:bookmarkStart w:id="15" w:name="_Toc123405466"/>
      <w:r w:rsidRPr="00157828">
        <w:rPr>
          <w:szCs w:val="24"/>
        </w:rPr>
        <w:t xml:space="preserve"> </w:t>
      </w:r>
      <w:r w:rsidR="003242EE" w:rsidRPr="00157828">
        <w:rPr>
          <w:szCs w:val="24"/>
        </w:rPr>
        <w:t>От</w:t>
      </w:r>
      <w:r w:rsidR="005F43FB" w:rsidRPr="00157828">
        <w:rPr>
          <w:szCs w:val="24"/>
        </w:rPr>
        <w:t xml:space="preserve">мена </w:t>
      </w:r>
      <w:r w:rsidR="00AC07E3" w:rsidRPr="00157828">
        <w:rPr>
          <w:szCs w:val="24"/>
        </w:rPr>
        <w:t xml:space="preserve">открытого </w:t>
      </w:r>
      <w:r w:rsidR="003242EE" w:rsidRPr="00157828">
        <w:rPr>
          <w:szCs w:val="24"/>
        </w:rPr>
        <w:t>конкурса</w:t>
      </w:r>
      <w:bookmarkEnd w:id="15"/>
      <w:r w:rsidR="00AC07E3" w:rsidRPr="00157828">
        <w:rPr>
          <w:szCs w:val="24"/>
        </w:rPr>
        <w:t xml:space="preserve"> в электронной форме</w:t>
      </w:r>
    </w:p>
    <w:p w:rsidR="00C615B9" w:rsidRPr="00157828" w:rsidRDefault="002D69F5" w:rsidP="0092201E">
      <w:pPr>
        <w:pStyle w:val="affff3"/>
        <w:widowControl w:val="0"/>
        <w:numPr>
          <w:ilvl w:val="1"/>
          <w:numId w:val="35"/>
        </w:numPr>
        <w:autoSpaceDE w:val="0"/>
        <w:autoSpaceDN w:val="0"/>
        <w:spacing w:after="0" w:line="240" w:lineRule="auto"/>
        <w:ind w:left="0" w:firstLine="709"/>
        <w:jc w:val="both"/>
        <w:rPr>
          <w:rFonts w:ascii="Times New Roman" w:hAnsi="Times New Roman"/>
          <w:sz w:val="24"/>
          <w:szCs w:val="24"/>
        </w:rPr>
      </w:pPr>
      <w:bookmarkStart w:id="16" w:name="Par0"/>
      <w:bookmarkStart w:id="17" w:name="_Toc13035847"/>
      <w:bookmarkStart w:id="18" w:name="_Toc15890879"/>
      <w:bookmarkEnd w:id="16"/>
      <w:r w:rsidRPr="00157828">
        <w:rPr>
          <w:rFonts w:ascii="Times New Roman" w:hAnsi="Times New Roman"/>
          <w:sz w:val="24"/>
          <w:szCs w:val="24"/>
        </w:rPr>
        <w:t xml:space="preserve">Заказчик вправе отменить определение поставщика (подрядчика, исполнителя) не </w:t>
      </w:r>
      <w:proofErr w:type="gramStart"/>
      <w:r w:rsidRPr="00157828">
        <w:rPr>
          <w:rFonts w:ascii="Times New Roman" w:hAnsi="Times New Roman"/>
          <w:sz w:val="24"/>
          <w:szCs w:val="24"/>
        </w:rPr>
        <w:t>позднее</w:t>
      </w:r>
      <w:proofErr w:type="gramEnd"/>
      <w:r w:rsidRPr="00157828">
        <w:rPr>
          <w:rFonts w:ascii="Times New Roman" w:hAnsi="Times New Roman"/>
          <w:sz w:val="24"/>
          <w:szCs w:val="24"/>
        </w:rPr>
        <w:t xml:space="preserve"> чем за пять дней до даты окончания срока подачи заявок на участие в открытом конкурсе. </w:t>
      </w:r>
    </w:p>
    <w:p w:rsidR="003E6A60" w:rsidRPr="00157828" w:rsidRDefault="00C615B9" w:rsidP="0092201E">
      <w:pPr>
        <w:pStyle w:val="affff3"/>
        <w:widowControl w:val="0"/>
        <w:numPr>
          <w:ilvl w:val="1"/>
          <w:numId w:val="35"/>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Оператор электронной площадки возвращает заявки участникам закупки </w:t>
      </w:r>
      <w:proofErr w:type="gramStart"/>
      <w:r w:rsidRPr="00157828">
        <w:rPr>
          <w:rFonts w:ascii="Times New Roman" w:hAnsi="Times New Roman"/>
          <w:sz w:val="24"/>
          <w:szCs w:val="24"/>
        </w:rPr>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Pr="00157828">
        <w:rPr>
          <w:rFonts w:ascii="Times New Roman" w:hAnsi="Times New Roman"/>
          <w:sz w:val="24"/>
          <w:szCs w:val="24"/>
        </w:rPr>
        <w:t xml:space="preserve"> в форме электронного документа участника электронной процедуры об отмене такой процедуры. </w:t>
      </w:r>
    </w:p>
    <w:p w:rsidR="003E6A60" w:rsidRPr="00157828" w:rsidRDefault="003E6A60" w:rsidP="0092201E">
      <w:pPr>
        <w:pStyle w:val="affff3"/>
        <w:widowControl w:val="0"/>
        <w:numPr>
          <w:ilvl w:val="1"/>
          <w:numId w:val="35"/>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По истечении срока отмены конкурса в соответствии с п</w:t>
      </w:r>
      <w:r w:rsidR="00146DB6" w:rsidRPr="00157828">
        <w:rPr>
          <w:rFonts w:ascii="Times New Roman" w:hAnsi="Times New Roman"/>
          <w:sz w:val="24"/>
          <w:szCs w:val="24"/>
        </w:rPr>
        <w:t>унктом</w:t>
      </w:r>
      <w:r w:rsidRPr="00157828">
        <w:rPr>
          <w:rFonts w:ascii="Times New Roman" w:hAnsi="Times New Roman"/>
          <w:sz w:val="24"/>
          <w:szCs w:val="24"/>
        </w:rPr>
        <w:t xml:space="preserve"> 2.4.1. настоящей </w:t>
      </w:r>
      <w:r w:rsidR="00AF3F44" w:rsidRPr="00157828">
        <w:rPr>
          <w:rFonts w:ascii="Times New Roman" w:hAnsi="Times New Roman"/>
          <w:sz w:val="24"/>
          <w:szCs w:val="24"/>
        </w:rPr>
        <w:t xml:space="preserve">конкурсной </w:t>
      </w:r>
      <w:r w:rsidRPr="00157828">
        <w:rPr>
          <w:rFonts w:ascii="Times New Roman" w:hAnsi="Times New Roman"/>
          <w:sz w:val="24"/>
          <w:szCs w:val="24"/>
        </w:rPr>
        <w:t xml:space="preserve">документации и до заключения </w:t>
      </w:r>
      <w:r w:rsidR="00B34401" w:rsidRPr="00157828">
        <w:rPr>
          <w:rFonts w:ascii="Times New Roman" w:hAnsi="Times New Roman"/>
          <w:sz w:val="24"/>
          <w:szCs w:val="24"/>
        </w:rPr>
        <w:t>договор</w:t>
      </w:r>
      <w:r w:rsidRPr="00157828">
        <w:rPr>
          <w:rFonts w:ascii="Times New Roman" w:hAnsi="Times New Roman"/>
          <w:sz w:val="24"/>
          <w:szCs w:val="24"/>
        </w:rPr>
        <w:t>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C23D5A" w:rsidRPr="00157828" w:rsidRDefault="003E6A60" w:rsidP="0092201E">
      <w:pPr>
        <w:pStyle w:val="affff3"/>
        <w:widowControl w:val="0"/>
        <w:numPr>
          <w:ilvl w:val="1"/>
          <w:numId w:val="35"/>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Решение об отмене конкурса размещается в единой информационной системе</w:t>
      </w:r>
      <w:r w:rsidR="0034504E" w:rsidRPr="00157828">
        <w:rPr>
          <w:rFonts w:ascii="Times New Roman" w:hAnsi="Times New Roman"/>
          <w:sz w:val="24"/>
          <w:szCs w:val="24"/>
        </w:rPr>
        <w:t xml:space="preserve"> в день принятия этого решения.</w:t>
      </w:r>
    </w:p>
    <w:p w:rsidR="003E6A60" w:rsidRPr="00157828" w:rsidRDefault="003E6A60" w:rsidP="0092201E">
      <w:pPr>
        <w:pStyle w:val="affff3"/>
        <w:widowControl w:val="0"/>
        <w:numPr>
          <w:ilvl w:val="1"/>
          <w:numId w:val="35"/>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Конкурс считается отмененным с момента размещения решения о его отмене в единой информационной системе.</w:t>
      </w:r>
    </w:p>
    <w:p w:rsidR="002D69F5" w:rsidRPr="00157828" w:rsidRDefault="003E6A60" w:rsidP="0092201E">
      <w:pPr>
        <w:pStyle w:val="affff3"/>
        <w:widowControl w:val="0"/>
        <w:numPr>
          <w:ilvl w:val="1"/>
          <w:numId w:val="35"/>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При отмене конкурса заказчик не несет ответственность перед участниками </w:t>
      </w:r>
      <w:r w:rsidR="002D54EA" w:rsidRPr="00157828">
        <w:rPr>
          <w:rFonts w:ascii="Times New Roman" w:hAnsi="Times New Roman"/>
          <w:sz w:val="24"/>
          <w:szCs w:val="24"/>
        </w:rPr>
        <w:t>конкурса</w:t>
      </w:r>
      <w:r w:rsidRPr="00157828">
        <w:rPr>
          <w:rFonts w:ascii="Times New Roman" w:hAnsi="Times New Roman"/>
          <w:sz w:val="24"/>
          <w:szCs w:val="24"/>
        </w:rPr>
        <w:t xml:space="preserve">, подавшими заявки, за исключением случая, если вследствие отмены конкурса участникам </w:t>
      </w:r>
      <w:r w:rsidR="002D54EA" w:rsidRPr="00157828">
        <w:rPr>
          <w:rFonts w:ascii="Times New Roman" w:hAnsi="Times New Roman"/>
          <w:sz w:val="24"/>
          <w:szCs w:val="24"/>
        </w:rPr>
        <w:t>конкурса</w:t>
      </w:r>
      <w:r w:rsidRPr="00157828">
        <w:rPr>
          <w:rFonts w:ascii="Times New Roman" w:hAnsi="Times New Roman"/>
          <w:sz w:val="24"/>
          <w:szCs w:val="24"/>
        </w:rPr>
        <w:t xml:space="preserve"> причинены убытки в результате недобросовестных действий заказчика.</w:t>
      </w:r>
      <w:bookmarkStart w:id="19" w:name="P815"/>
      <w:bookmarkEnd w:id="19"/>
    </w:p>
    <w:p w:rsidR="007E6216" w:rsidRPr="00157828" w:rsidRDefault="00A85268" w:rsidP="0092201E">
      <w:pPr>
        <w:pStyle w:val="29"/>
        <w:numPr>
          <w:ilvl w:val="1"/>
          <w:numId w:val="31"/>
        </w:numPr>
        <w:tabs>
          <w:tab w:val="left" w:pos="1276"/>
        </w:tabs>
        <w:spacing w:after="0"/>
        <w:ind w:left="0" w:firstLine="709"/>
        <w:rPr>
          <w:szCs w:val="24"/>
        </w:rPr>
      </w:pPr>
      <w:r w:rsidRPr="00157828">
        <w:rPr>
          <w:szCs w:val="24"/>
        </w:rPr>
        <w:t xml:space="preserve"> </w:t>
      </w:r>
      <w:r w:rsidR="007E6216" w:rsidRPr="00157828">
        <w:rPr>
          <w:szCs w:val="24"/>
        </w:rPr>
        <w:t>Требования к участникам конкурса</w:t>
      </w:r>
    </w:p>
    <w:p w:rsidR="007E6216" w:rsidRPr="00157828" w:rsidRDefault="007E6216" w:rsidP="0092201E">
      <w:pPr>
        <w:pStyle w:val="affff3"/>
        <w:numPr>
          <w:ilvl w:val="1"/>
          <w:numId w:val="36"/>
        </w:numPr>
        <w:autoSpaceDE w:val="0"/>
        <w:autoSpaceDN w:val="0"/>
        <w:adjustRightInd w:val="0"/>
        <w:spacing w:after="0" w:line="240" w:lineRule="auto"/>
        <w:ind w:left="0" w:firstLine="709"/>
        <w:jc w:val="both"/>
        <w:rPr>
          <w:rFonts w:ascii="Times New Roman" w:hAnsi="Times New Roman"/>
          <w:sz w:val="24"/>
          <w:szCs w:val="24"/>
        </w:rPr>
      </w:pPr>
      <w:proofErr w:type="gramStart"/>
      <w:r w:rsidRPr="00157828">
        <w:rPr>
          <w:rFonts w:ascii="Times New Roman" w:hAnsi="Times New Roman"/>
          <w:sz w:val="24"/>
          <w:szCs w:val="24"/>
        </w:rPr>
        <w:t xml:space="preserve">В настоящем конкурсе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157828">
          <w:rPr>
            <w:rStyle w:val="a5"/>
            <w:rFonts w:ascii="Times New Roman" w:hAnsi="Times New Roman"/>
            <w:color w:val="auto"/>
            <w:sz w:val="24"/>
            <w:szCs w:val="24"/>
            <w:u w:val="none"/>
          </w:rPr>
          <w:t>подпунктом 1 пункта 3 статьи 284</w:t>
        </w:r>
      </w:hyperlink>
      <w:r w:rsidRPr="00157828">
        <w:rPr>
          <w:rFonts w:ascii="Times New Roman" w:hAnsi="Times New Roman"/>
          <w:sz w:val="24"/>
          <w:szCs w:val="24"/>
        </w:rPr>
        <w:t xml:space="preserve"> Налогового кодекса Российской Федерации </w:t>
      </w:r>
      <w:hyperlink r:id="rId10" w:history="1">
        <w:r w:rsidRPr="00157828">
          <w:rPr>
            <w:rStyle w:val="a5"/>
            <w:rFonts w:ascii="Times New Roman" w:hAnsi="Times New Roman"/>
            <w:color w:val="auto"/>
            <w:sz w:val="24"/>
            <w:szCs w:val="24"/>
            <w:u w:val="none"/>
          </w:rPr>
          <w:t>перечень</w:t>
        </w:r>
      </w:hyperlink>
      <w:r w:rsidRPr="00157828">
        <w:rPr>
          <w:rFonts w:ascii="Times New Roman" w:hAnsi="Times New Roman"/>
          <w:sz w:val="24"/>
          <w:szCs w:val="24"/>
        </w:rPr>
        <w:t xml:space="preserve"> государств и территорий, предоставляющих льготный налоговый режим налогообложения и (или</w:t>
      </w:r>
      <w:proofErr w:type="gramEnd"/>
      <w:r w:rsidRPr="00157828">
        <w:rPr>
          <w:rFonts w:ascii="Times New Roman" w:hAnsi="Times New Roman"/>
          <w:sz w:val="24"/>
          <w:szCs w:val="24"/>
        </w:rPr>
        <w:t>) не предусматривающих раскрытия и предоставления информации при проведении финансовых операций (офшорные зоны) в отношении юридических лиц.</w:t>
      </w:r>
    </w:p>
    <w:p w:rsidR="007E6216" w:rsidRPr="00157828" w:rsidRDefault="007E6216" w:rsidP="0092201E">
      <w:pPr>
        <w:pStyle w:val="affff3"/>
        <w:numPr>
          <w:ilvl w:val="1"/>
          <w:numId w:val="36"/>
        </w:numPr>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Участник конкурса должен соответствовать требованиям, указанным в </w:t>
      </w:r>
      <w:r w:rsidR="00E74BE3" w:rsidRPr="00157828">
        <w:rPr>
          <w:rFonts w:ascii="Times New Roman" w:hAnsi="Times New Roman"/>
          <w:sz w:val="24"/>
          <w:szCs w:val="24"/>
        </w:rPr>
        <w:t>пункте  14 раздела II настоящей конкурсной документации</w:t>
      </w:r>
      <w:proofErr w:type="gramStart"/>
      <w:r w:rsidR="00E74BE3" w:rsidRPr="00157828">
        <w:rPr>
          <w:rFonts w:ascii="Times New Roman" w:hAnsi="Times New Roman"/>
          <w:sz w:val="24"/>
          <w:szCs w:val="24"/>
        </w:rPr>
        <w:t>.</w:t>
      </w:r>
      <w:r w:rsidRPr="00157828">
        <w:rPr>
          <w:rFonts w:ascii="Times New Roman" w:hAnsi="Times New Roman"/>
          <w:sz w:val="24"/>
          <w:szCs w:val="24"/>
        </w:rPr>
        <w:t>.</w:t>
      </w:r>
      <w:proofErr w:type="gramEnd"/>
    </w:p>
    <w:p w:rsidR="007E6216" w:rsidRPr="00157828" w:rsidRDefault="007E6216" w:rsidP="0092201E">
      <w:pPr>
        <w:pStyle w:val="affff3"/>
        <w:numPr>
          <w:ilvl w:val="1"/>
          <w:numId w:val="36"/>
        </w:numPr>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Требования, предъявляемые к участникам конкурса, установленные</w:t>
      </w:r>
      <w:r w:rsidR="001227F8" w:rsidRPr="00157828">
        <w:rPr>
          <w:rFonts w:ascii="Times New Roman" w:hAnsi="Times New Roman"/>
          <w:sz w:val="24"/>
          <w:szCs w:val="24"/>
        </w:rPr>
        <w:t xml:space="preserve"> настоящей</w:t>
      </w:r>
      <w:r w:rsidRPr="00157828">
        <w:rPr>
          <w:rFonts w:ascii="Times New Roman" w:hAnsi="Times New Roman"/>
          <w:sz w:val="24"/>
          <w:szCs w:val="24"/>
        </w:rPr>
        <w:t xml:space="preserve"> конкурсной документации, предъявляются в равной мере ко всем участникам конкурса.</w:t>
      </w:r>
    </w:p>
    <w:p w:rsidR="003242EE" w:rsidRPr="00157828" w:rsidRDefault="00A85268" w:rsidP="0092201E">
      <w:pPr>
        <w:pStyle w:val="29"/>
        <w:numPr>
          <w:ilvl w:val="1"/>
          <w:numId w:val="31"/>
        </w:numPr>
        <w:tabs>
          <w:tab w:val="left" w:pos="1276"/>
        </w:tabs>
        <w:spacing w:after="0"/>
        <w:ind w:left="0" w:firstLine="709"/>
        <w:rPr>
          <w:szCs w:val="24"/>
        </w:rPr>
      </w:pPr>
      <w:bookmarkStart w:id="20" w:name="_Toc123405467"/>
      <w:bookmarkEnd w:id="17"/>
      <w:bookmarkEnd w:id="18"/>
      <w:r w:rsidRPr="00157828">
        <w:rPr>
          <w:szCs w:val="24"/>
        </w:rPr>
        <w:t xml:space="preserve"> </w:t>
      </w:r>
      <w:r w:rsidR="001C5ACA" w:rsidRPr="00157828">
        <w:rPr>
          <w:szCs w:val="24"/>
        </w:rPr>
        <w:t>С</w:t>
      </w:r>
      <w:r w:rsidR="002E19A1" w:rsidRPr="00157828">
        <w:rPr>
          <w:szCs w:val="24"/>
        </w:rPr>
        <w:t xml:space="preserve">остав заявки на участие в открытом конкурсе в электронной форме и инструкция по ее заполнению </w:t>
      </w:r>
      <w:bookmarkEnd w:id="20"/>
    </w:p>
    <w:p w:rsidR="00393DFD" w:rsidRPr="00157828" w:rsidRDefault="007C35BD" w:rsidP="0092201E">
      <w:pPr>
        <w:pStyle w:val="affff3"/>
        <w:widowControl w:val="0"/>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 </w:t>
      </w:r>
      <w:r w:rsidR="00393DFD" w:rsidRPr="00157828">
        <w:rPr>
          <w:rFonts w:ascii="Times New Roman" w:hAnsi="Times New Roman"/>
          <w:sz w:val="24"/>
          <w:szCs w:val="24"/>
        </w:rPr>
        <w:t xml:space="preserve">Перечень документов и информации, которые должны быть </w:t>
      </w:r>
      <w:proofErr w:type="gramStart"/>
      <w:r w:rsidR="00393DFD" w:rsidRPr="00157828">
        <w:rPr>
          <w:rFonts w:ascii="Times New Roman" w:hAnsi="Times New Roman"/>
          <w:sz w:val="24"/>
          <w:szCs w:val="24"/>
        </w:rPr>
        <w:t>представлены участниками  конкурса в составе заявки на участие в конкурсе в соответствии с настоящей конкурсной документацией указан</w:t>
      </w:r>
      <w:proofErr w:type="gramEnd"/>
      <w:r w:rsidR="00393DFD" w:rsidRPr="00157828">
        <w:rPr>
          <w:rFonts w:ascii="Times New Roman" w:hAnsi="Times New Roman"/>
          <w:sz w:val="24"/>
          <w:szCs w:val="24"/>
        </w:rPr>
        <w:t xml:space="preserve"> </w:t>
      </w:r>
      <w:r w:rsidR="00FD0A91" w:rsidRPr="00157828">
        <w:rPr>
          <w:rFonts w:ascii="Times New Roman" w:hAnsi="Times New Roman"/>
          <w:sz w:val="24"/>
          <w:szCs w:val="24"/>
        </w:rPr>
        <w:t xml:space="preserve">в пункте  15 раздела </w:t>
      </w:r>
      <w:r w:rsidR="00FD0A91" w:rsidRPr="00157828">
        <w:rPr>
          <w:rFonts w:ascii="Times New Roman" w:hAnsi="Times New Roman"/>
          <w:sz w:val="24"/>
          <w:szCs w:val="24"/>
          <w:lang w:val="en-US"/>
        </w:rPr>
        <w:t>II</w:t>
      </w:r>
      <w:r w:rsidR="00FD0A91" w:rsidRPr="00157828">
        <w:rPr>
          <w:rFonts w:ascii="Times New Roman" w:hAnsi="Times New Roman"/>
          <w:sz w:val="24"/>
          <w:szCs w:val="24"/>
        </w:rPr>
        <w:t xml:space="preserve"> настоящей конкурсной документации</w:t>
      </w:r>
      <w:r w:rsidR="00393DFD" w:rsidRPr="00157828">
        <w:rPr>
          <w:rFonts w:ascii="Times New Roman" w:hAnsi="Times New Roman"/>
          <w:sz w:val="24"/>
          <w:szCs w:val="24"/>
        </w:rPr>
        <w:t>.</w:t>
      </w:r>
    </w:p>
    <w:p w:rsidR="003F2CDC" w:rsidRPr="00157828" w:rsidRDefault="007C35BD" w:rsidP="0092201E">
      <w:pPr>
        <w:pStyle w:val="affff3"/>
        <w:widowControl w:val="0"/>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 </w:t>
      </w:r>
      <w:r w:rsidR="00BC5650" w:rsidRPr="00157828">
        <w:rPr>
          <w:rFonts w:ascii="Times New Roman" w:hAnsi="Times New Roman"/>
          <w:sz w:val="24"/>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В случае противоречия оригинала и перевода преимущество будет иметь перевод.</w:t>
      </w:r>
    </w:p>
    <w:p w:rsidR="00CF150C" w:rsidRPr="00157828" w:rsidRDefault="00A85268" w:rsidP="0092201E">
      <w:pPr>
        <w:pStyle w:val="29"/>
        <w:numPr>
          <w:ilvl w:val="1"/>
          <w:numId w:val="31"/>
        </w:numPr>
        <w:tabs>
          <w:tab w:val="left" w:pos="1134"/>
          <w:tab w:val="left" w:pos="1276"/>
        </w:tabs>
        <w:spacing w:after="0"/>
        <w:ind w:left="0" w:firstLine="709"/>
        <w:rPr>
          <w:szCs w:val="24"/>
        </w:rPr>
      </w:pPr>
      <w:r w:rsidRPr="00157828">
        <w:rPr>
          <w:szCs w:val="24"/>
        </w:rPr>
        <w:t xml:space="preserve"> </w:t>
      </w:r>
      <w:r w:rsidR="00CF150C" w:rsidRPr="00157828">
        <w:rPr>
          <w:szCs w:val="24"/>
        </w:rPr>
        <w:t>Срок</w:t>
      </w:r>
      <w:r w:rsidR="002C07EC" w:rsidRPr="00157828">
        <w:rPr>
          <w:szCs w:val="24"/>
        </w:rPr>
        <w:t>,</w:t>
      </w:r>
      <w:r w:rsidR="00CF150C" w:rsidRPr="00157828">
        <w:rPr>
          <w:szCs w:val="24"/>
        </w:rPr>
        <w:t xml:space="preserve"> место</w:t>
      </w:r>
      <w:r w:rsidR="002C07EC" w:rsidRPr="00157828">
        <w:rPr>
          <w:szCs w:val="24"/>
        </w:rPr>
        <w:t xml:space="preserve"> и порядок</w:t>
      </w:r>
      <w:r w:rsidR="00CF150C" w:rsidRPr="00157828">
        <w:rPr>
          <w:szCs w:val="24"/>
        </w:rPr>
        <w:t xml:space="preserve"> пода</w:t>
      </w:r>
      <w:r w:rsidR="000166DD" w:rsidRPr="00157828">
        <w:rPr>
          <w:szCs w:val="24"/>
        </w:rPr>
        <w:t>чи заявок на участие в конкурсе</w:t>
      </w:r>
    </w:p>
    <w:p w:rsidR="004D1C94" w:rsidRPr="00157828" w:rsidRDefault="007C35BD" w:rsidP="0092201E">
      <w:pPr>
        <w:pStyle w:val="ConsPlusNormal"/>
        <w:numPr>
          <w:ilvl w:val="1"/>
          <w:numId w:val="38"/>
        </w:numPr>
        <w:tabs>
          <w:tab w:val="left" w:pos="993"/>
          <w:tab w:val="left" w:pos="1134"/>
          <w:tab w:val="left" w:pos="1276"/>
        </w:tabs>
        <w:ind w:left="0"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 </w:t>
      </w:r>
      <w:r w:rsidR="004D1C94" w:rsidRPr="00157828">
        <w:rPr>
          <w:rFonts w:ascii="Times New Roman" w:hAnsi="Times New Roman" w:cs="Times New Roman"/>
          <w:sz w:val="24"/>
          <w:szCs w:val="24"/>
        </w:rPr>
        <w:t xml:space="preserve">Подача заявок на участие в открытом конкурсе в электронной форме осуществляется только лицами, зарегистрированными в единой информационной </w:t>
      </w:r>
      <w:r w:rsidR="004D1C94" w:rsidRPr="00157828">
        <w:rPr>
          <w:rFonts w:ascii="Times New Roman" w:hAnsi="Times New Roman" w:cs="Times New Roman"/>
          <w:sz w:val="24"/>
          <w:szCs w:val="24"/>
        </w:rPr>
        <w:lastRenderedPageBreak/>
        <w:t>системе и аккредитованными на электронной площадке.</w:t>
      </w:r>
    </w:p>
    <w:p w:rsidR="00783E86" w:rsidRPr="00157828" w:rsidRDefault="007C35BD" w:rsidP="0092201E">
      <w:pPr>
        <w:pStyle w:val="ConsPlusNormal"/>
        <w:numPr>
          <w:ilvl w:val="1"/>
          <w:numId w:val="38"/>
        </w:numPr>
        <w:tabs>
          <w:tab w:val="left" w:pos="993"/>
          <w:tab w:val="left" w:pos="1134"/>
          <w:tab w:val="left" w:pos="1276"/>
        </w:tabs>
        <w:ind w:left="0"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 </w:t>
      </w:r>
      <w:r w:rsidR="00783E86" w:rsidRPr="00157828">
        <w:rPr>
          <w:rFonts w:ascii="Times New Roman" w:hAnsi="Times New Roman" w:cs="Times New Roman"/>
          <w:sz w:val="24"/>
          <w:szCs w:val="24"/>
        </w:rPr>
        <w:t>Порядок подачи заявок на участие в закупке устанавливается правилами, дейст</w:t>
      </w:r>
      <w:r w:rsidR="00613923" w:rsidRPr="00157828">
        <w:rPr>
          <w:rFonts w:ascii="Times New Roman" w:hAnsi="Times New Roman" w:cs="Times New Roman"/>
          <w:sz w:val="24"/>
          <w:szCs w:val="24"/>
        </w:rPr>
        <w:t>вующими на электронной площадке</w:t>
      </w:r>
      <w:r w:rsidR="00783E86" w:rsidRPr="00157828">
        <w:rPr>
          <w:rFonts w:ascii="Times New Roman" w:hAnsi="Times New Roman" w:cs="Times New Roman"/>
          <w:sz w:val="24"/>
          <w:szCs w:val="24"/>
        </w:rPr>
        <w:t>.</w:t>
      </w:r>
    </w:p>
    <w:p w:rsidR="002202DE" w:rsidRPr="00157828" w:rsidRDefault="007C35BD" w:rsidP="0092201E">
      <w:pPr>
        <w:pStyle w:val="ConsPlusNormal"/>
        <w:numPr>
          <w:ilvl w:val="1"/>
          <w:numId w:val="38"/>
        </w:numPr>
        <w:tabs>
          <w:tab w:val="left" w:pos="993"/>
          <w:tab w:val="left" w:pos="1134"/>
          <w:tab w:val="left" w:pos="1276"/>
        </w:tabs>
        <w:ind w:left="0"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 </w:t>
      </w:r>
      <w:r w:rsidR="002202DE" w:rsidRPr="00157828">
        <w:rPr>
          <w:rFonts w:ascii="Times New Roman" w:hAnsi="Times New Roman" w:cs="Times New Roman"/>
          <w:sz w:val="24"/>
          <w:szCs w:val="24"/>
        </w:rPr>
        <w:t>Участник открытого конкурса в электронной форме вправе подать только одну заявку на участие в открытом конкурсе в электронной форме.</w:t>
      </w:r>
    </w:p>
    <w:p w:rsidR="000915CF" w:rsidRPr="00157828" w:rsidRDefault="000915CF" w:rsidP="0092201E">
      <w:pPr>
        <w:pStyle w:val="ConsPlusNormal"/>
        <w:numPr>
          <w:ilvl w:val="1"/>
          <w:numId w:val="38"/>
        </w:numPr>
        <w:tabs>
          <w:tab w:val="left" w:pos="993"/>
          <w:tab w:val="left" w:pos="1134"/>
          <w:tab w:val="left" w:pos="1276"/>
        </w:tabs>
        <w:ind w:left="0" w:firstLine="709"/>
        <w:jc w:val="both"/>
        <w:rPr>
          <w:rFonts w:ascii="Times New Roman" w:hAnsi="Times New Roman" w:cs="Times New Roman"/>
          <w:sz w:val="24"/>
          <w:szCs w:val="24"/>
        </w:rPr>
      </w:pPr>
      <w:proofErr w:type="gramStart"/>
      <w:r w:rsidRPr="00157828">
        <w:rPr>
          <w:rFonts w:ascii="Times New Roman" w:hAnsi="Times New Roman" w:cs="Times New Roman"/>
          <w:sz w:val="24"/>
          <w:szCs w:val="24"/>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rsidR="00CF150C" w:rsidRPr="00157828" w:rsidRDefault="00540CD9" w:rsidP="0092201E">
      <w:pPr>
        <w:pStyle w:val="ConsPlusNormal"/>
        <w:numPr>
          <w:ilvl w:val="1"/>
          <w:numId w:val="38"/>
        </w:numPr>
        <w:tabs>
          <w:tab w:val="left" w:pos="993"/>
          <w:tab w:val="left" w:pos="1134"/>
          <w:tab w:val="left" w:pos="1276"/>
        </w:tabs>
        <w:ind w:left="0"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Заявки на участие в конкурсе представляются в порядке, </w:t>
      </w:r>
      <w:r w:rsidR="00103B34" w:rsidRPr="00157828">
        <w:rPr>
          <w:rFonts w:ascii="Times New Roman" w:hAnsi="Times New Roman" w:cs="Times New Roman"/>
          <w:sz w:val="24"/>
          <w:szCs w:val="24"/>
        </w:rPr>
        <w:t>определенном</w:t>
      </w:r>
      <w:r w:rsidRPr="00157828">
        <w:rPr>
          <w:rFonts w:ascii="Times New Roman" w:hAnsi="Times New Roman" w:cs="Times New Roman"/>
          <w:sz w:val="24"/>
          <w:szCs w:val="24"/>
        </w:rPr>
        <w:t xml:space="preserve"> </w:t>
      </w:r>
      <w:r w:rsidR="00103B34" w:rsidRPr="00157828">
        <w:rPr>
          <w:rFonts w:ascii="Times New Roman" w:hAnsi="Times New Roman" w:cs="Times New Roman"/>
          <w:sz w:val="24"/>
          <w:szCs w:val="24"/>
        </w:rPr>
        <w:t xml:space="preserve">настоящей </w:t>
      </w:r>
      <w:r w:rsidRPr="00157828">
        <w:rPr>
          <w:rFonts w:ascii="Times New Roman" w:hAnsi="Times New Roman" w:cs="Times New Roman"/>
          <w:sz w:val="24"/>
          <w:szCs w:val="24"/>
        </w:rPr>
        <w:t>конкурсной документаци</w:t>
      </w:r>
      <w:r w:rsidR="00103B34" w:rsidRPr="00157828">
        <w:rPr>
          <w:rFonts w:ascii="Times New Roman" w:hAnsi="Times New Roman" w:cs="Times New Roman"/>
          <w:sz w:val="24"/>
          <w:szCs w:val="24"/>
        </w:rPr>
        <w:t>ей</w:t>
      </w:r>
      <w:r w:rsidR="00F81035" w:rsidRPr="00157828">
        <w:rPr>
          <w:rFonts w:ascii="Times New Roman" w:hAnsi="Times New Roman" w:cs="Times New Roman"/>
          <w:sz w:val="24"/>
          <w:szCs w:val="24"/>
        </w:rPr>
        <w:t xml:space="preserve"> </w:t>
      </w:r>
      <w:r w:rsidR="002C07EC" w:rsidRPr="00157828">
        <w:rPr>
          <w:rFonts w:ascii="Times New Roman" w:hAnsi="Times New Roman" w:cs="Times New Roman"/>
          <w:sz w:val="24"/>
          <w:szCs w:val="24"/>
        </w:rPr>
        <w:t xml:space="preserve">по адресу, указанному </w:t>
      </w:r>
      <w:r w:rsidR="003A11A2" w:rsidRPr="00157828">
        <w:rPr>
          <w:rFonts w:ascii="Times New Roman" w:hAnsi="Times New Roman" w:cs="Times New Roman"/>
          <w:sz w:val="24"/>
          <w:szCs w:val="24"/>
        </w:rPr>
        <w:t xml:space="preserve">в пункте  </w:t>
      </w:r>
      <w:r w:rsidR="00FD0A91" w:rsidRPr="00157828">
        <w:rPr>
          <w:rFonts w:ascii="Times New Roman" w:hAnsi="Times New Roman" w:cs="Times New Roman"/>
          <w:sz w:val="24"/>
          <w:szCs w:val="24"/>
        </w:rPr>
        <w:t>11 раздела II настоящей конкурсной документации.</w:t>
      </w:r>
    </w:p>
    <w:p w:rsidR="00F53DEE" w:rsidRPr="00157828" w:rsidRDefault="00F53DEE" w:rsidP="0092201E">
      <w:pPr>
        <w:pStyle w:val="ConsPlusNormal"/>
        <w:numPr>
          <w:ilvl w:val="1"/>
          <w:numId w:val="38"/>
        </w:numPr>
        <w:tabs>
          <w:tab w:val="left" w:pos="993"/>
          <w:tab w:val="left" w:pos="1134"/>
          <w:tab w:val="left" w:pos="1276"/>
        </w:tabs>
        <w:ind w:left="0" w:firstLine="709"/>
        <w:jc w:val="both"/>
        <w:rPr>
          <w:rFonts w:ascii="Times New Roman" w:hAnsi="Times New Roman" w:cs="Times New Roman"/>
          <w:sz w:val="24"/>
          <w:szCs w:val="24"/>
        </w:rPr>
      </w:pPr>
      <w:bookmarkStart w:id="21" w:name="_Ref195344406"/>
      <w:r w:rsidRPr="00157828">
        <w:rPr>
          <w:rFonts w:ascii="Times New Roman" w:hAnsi="Times New Roman" w:cs="Times New Roman"/>
          <w:sz w:val="24"/>
          <w:szCs w:val="24"/>
        </w:rPr>
        <w:t xml:space="preserve">Участник конкурса несет все расходы, связанные с подготовкой и подачей заявки на участие в </w:t>
      </w:r>
      <w:r w:rsidR="00AF77D6" w:rsidRPr="00157828">
        <w:rPr>
          <w:rFonts w:ascii="Times New Roman" w:hAnsi="Times New Roman" w:cs="Times New Roman"/>
          <w:sz w:val="24"/>
          <w:szCs w:val="24"/>
        </w:rPr>
        <w:t xml:space="preserve">открытом </w:t>
      </w:r>
      <w:r w:rsidRPr="00157828">
        <w:rPr>
          <w:rFonts w:ascii="Times New Roman" w:hAnsi="Times New Roman" w:cs="Times New Roman"/>
          <w:sz w:val="24"/>
          <w:szCs w:val="24"/>
        </w:rPr>
        <w:t>конкурсе</w:t>
      </w:r>
      <w:r w:rsidR="00AF77D6" w:rsidRPr="00157828">
        <w:rPr>
          <w:rFonts w:ascii="Times New Roman" w:hAnsi="Times New Roman" w:cs="Times New Roman"/>
          <w:sz w:val="24"/>
          <w:szCs w:val="24"/>
        </w:rPr>
        <w:t xml:space="preserve"> в электронной форме</w:t>
      </w:r>
      <w:r w:rsidRPr="00157828">
        <w:rPr>
          <w:rFonts w:ascii="Times New Roman" w:hAnsi="Times New Roman" w:cs="Times New Roman"/>
          <w:sz w:val="24"/>
          <w:szCs w:val="24"/>
        </w:rPr>
        <w:t>, участием в конкурсе и заключением договора. Заказчик не несет ответственности и не имеет обязатель</w:t>
      </w:r>
      <w:proofErr w:type="gramStart"/>
      <w:r w:rsidRPr="00157828">
        <w:rPr>
          <w:rFonts w:ascii="Times New Roman" w:hAnsi="Times New Roman" w:cs="Times New Roman"/>
          <w:sz w:val="24"/>
          <w:szCs w:val="24"/>
        </w:rPr>
        <w:t xml:space="preserve">ств </w:t>
      </w:r>
      <w:r w:rsidR="00966AD3" w:rsidRPr="00157828">
        <w:rPr>
          <w:rFonts w:ascii="Times New Roman" w:hAnsi="Times New Roman" w:cs="Times New Roman"/>
          <w:sz w:val="24"/>
          <w:szCs w:val="24"/>
        </w:rPr>
        <w:t>в св</w:t>
      </w:r>
      <w:proofErr w:type="gramEnd"/>
      <w:r w:rsidR="00966AD3" w:rsidRPr="00157828">
        <w:rPr>
          <w:rFonts w:ascii="Times New Roman" w:hAnsi="Times New Roman" w:cs="Times New Roman"/>
          <w:sz w:val="24"/>
          <w:szCs w:val="24"/>
        </w:rPr>
        <w:t>язи</w:t>
      </w:r>
      <w:r w:rsidRPr="00157828">
        <w:rPr>
          <w:rFonts w:ascii="Times New Roman" w:hAnsi="Times New Roman" w:cs="Times New Roman"/>
          <w:sz w:val="24"/>
          <w:szCs w:val="24"/>
        </w:rPr>
        <w:t xml:space="preserve"> с такими расходами за исключением случаев, предусмотренных законодательством Российской Федерации.</w:t>
      </w:r>
    </w:p>
    <w:bookmarkEnd w:id="21"/>
    <w:p w:rsidR="00F0066E" w:rsidRPr="00157828" w:rsidRDefault="00A85268" w:rsidP="0092201E">
      <w:pPr>
        <w:pStyle w:val="29"/>
        <w:numPr>
          <w:ilvl w:val="1"/>
          <w:numId w:val="31"/>
        </w:numPr>
        <w:tabs>
          <w:tab w:val="left" w:pos="1276"/>
        </w:tabs>
        <w:spacing w:after="0"/>
        <w:ind w:left="0" w:firstLine="709"/>
        <w:rPr>
          <w:szCs w:val="24"/>
        </w:rPr>
      </w:pPr>
      <w:r w:rsidRPr="00157828">
        <w:rPr>
          <w:szCs w:val="24"/>
        </w:rPr>
        <w:t xml:space="preserve"> </w:t>
      </w:r>
      <w:r w:rsidR="00F0066E" w:rsidRPr="00157828">
        <w:rPr>
          <w:szCs w:val="24"/>
        </w:rPr>
        <w:t>Порядок рассмотрения и оценки первых частей заявок на участие в открытом конкурсе в электронной форме</w:t>
      </w:r>
    </w:p>
    <w:p w:rsidR="004B1169" w:rsidRPr="00157828" w:rsidRDefault="00F0066E"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Срок рассмотрения и оценки первых частей заявок на участие в открытом конкурсе в электронной форме </w:t>
      </w:r>
      <w:r w:rsidR="00B02853" w:rsidRPr="00157828">
        <w:rPr>
          <w:rFonts w:ascii="Times New Roman" w:hAnsi="Times New Roman"/>
          <w:sz w:val="24"/>
          <w:szCs w:val="24"/>
        </w:rPr>
        <w:t xml:space="preserve">Единой </w:t>
      </w:r>
      <w:r w:rsidRPr="00157828">
        <w:rPr>
          <w:rFonts w:ascii="Times New Roman" w:hAnsi="Times New Roman"/>
          <w:sz w:val="24"/>
          <w:szCs w:val="24"/>
        </w:rPr>
        <w:t xml:space="preserve">комиссией не может превышать один рабочий день </w:t>
      </w:r>
      <w:proofErr w:type="gramStart"/>
      <w:r w:rsidRPr="00157828">
        <w:rPr>
          <w:rFonts w:ascii="Times New Roman" w:hAnsi="Times New Roman"/>
          <w:sz w:val="24"/>
          <w:szCs w:val="24"/>
        </w:rPr>
        <w:t>с даты окончания</w:t>
      </w:r>
      <w:proofErr w:type="gramEnd"/>
      <w:r w:rsidRPr="00157828">
        <w:rPr>
          <w:rFonts w:ascii="Times New Roman" w:hAnsi="Times New Roman"/>
          <w:sz w:val="24"/>
          <w:szCs w:val="24"/>
        </w:rPr>
        <w:t xml:space="preserve"> срока подачи указанных заявок. </w:t>
      </w:r>
    </w:p>
    <w:p w:rsidR="000C2500" w:rsidRPr="00157828" w:rsidRDefault="00F0066E"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proofErr w:type="gramStart"/>
      <w:r w:rsidRPr="00157828">
        <w:rPr>
          <w:rFonts w:ascii="Times New Roman" w:hAnsi="Times New Roman"/>
          <w:sz w:val="24"/>
          <w:szCs w:val="24"/>
        </w:rPr>
        <w:t xml:space="preserve">По результатам рассмотрения и оценки первых частей заявок на участие в открытом конкурсе в электронной форме, </w:t>
      </w:r>
      <w:r w:rsidR="004B1169" w:rsidRPr="00157828">
        <w:rPr>
          <w:rFonts w:ascii="Times New Roman" w:hAnsi="Times New Roman"/>
          <w:sz w:val="24"/>
          <w:szCs w:val="24"/>
        </w:rPr>
        <w:t xml:space="preserve">Единая </w:t>
      </w:r>
      <w:r w:rsidRPr="00157828">
        <w:rPr>
          <w:rFonts w:ascii="Times New Roman" w:hAnsi="Times New Roman"/>
          <w:sz w:val="24"/>
          <w:szCs w:val="24"/>
        </w:rPr>
        <w:t>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w:t>
      </w:r>
      <w:proofErr w:type="gramEnd"/>
      <w:r w:rsidRPr="00157828">
        <w:rPr>
          <w:rFonts w:ascii="Times New Roman" w:hAnsi="Times New Roman"/>
          <w:sz w:val="24"/>
          <w:szCs w:val="24"/>
        </w:rPr>
        <w:t xml:space="preserve"> </w:t>
      </w:r>
      <w:hyperlink w:anchor="P1322" w:history="1">
        <w:r w:rsidR="007214A6" w:rsidRPr="00157828">
          <w:rPr>
            <w:rFonts w:ascii="Times New Roman" w:hAnsi="Times New Roman"/>
            <w:sz w:val="24"/>
            <w:szCs w:val="24"/>
          </w:rPr>
          <w:t xml:space="preserve">пунктом </w:t>
        </w:r>
        <w:r w:rsidR="005F7892" w:rsidRPr="00157828">
          <w:rPr>
            <w:rFonts w:ascii="Times New Roman" w:hAnsi="Times New Roman"/>
            <w:sz w:val="24"/>
            <w:szCs w:val="24"/>
          </w:rPr>
          <w:t>9.</w:t>
        </w:r>
        <w:r w:rsidRPr="00157828">
          <w:rPr>
            <w:rFonts w:ascii="Times New Roman" w:hAnsi="Times New Roman"/>
            <w:sz w:val="24"/>
            <w:szCs w:val="24"/>
          </w:rPr>
          <w:t>3</w:t>
        </w:r>
      </w:hyperlink>
      <w:r w:rsidRPr="00157828">
        <w:rPr>
          <w:rFonts w:ascii="Times New Roman" w:hAnsi="Times New Roman"/>
          <w:sz w:val="24"/>
          <w:szCs w:val="24"/>
        </w:rPr>
        <w:t xml:space="preserve"> настоящей статьи.</w:t>
      </w:r>
    </w:p>
    <w:p w:rsidR="00F0066E" w:rsidRPr="00157828" w:rsidRDefault="00F0066E"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bookmarkStart w:id="22" w:name="P1322"/>
      <w:bookmarkEnd w:id="22"/>
      <w:r w:rsidRPr="00157828">
        <w:rPr>
          <w:rFonts w:ascii="Times New Roman" w:hAnsi="Times New Roman"/>
          <w:sz w:val="24"/>
          <w:szCs w:val="24"/>
        </w:rPr>
        <w:t>Участник открытого конкурса в электронной форме не допускается к участию в открытом конкурсе в электронной форме в случае:</w:t>
      </w:r>
    </w:p>
    <w:p w:rsidR="00F0066E" w:rsidRPr="00157828" w:rsidRDefault="00F0066E" w:rsidP="00314E53">
      <w:pPr>
        <w:autoSpaceDE w:val="0"/>
        <w:autoSpaceDN w:val="0"/>
        <w:adjustRightInd w:val="0"/>
        <w:spacing w:after="0"/>
        <w:ind w:firstLine="709"/>
      </w:pPr>
      <w:r w:rsidRPr="00157828">
        <w:t xml:space="preserve">1) </w:t>
      </w:r>
      <w:r w:rsidR="00447607" w:rsidRPr="00157828">
        <w:t>непредставления</w:t>
      </w:r>
      <w:r w:rsidRPr="00157828">
        <w:t xml:space="preserve"> информации, предусмотренной </w:t>
      </w:r>
      <w:r w:rsidR="000F5DA4" w:rsidRPr="00157828">
        <w:t xml:space="preserve">подпунктом 3 пункта 15 раздела </w:t>
      </w:r>
      <w:r w:rsidR="000F5DA4" w:rsidRPr="00157828">
        <w:rPr>
          <w:lang w:val="en-US"/>
        </w:rPr>
        <w:t>II</w:t>
      </w:r>
      <w:r w:rsidR="000F5DA4" w:rsidRPr="00157828">
        <w:t xml:space="preserve"> настоящей </w:t>
      </w:r>
      <w:r w:rsidR="00121CDA" w:rsidRPr="00157828">
        <w:t>конкурсной документации</w:t>
      </w:r>
      <w:r w:rsidRPr="00157828">
        <w:t>, или предоставления недостоверной информации;</w:t>
      </w:r>
    </w:p>
    <w:p w:rsidR="00F0066E" w:rsidRPr="00157828" w:rsidRDefault="007015A3" w:rsidP="00314E53">
      <w:pPr>
        <w:autoSpaceDE w:val="0"/>
        <w:autoSpaceDN w:val="0"/>
        <w:adjustRightInd w:val="0"/>
        <w:spacing w:after="0"/>
        <w:ind w:firstLine="709"/>
      </w:pPr>
      <w:r w:rsidRPr="00157828">
        <w:t>2</w:t>
      </w:r>
      <w:r w:rsidR="00F0066E" w:rsidRPr="00157828">
        <w:t xml:space="preserve">) указания в первой части заявки участника открытого конкурса в электронной форме сведений о таком участнике и (или) о предлагаемой им цене </w:t>
      </w:r>
      <w:r w:rsidR="00CB7DD9" w:rsidRPr="00157828">
        <w:t>договор</w:t>
      </w:r>
      <w:r w:rsidR="00F0066E" w:rsidRPr="00157828">
        <w:t>а.</w:t>
      </w:r>
    </w:p>
    <w:p w:rsidR="00B92D7D" w:rsidRPr="00157828" w:rsidRDefault="00B70B93"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Единая </w:t>
      </w:r>
      <w:r w:rsidR="00F0066E" w:rsidRPr="00157828">
        <w:rPr>
          <w:rFonts w:ascii="Times New Roman" w:hAnsi="Times New Roman"/>
          <w:sz w:val="24"/>
          <w:szCs w:val="24"/>
        </w:rPr>
        <w:t xml:space="preserve">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r w:rsidR="002F43C5" w:rsidRPr="00157828">
        <w:rPr>
          <w:rFonts w:ascii="Times New Roman" w:hAnsi="Times New Roman"/>
          <w:sz w:val="24"/>
          <w:szCs w:val="24"/>
        </w:rPr>
        <w:t xml:space="preserve">частью 4  приложения № 1 </w:t>
      </w:r>
      <w:r w:rsidR="00445633" w:rsidRPr="00157828">
        <w:rPr>
          <w:rFonts w:ascii="Times New Roman" w:hAnsi="Times New Roman"/>
          <w:sz w:val="24"/>
          <w:szCs w:val="24"/>
        </w:rPr>
        <w:t xml:space="preserve">к </w:t>
      </w:r>
      <w:r w:rsidR="00C606C8" w:rsidRPr="00157828">
        <w:rPr>
          <w:rFonts w:ascii="Times New Roman" w:hAnsi="Times New Roman"/>
          <w:sz w:val="24"/>
          <w:szCs w:val="24"/>
        </w:rPr>
        <w:t>раздел</w:t>
      </w:r>
      <w:r w:rsidR="00445633" w:rsidRPr="00157828">
        <w:rPr>
          <w:rFonts w:ascii="Times New Roman" w:hAnsi="Times New Roman"/>
          <w:sz w:val="24"/>
          <w:szCs w:val="24"/>
        </w:rPr>
        <w:t>у</w:t>
      </w:r>
      <w:r w:rsidR="00C606C8" w:rsidRPr="00157828">
        <w:rPr>
          <w:rFonts w:ascii="Times New Roman" w:hAnsi="Times New Roman"/>
          <w:sz w:val="24"/>
          <w:szCs w:val="24"/>
        </w:rPr>
        <w:t xml:space="preserve"> II настоящей конкурсной документации</w:t>
      </w:r>
      <w:r w:rsidR="002F43C5" w:rsidRPr="00157828">
        <w:rPr>
          <w:rFonts w:ascii="Times New Roman" w:hAnsi="Times New Roman"/>
          <w:sz w:val="24"/>
          <w:szCs w:val="24"/>
        </w:rPr>
        <w:t xml:space="preserve"> (</w:t>
      </w:r>
      <w:r w:rsidR="00E244B5" w:rsidRPr="00157828">
        <w:rPr>
          <w:rFonts w:ascii="Times New Roman" w:hAnsi="Times New Roman"/>
          <w:sz w:val="24"/>
          <w:szCs w:val="24"/>
        </w:rPr>
        <w:t>по критерию «квалификация участников закупки»</w:t>
      </w:r>
      <w:r w:rsidR="002F43C5" w:rsidRPr="00157828">
        <w:rPr>
          <w:rFonts w:ascii="Times New Roman" w:hAnsi="Times New Roman"/>
          <w:sz w:val="24"/>
          <w:szCs w:val="24"/>
        </w:rPr>
        <w:t>)</w:t>
      </w:r>
      <w:r w:rsidR="00F0066E" w:rsidRPr="00157828">
        <w:rPr>
          <w:rFonts w:ascii="Times New Roman" w:hAnsi="Times New Roman"/>
          <w:sz w:val="24"/>
          <w:szCs w:val="24"/>
        </w:rPr>
        <w:t xml:space="preserve">. </w:t>
      </w:r>
    </w:p>
    <w:p w:rsidR="00F0066E" w:rsidRPr="00157828" w:rsidRDefault="00F0066E" w:rsidP="00314E53">
      <w:pPr>
        <w:widowControl w:val="0"/>
        <w:autoSpaceDE w:val="0"/>
        <w:autoSpaceDN w:val="0"/>
        <w:spacing w:after="0"/>
        <w:ind w:firstLine="709"/>
        <w:rPr>
          <w:rFonts w:ascii="Calibri" w:hAnsi="Calibri" w:cs="Calibri"/>
          <w:sz w:val="22"/>
          <w:szCs w:val="20"/>
        </w:rPr>
      </w:pPr>
      <w:proofErr w:type="gramStart"/>
      <w:r w:rsidRPr="00157828">
        <w:t xml:space="preserve">Оценка заявок на участие в открытом конкурсе в электронной форме не осуществляется в случае признания конкурса не состоявшимся в </w:t>
      </w:r>
      <w:hyperlink w:anchor="P1322" w:history="1">
        <w:r w:rsidR="00386349" w:rsidRPr="00157828">
          <w:t>пунктом 9.7</w:t>
        </w:r>
      </w:hyperlink>
      <w:r w:rsidR="00386349" w:rsidRPr="00157828">
        <w:t xml:space="preserve"> настоящей статьи</w:t>
      </w:r>
      <w:r w:rsidRPr="00157828">
        <w:t>.</w:t>
      </w:r>
      <w:proofErr w:type="gramEnd"/>
    </w:p>
    <w:p w:rsidR="00BC7901" w:rsidRPr="00157828" w:rsidRDefault="00F0066E"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bookmarkStart w:id="23" w:name="P1328"/>
      <w:bookmarkEnd w:id="23"/>
      <w:proofErr w:type="gramStart"/>
      <w:r w:rsidRPr="00157828">
        <w:rPr>
          <w:rFonts w:ascii="Times New Roman" w:hAnsi="Times New Roman"/>
          <w:sz w:val="24"/>
          <w:szCs w:val="24"/>
        </w:rPr>
        <w:t xml:space="preserve">По результатам рассмотрения и оценки первых частей заявок на участие в открытом конкурсе в электронной форме </w:t>
      </w:r>
      <w:r w:rsidR="00334541" w:rsidRPr="00157828">
        <w:rPr>
          <w:rFonts w:ascii="Times New Roman" w:hAnsi="Times New Roman"/>
          <w:sz w:val="24"/>
          <w:szCs w:val="24"/>
        </w:rPr>
        <w:t>Единая</w:t>
      </w:r>
      <w:r w:rsidRPr="00157828">
        <w:rPr>
          <w:rFonts w:ascii="Times New Roman" w:hAnsi="Times New Roman"/>
          <w:sz w:val="24"/>
          <w:szCs w:val="24"/>
        </w:rPr>
        <w:t xml:space="preserve">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w:t>
      </w:r>
      <w:r w:rsidR="00334541" w:rsidRPr="00157828">
        <w:rPr>
          <w:rFonts w:ascii="Times New Roman" w:hAnsi="Times New Roman"/>
          <w:sz w:val="24"/>
          <w:szCs w:val="24"/>
        </w:rPr>
        <w:t>Единой</w:t>
      </w:r>
      <w:r w:rsidRPr="00157828">
        <w:rPr>
          <w:rFonts w:ascii="Times New Roman" w:hAnsi="Times New Roman"/>
          <w:sz w:val="24"/>
          <w:szCs w:val="24"/>
        </w:rPr>
        <w:t xml:space="preserve"> комиссии ее членами не позднее даты окончания срока рассмотрения первых частей заявок на участие в таком конкурсе. </w:t>
      </w:r>
      <w:proofErr w:type="gramEnd"/>
    </w:p>
    <w:p w:rsidR="00F0066E" w:rsidRPr="00157828" w:rsidRDefault="00F0066E" w:rsidP="00314E53">
      <w:pPr>
        <w:widowControl w:val="0"/>
        <w:autoSpaceDE w:val="0"/>
        <w:autoSpaceDN w:val="0"/>
        <w:spacing w:after="0"/>
        <w:ind w:firstLine="709"/>
      </w:pPr>
      <w:r w:rsidRPr="00157828">
        <w:t>Указанный протокол должен содержать информацию:</w:t>
      </w:r>
    </w:p>
    <w:p w:rsidR="00F0066E" w:rsidRPr="00157828" w:rsidRDefault="00F0066E" w:rsidP="00314E53">
      <w:pPr>
        <w:widowControl w:val="0"/>
        <w:autoSpaceDE w:val="0"/>
        <w:autoSpaceDN w:val="0"/>
        <w:spacing w:after="0"/>
        <w:ind w:firstLine="709"/>
      </w:pPr>
      <w:r w:rsidRPr="00157828">
        <w:t>1) о месте, дате, времени рассмотрения и оценки первых частей заявок на участие в открытом конкурсе в электронной форме;</w:t>
      </w:r>
    </w:p>
    <w:p w:rsidR="00F0066E" w:rsidRPr="00157828" w:rsidRDefault="00F0066E" w:rsidP="00314E53">
      <w:pPr>
        <w:widowControl w:val="0"/>
        <w:autoSpaceDE w:val="0"/>
        <w:autoSpaceDN w:val="0"/>
        <w:spacing w:after="0"/>
        <w:ind w:firstLine="709"/>
      </w:pPr>
      <w:r w:rsidRPr="00157828">
        <w:t xml:space="preserve">2) об идентификационных номерах заявок на участие в открытом конкурсе в </w:t>
      </w:r>
      <w:r w:rsidRPr="00157828">
        <w:lastRenderedPageBreak/>
        <w:t>электронной форме;</w:t>
      </w:r>
    </w:p>
    <w:p w:rsidR="00F0066E" w:rsidRPr="00157828" w:rsidRDefault="00F0066E" w:rsidP="00314E53">
      <w:pPr>
        <w:widowControl w:val="0"/>
        <w:autoSpaceDE w:val="0"/>
        <w:autoSpaceDN w:val="0"/>
        <w:spacing w:after="0"/>
        <w:ind w:firstLine="709"/>
      </w:pPr>
      <w:bookmarkStart w:id="24" w:name="P1331"/>
      <w:bookmarkEnd w:id="24"/>
      <w:proofErr w:type="gramStart"/>
      <w:r w:rsidRPr="00157828">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открытом конкурсе в электронной форме данного участника, и положений заявки</w:t>
      </w:r>
      <w:proofErr w:type="gramEnd"/>
      <w:r w:rsidRPr="00157828">
        <w:t xml:space="preserve"> на участие в открытом конкурсе в электронной форме, </w:t>
      </w:r>
      <w:proofErr w:type="gramStart"/>
      <w:r w:rsidRPr="00157828">
        <w:t>которые</w:t>
      </w:r>
      <w:proofErr w:type="gramEnd"/>
      <w:r w:rsidRPr="00157828">
        <w:t xml:space="preserve"> не соответствуют требованиям, установленным конкурсной документацией;</w:t>
      </w:r>
    </w:p>
    <w:p w:rsidR="00F0066E" w:rsidRPr="00157828" w:rsidRDefault="00F0066E" w:rsidP="00314E53">
      <w:pPr>
        <w:widowControl w:val="0"/>
        <w:autoSpaceDE w:val="0"/>
        <w:autoSpaceDN w:val="0"/>
        <w:spacing w:after="0"/>
        <w:ind w:firstLine="709"/>
      </w:pPr>
      <w:r w:rsidRPr="00157828">
        <w:t xml:space="preserve">4) о решении каждого присутствующего члена </w:t>
      </w:r>
      <w:r w:rsidR="00E61828" w:rsidRPr="00157828">
        <w:t>Единой</w:t>
      </w:r>
      <w:r w:rsidRPr="00157828">
        <w:t xml:space="preserve">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F0066E" w:rsidRPr="00157828" w:rsidRDefault="00F0066E" w:rsidP="00314E53">
      <w:pPr>
        <w:widowControl w:val="0"/>
        <w:autoSpaceDE w:val="0"/>
        <w:autoSpaceDN w:val="0"/>
        <w:spacing w:after="0"/>
        <w:ind w:firstLine="709"/>
      </w:pPr>
      <w:r w:rsidRPr="00157828">
        <w:t xml:space="preserve">5) о порядке оценки заявок на участие в открытом конкурсе </w:t>
      </w:r>
      <w:r w:rsidR="00044930" w:rsidRPr="00157828">
        <w:t>в электронной форме по критерию</w:t>
      </w:r>
      <w:r w:rsidRPr="00157828">
        <w:t xml:space="preserve"> и о решении каждого присутствующего члена </w:t>
      </w:r>
      <w:r w:rsidR="00044930" w:rsidRPr="00157828">
        <w:t>Единой</w:t>
      </w:r>
      <w:r w:rsidRPr="00157828">
        <w:t xml:space="preserve">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F0066E" w:rsidRPr="00157828" w:rsidRDefault="00590374"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Протокол направляется заказчиком оператору электронной площадки </w:t>
      </w:r>
      <w:r w:rsidR="00F0066E" w:rsidRPr="00157828">
        <w:rPr>
          <w:rFonts w:ascii="Times New Roman" w:hAnsi="Times New Roman"/>
          <w:sz w:val="24"/>
          <w:szCs w:val="24"/>
        </w:rPr>
        <w:t>не позднее даты окончания срока рассмотрения и оценки первых частей заявок на участие в открытом конкурсе в электронной форме.</w:t>
      </w:r>
    </w:p>
    <w:p w:rsidR="00F0066E" w:rsidRPr="00157828" w:rsidRDefault="00F0066E"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bookmarkStart w:id="25" w:name="P1335"/>
      <w:bookmarkEnd w:id="25"/>
      <w:r w:rsidRPr="00157828">
        <w:rPr>
          <w:rFonts w:ascii="Times New Roman" w:hAnsi="Times New Roman"/>
          <w:sz w:val="24"/>
          <w:szCs w:val="24"/>
        </w:rPr>
        <w:t>В случае</w:t>
      </w:r>
      <w:proofErr w:type="gramStart"/>
      <w:r w:rsidRPr="00157828">
        <w:rPr>
          <w:rFonts w:ascii="Times New Roman" w:hAnsi="Times New Roman"/>
          <w:sz w:val="24"/>
          <w:szCs w:val="24"/>
        </w:rPr>
        <w:t>,</w:t>
      </w:r>
      <w:proofErr w:type="gramEnd"/>
      <w:r w:rsidRPr="00157828">
        <w:rPr>
          <w:rFonts w:ascii="Times New Roman" w:hAnsi="Times New Roman"/>
          <w:sz w:val="24"/>
          <w:szCs w:val="24"/>
        </w:rPr>
        <w:t xml:space="preserve"> если по результатам рассмотрения и оценки первых частей заявок на участие в открытом конкурсе в электронной форме </w:t>
      </w:r>
      <w:r w:rsidR="00317D51" w:rsidRPr="00157828">
        <w:rPr>
          <w:rFonts w:ascii="Times New Roman" w:hAnsi="Times New Roman"/>
          <w:sz w:val="24"/>
          <w:szCs w:val="24"/>
        </w:rPr>
        <w:t>Единая</w:t>
      </w:r>
      <w:r w:rsidRPr="00157828">
        <w:rPr>
          <w:rFonts w:ascii="Times New Roman" w:hAnsi="Times New Roman"/>
          <w:sz w:val="24"/>
          <w:szCs w:val="24"/>
        </w:rPr>
        <w:t xml:space="preserve">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w:t>
      </w:r>
      <w:r w:rsidR="00317D51" w:rsidRPr="00157828">
        <w:rPr>
          <w:rFonts w:ascii="Times New Roman" w:hAnsi="Times New Roman"/>
          <w:sz w:val="24"/>
          <w:szCs w:val="24"/>
        </w:rPr>
        <w:t xml:space="preserve"> </w:t>
      </w:r>
      <w:r w:rsidRPr="00157828">
        <w:rPr>
          <w:rFonts w:ascii="Times New Roman" w:hAnsi="Times New Roman"/>
          <w:sz w:val="24"/>
          <w:szCs w:val="24"/>
        </w:rPr>
        <w:t xml:space="preserve">вносится информация о признании такого конкурса </w:t>
      </w:r>
      <w:proofErr w:type="gramStart"/>
      <w:r w:rsidRPr="00157828">
        <w:rPr>
          <w:rFonts w:ascii="Times New Roman" w:hAnsi="Times New Roman"/>
          <w:sz w:val="24"/>
          <w:szCs w:val="24"/>
        </w:rPr>
        <w:t>несостоявшимся</w:t>
      </w:r>
      <w:proofErr w:type="gramEnd"/>
      <w:r w:rsidRPr="00157828">
        <w:rPr>
          <w:rFonts w:ascii="Times New Roman" w:hAnsi="Times New Roman"/>
          <w:sz w:val="24"/>
          <w:szCs w:val="24"/>
        </w:rPr>
        <w:t>.</w:t>
      </w:r>
    </w:p>
    <w:p w:rsidR="00F0066E" w:rsidRPr="00157828" w:rsidRDefault="00F0066E"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В течение одного часа с момента поступления оператору электронной площадки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F0066E" w:rsidRPr="00157828" w:rsidRDefault="00F0066E" w:rsidP="00314E53">
      <w:pPr>
        <w:widowControl w:val="0"/>
        <w:autoSpaceDE w:val="0"/>
        <w:autoSpaceDN w:val="0"/>
        <w:spacing w:after="0"/>
        <w:ind w:firstLine="709"/>
      </w:pPr>
      <w:proofErr w:type="gramStart"/>
      <w:r w:rsidRPr="00157828">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w:t>
      </w:r>
      <w:proofErr w:type="gramEnd"/>
    </w:p>
    <w:p w:rsidR="00F0066E" w:rsidRPr="00157828" w:rsidRDefault="00F0066E" w:rsidP="00314E53">
      <w:pPr>
        <w:widowControl w:val="0"/>
        <w:autoSpaceDE w:val="0"/>
        <w:autoSpaceDN w:val="0"/>
        <w:spacing w:after="0"/>
        <w:ind w:firstLine="709"/>
      </w:pPr>
      <w:r w:rsidRPr="00157828">
        <w:t xml:space="preserve">2) о наименьшей цене </w:t>
      </w:r>
      <w:r w:rsidR="00CB7DD9" w:rsidRPr="00157828">
        <w:t>договора</w:t>
      </w:r>
      <w:r w:rsidRPr="00157828">
        <w:t>,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F0066E" w:rsidRPr="00157828" w:rsidRDefault="008357D0" w:rsidP="00314E53">
      <w:pPr>
        <w:widowControl w:val="0"/>
        <w:autoSpaceDE w:val="0"/>
        <w:autoSpaceDN w:val="0"/>
        <w:spacing w:after="0"/>
        <w:ind w:firstLine="709"/>
      </w:pPr>
      <w:r w:rsidRPr="00157828">
        <w:t>3</w:t>
      </w:r>
      <w:r w:rsidR="00F0066E" w:rsidRPr="00157828">
        <w:t xml:space="preserve">) о дате и времени начала проведения процедуры подачи окончательных предложений о цене </w:t>
      </w:r>
      <w:r w:rsidRPr="00157828">
        <w:t>договора</w:t>
      </w:r>
      <w:r w:rsidR="00F0066E" w:rsidRPr="00157828">
        <w:t>.</w:t>
      </w:r>
    </w:p>
    <w:p w:rsidR="00F0066E" w:rsidRPr="00157828" w:rsidRDefault="001A6F97" w:rsidP="0092201E">
      <w:pPr>
        <w:pStyle w:val="29"/>
        <w:numPr>
          <w:ilvl w:val="1"/>
          <w:numId w:val="31"/>
        </w:numPr>
        <w:tabs>
          <w:tab w:val="left" w:pos="1276"/>
        </w:tabs>
        <w:spacing w:after="0"/>
        <w:ind w:left="0" w:firstLine="709"/>
        <w:rPr>
          <w:szCs w:val="24"/>
        </w:rPr>
      </w:pPr>
      <w:r w:rsidRPr="00157828">
        <w:rPr>
          <w:szCs w:val="24"/>
        </w:rPr>
        <w:t xml:space="preserve"> </w:t>
      </w:r>
      <w:r w:rsidR="00F0066E" w:rsidRPr="00157828">
        <w:rPr>
          <w:szCs w:val="24"/>
        </w:rPr>
        <w:t xml:space="preserve">Порядок подачи окончательных предложений о цене </w:t>
      </w:r>
      <w:r w:rsidR="00CB7DD9" w:rsidRPr="00157828">
        <w:rPr>
          <w:szCs w:val="24"/>
        </w:rPr>
        <w:t>договора</w:t>
      </w:r>
    </w:p>
    <w:p w:rsidR="00F0066E" w:rsidRPr="00157828" w:rsidRDefault="00F0066E" w:rsidP="00FF3552">
      <w:pPr>
        <w:pStyle w:val="affff3"/>
        <w:widowControl w:val="0"/>
        <w:numPr>
          <w:ilvl w:val="1"/>
          <w:numId w:val="40"/>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Участники закупки, допущенные к участию в открытом конкурсе в электронной форме, вправе подавать окончательные предложения о цене </w:t>
      </w:r>
      <w:r w:rsidR="00447A72" w:rsidRPr="00157828">
        <w:rPr>
          <w:rFonts w:ascii="Times New Roman" w:hAnsi="Times New Roman"/>
          <w:sz w:val="24"/>
          <w:szCs w:val="24"/>
        </w:rPr>
        <w:t>договора</w:t>
      </w:r>
      <w:r w:rsidRPr="00157828">
        <w:rPr>
          <w:rFonts w:ascii="Times New Roman" w:hAnsi="Times New Roman"/>
          <w:sz w:val="24"/>
          <w:szCs w:val="24"/>
        </w:rPr>
        <w:t xml:space="preserve">. Участник открытого конкурса в электронной форме может подать только одно окончательное предложение о цене </w:t>
      </w:r>
      <w:r w:rsidR="00447A72" w:rsidRPr="00157828">
        <w:rPr>
          <w:rFonts w:ascii="Times New Roman" w:hAnsi="Times New Roman"/>
          <w:sz w:val="24"/>
          <w:szCs w:val="24"/>
        </w:rPr>
        <w:t>договора</w:t>
      </w:r>
      <w:r w:rsidRPr="00157828">
        <w:rPr>
          <w:rFonts w:ascii="Times New Roman" w:hAnsi="Times New Roman"/>
          <w:sz w:val="24"/>
          <w:szCs w:val="24"/>
        </w:rPr>
        <w:t>.</w:t>
      </w:r>
    </w:p>
    <w:p w:rsidR="00F0066E" w:rsidRPr="00157828" w:rsidRDefault="00F0066E" w:rsidP="003B153F">
      <w:pPr>
        <w:pStyle w:val="affff3"/>
        <w:widowControl w:val="0"/>
        <w:numPr>
          <w:ilvl w:val="1"/>
          <w:numId w:val="40"/>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Подача окончательных предложений о цене </w:t>
      </w:r>
      <w:r w:rsidR="00E73C0B" w:rsidRPr="00157828">
        <w:rPr>
          <w:rFonts w:ascii="Times New Roman" w:hAnsi="Times New Roman"/>
          <w:sz w:val="24"/>
          <w:szCs w:val="24"/>
        </w:rPr>
        <w:t>договора</w:t>
      </w:r>
      <w:r w:rsidRPr="00157828">
        <w:rPr>
          <w:rFonts w:ascii="Times New Roman" w:hAnsi="Times New Roman"/>
          <w:sz w:val="24"/>
          <w:szCs w:val="24"/>
        </w:rPr>
        <w:t xml:space="preserve">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w:t>
      </w:r>
      <w:r w:rsidR="00E73C0B" w:rsidRPr="00157828">
        <w:rPr>
          <w:rFonts w:ascii="Times New Roman" w:hAnsi="Times New Roman"/>
          <w:sz w:val="24"/>
          <w:szCs w:val="24"/>
        </w:rPr>
        <w:t>договора</w:t>
      </w:r>
      <w:r w:rsidRPr="00157828">
        <w:rPr>
          <w:rFonts w:ascii="Times New Roman" w:hAnsi="Times New Roman"/>
          <w:sz w:val="24"/>
          <w:szCs w:val="24"/>
        </w:rPr>
        <w:t xml:space="preserve">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F0066E" w:rsidRPr="00157828" w:rsidRDefault="00F0066E" w:rsidP="003B153F">
      <w:pPr>
        <w:pStyle w:val="affff3"/>
        <w:widowControl w:val="0"/>
        <w:numPr>
          <w:ilvl w:val="1"/>
          <w:numId w:val="40"/>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Днем подачи окончательных предложений о цене </w:t>
      </w:r>
      <w:r w:rsidR="0096306A" w:rsidRPr="00157828">
        <w:rPr>
          <w:rFonts w:ascii="Times New Roman" w:hAnsi="Times New Roman"/>
          <w:sz w:val="24"/>
          <w:szCs w:val="24"/>
        </w:rPr>
        <w:t>договора</w:t>
      </w:r>
      <w:r w:rsidRPr="00157828">
        <w:rPr>
          <w:rFonts w:ascii="Times New Roman" w:hAnsi="Times New Roman"/>
          <w:sz w:val="24"/>
          <w:szCs w:val="24"/>
        </w:rPr>
        <w:t xml:space="preserve"> является </w:t>
      </w:r>
      <w:r w:rsidRPr="00157828">
        <w:rPr>
          <w:rFonts w:ascii="Times New Roman" w:hAnsi="Times New Roman"/>
          <w:sz w:val="24"/>
          <w:szCs w:val="24"/>
        </w:rPr>
        <w:lastRenderedPageBreak/>
        <w:t xml:space="preserve">рабочий день, следующий после истечения одного рабочего дня </w:t>
      </w:r>
      <w:proofErr w:type="gramStart"/>
      <w:r w:rsidRPr="00157828">
        <w:rPr>
          <w:rFonts w:ascii="Times New Roman" w:hAnsi="Times New Roman"/>
          <w:sz w:val="24"/>
          <w:szCs w:val="24"/>
        </w:rPr>
        <w:t>с даты окончания</w:t>
      </w:r>
      <w:proofErr w:type="gramEnd"/>
      <w:r w:rsidRPr="00157828">
        <w:rPr>
          <w:rFonts w:ascii="Times New Roman" w:hAnsi="Times New Roman"/>
          <w:sz w:val="24"/>
          <w:szCs w:val="24"/>
        </w:rPr>
        <w:t xml:space="preserve"> срока рассмотрения и оценки первых частей заявок на участие в открытом конкурсе в электронной форме. В случае</w:t>
      </w:r>
      <w:proofErr w:type="gramStart"/>
      <w:r w:rsidRPr="00157828">
        <w:rPr>
          <w:rFonts w:ascii="Times New Roman" w:hAnsi="Times New Roman"/>
          <w:sz w:val="24"/>
          <w:szCs w:val="24"/>
        </w:rPr>
        <w:t>,</w:t>
      </w:r>
      <w:proofErr w:type="gramEnd"/>
      <w:r w:rsidRPr="00157828">
        <w:rPr>
          <w:rFonts w:ascii="Times New Roman" w:hAnsi="Times New Roman"/>
          <w:sz w:val="24"/>
          <w:szCs w:val="24"/>
        </w:rPr>
        <w:t xml:space="preserve"> если дата проведения процедуры подачи окончательных предложений о цене </w:t>
      </w:r>
      <w:r w:rsidR="0096306A" w:rsidRPr="00157828">
        <w:rPr>
          <w:rFonts w:ascii="Times New Roman" w:hAnsi="Times New Roman"/>
          <w:sz w:val="24"/>
          <w:szCs w:val="24"/>
        </w:rPr>
        <w:t>договора</w:t>
      </w:r>
      <w:r w:rsidRPr="00157828">
        <w:rPr>
          <w:rFonts w:ascii="Times New Roman" w:hAnsi="Times New Roman"/>
          <w:sz w:val="24"/>
          <w:szCs w:val="24"/>
        </w:rPr>
        <w:t xml:space="preserve"> приходится на нерабочий день, день проведения указанной процедуры переносится на следующий за ним рабочий день.</w:t>
      </w:r>
    </w:p>
    <w:p w:rsidR="00F0066E" w:rsidRPr="00157828" w:rsidRDefault="00F0066E" w:rsidP="003B153F">
      <w:pPr>
        <w:pStyle w:val="affff3"/>
        <w:widowControl w:val="0"/>
        <w:numPr>
          <w:ilvl w:val="1"/>
          <w:numId w:val="40"/>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В ходе подачи окончательных предложений о цене </w:t>
      </w:r>
      <w:r w:rsidR="00B3095F" w:rsidRPr="00157828">
        <w:rPr>
          <w:rFonts w:ascii="Times New Roman" w:hAnsi="Times New Roman"/>
          <w:sz w:val="24"/>
          <w:szCs w:val="24"/>
        </w:rPr>
        <w:t>договора</w:t>
      </w:r>
      <w:r w:rsidRPr="00157828">
        <w:rPr>
          <w:rFonts w:ascii="Times New Roman" w:hAnsi="Times New Roman"/>
          <w:sz w:val="24"/>
          <w:szCs w:val="24"/>
        </w:rPr>
        <w:t xml:space="preserve"> участник открытого конкурса в электронной форме вправе подать предложение о цене </w:t>
      </w:r>
      <w:r w:rsidR="00B3095F" w:rsidRPr="00157828">
        <w:rPr>
          <w:rFonts w:ascii="Times New Roman" w:hAnsi="Times New Roman"/>
          <w:sz w:val="24"/>
          <w:szCs w:val="24"/>
        </w:rPr>
        <w:t>договора</w:t>
      </w:r>
      <w:r w:rsidRPr="00157828">
        <w:rPr>
          <w:rFonts w:ascii="Times New Roman" w:hAnsi="Times New Roman"/>
          <w:sz w:val="24"/>
          <w:szCs w:val="24"/>
        </w:rPr>
        <w:t xml:space="preserve">, которое предусматривает снижение цены </w:t>
      </w:r>
      <w:r w:rsidR="00B3095F" w:rsidRPr="00157828">
        <w:rPr>
          <w:rFonts w:ascii="Times New Roman" w:hAnsi="Times New Roman"/>
          <w:sz w:val="24"/>
          <w:szCs w:val="24"/>
        </w:rPr>
        <w:t>договора</w:t>
      </w:r>
      <w:r w:rsidRPr="00157828">
        <w:rPr>
          <w:rFonts w:ascii="Times New Roman" w:hAnsi="Times New Roman"/>
          <w:sz w:val="24"/>
          <w:szCs w:val="24"/>
        </w:rPr>
        <w:t xml:space="preserve">, предложенной таким участником в </w:t>
      </w:r>
      <w:r w:rsidR="00B755B0" w:rsidRPr="00157828">
        <w:rPr>
          <w:rFonts w:ascii="Times New Roman" w:hAnsi="Times New Roman"/>
          <w:sz w:val="24"/>
          <w:szCs w:val="24"/>
        </w:rPr>
        <w:t>заявке на участие в открытом конкурсе в электронной форме</w:t>
      </w:r>
      <w:r w:rsidRPr="00157828">
        <w:rPr>
          <w:rFonts w:ascii="Times New Roman" w:hAnsi="Times New Roman"/>
          <w:sz w:val="24"/>
          <w:szCs w:val="24"/>
        </w:rPr>
        <w:t>.</w:t>
      </w:r>
    </w:p>
    <w:p w:rsidR="00F0066E" w:rsidRPr="00157828" w:rsidRDefault="00F0066E" w:rsidP="003B153F">
      <w:pPr>
        <w:pStyle w:val="affff3"/>
        <w:widowControl w:val="0"/>
        <w:numPr>
          <w:ilvl w:val="1"/>
          <w:numId w:val="40"/>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В случае</w:t>
      </w:r>
      <w:proofErr w:type="gramStart"/>
      <w:r w:rsidRPr="00157828">
        <w:rPr>
          <w:rFonts w:ascii="Times New Roman" w:hAnsi="Times New Roman"/>
          <w:sz w:val="24"/>
          <w:szCs w:val="24"/>
        </w:rPr>
        <w:t>,</w:t>
      </w:r>
      <w:proofErr w:type="gramEnd"/>
      <w:r w:rsidRPr="00157828">
        <w:rPr>
          <w:rFonts w:ascii="Times New Roman" w:hAnsi="Times New Roman"/>
          <w:sz w:val="24"/>
          <w:szCs w:val="24"/>
        </w:rPr>
        <w:t xml:space="preserve"> если участником открытого конкурса в электронной форме не подано окончательное предложение о цене </w:t>
      </w:r>
      <w:r w:rsidR="00B755B0" w:rsidRPr="00157828">
        <w:rPr>
          <w:rFonts w:ascii="Times New Roman" w:hAnsi="Times New Roman"/>
          <w:sz w:val="24"/>
          <w:szCs w:val="24"/>
        </w:rPr>
        <w:t>договора</w:t>
      </w:r>
      <w:r w:rsidRPr="00157828">
        <w:rPr>
          <w:rFonts w:ascii="Times New Roman" w:hAnsi="Times New Roman"/>
          <w:sz w:val="24"/>
          <w:szCs w:val="24"/>
        </w:rPr>
        <w:t xml:space="preserve">, предложение о цене </w:t>
      </w:r>
      <w:r w:rsidR="00B755B0" w:rsidRPr="00157828">
        <w:rPr>
          <w:rFonts w:ascii="Times New Roman" w:hAnsi="Times New Roman"/>
          <w:sz w:val="24"/>
          <w:szCs w:val="24"/>
        </w:rPr>
        <w:t>договора</w:t>
      </w:r>
      <w:r w:rsidRPr="00157828">
        <w:rPr>
          <w:rFonts w:ascii="Times New Roman" w:hAnsi="Times New Roman"/>
          <w:sz w:val="24"/>
          <w:szCs w:val="24"/>
        </w:rPr>
        <w:t xml:space="preserve">, поданное этим участником в </w:t>
      </w:r>
      <w:r w:rsidR="00EC1B89" w:rsidRPr="00157828">
        <w:rPr>
          <w:rFonts w:ascii="Times New Roman" w:hAnsi="Times New Roman"/>
          <w:sz w:val="24"/>
          <w:szCs w:val="24"/>
        </w:rPr>
        <w:t>заявке на участие в открытом конкурсе в электронной форме</w:t>
      </w:r>
      <w:r w:rsidRPr="00157828">
        <w:rPr>
          <w:rFonts w:ascii="Times New Roman" w:hAnsi="Times New Roman"/>
          <w:sz w:val="24"/>
          <w:szCs w:val="24"/>
        </w:rPr>
        <w:t>, признается окончательным.</w:t>
      </w:r>
    </w:p>
    <w:p w:rsidR="00F0066E" w:rsidRPr="00157828" w:rsidRDefault="00F0066E" w:rsidP="003B153F">
      <w:pPr>
        <w:pStyle w:val="affff3"/>
        <w:widowControl w:val="0"/>
        <w:numPr>
          <w:ilvl w:val="1"/>
          <w:numId w:val="40"/>
        </w:numPr>
        <w:autoSpaceDE w:val="0"/>
        <w:autoSpaceDN w:val="0"/>
        <w:spacing w:after="0" w:line="240" w:lineRule="auto"/>
        <w:ind w:left="0" w:firstLine="709"/>
        <w:jc w:val="both"/>
        <w:rPr>
          <w:rFonts w:ascii="Times New Roman" w:hAnsi="Times New Roman"/>
          <w:sz w:val="24"/>
          <w:szCs w:val="24"/>
        </w:rPr>
      </w:pPr>
      <w:bookmarkStart w:id="26" w:name="P1351"/>
      <w:bookmarkEnd w:id="26"/>
      <w:r w:rsidRPr="00157828">
        <w:rPr>
          <w:rFonts w:ascii="Times New Roman" w:hAnsi="Times New Roman"/>
          <w:sz w:val="24"/>
          <w:szCs w:val="24"/>
        </w:rPr>
        <w:t xml:space="preserve">В течение одного часа с момента завершения подачи окончательных предложений о цене </w:t>
      </w:r>
      <w:r w:rsidR="00CB7DD9" w:rsidRPr="00157828">
        <w:rPr>
          <w:rFonts w:ascii="Times New Roman" w:hAnsi="Times New Roman"/>
          <w:sz w:val="24"/>
          <w:szCs w:val="24"/>
        </w:rPr>
        <w:t>договора</w:t>
      </w:r>
      <w:r w:rsidRPr="00157828">
        <w:rPr>
          <w:rFonts w:ascii="Times New Roman" w:hAnsi="Times New Roman"/>
          <w:sz w:val="24"/>
          <w:szCs w:val="24"/>
        </w:rPr>
        <w:t xml:space="preserve"> оператор электронной площадки формирует протокол подачи окончательных предложений, содержащий:</w:t>
      </w:r>
    </w:p>
    <w:p w:rsidR="00F0066E" w:rsidRPr="00157828" w:rsidRDefault="00F0066E" w:rsidP="00314E53">
      <w:pPr>
        <w:widowControl w:val="0"/>
        <w:autoSpaceDE w:val="0"/>
        <w:autoSpaceDN w:val="0"/>
        <w:spacing w:after="0"/>
        <w:ind w:firstLine="709"/>
      </w:pPr>
      <w:r w:rsidRPr="00157828">
        <w:t>1) дату, время начала и окончания проведения процедуры подачи окончательных предложений;</w:t>
      </w:r>
    </w:p>
    <w:p w:rsidR="00F0066E" w:rsidRPr="00157828" w:rsidRDefault="00F0066E" w:rsidP="00314E53">
      <w:pPr>
        <w:widowControl w:val="0"/>
        <w:autoSpaceDE w:val="0"/>
        <w:autoSpaceDN w:val="0"/>
        <w:spacing w:after="0"/>
        <w:ind w:firstLine="709"/>
      </w:pPr>
      <w:r w:rsidRPr="00157828">
        <w:t xml:space="preserve">2) окончательные предложения о цене </w:t>
      </w:r>
      <w:r w:rsidR="00EC1B89" w:rsidRPr="00157828">
        <w:t>договора</w:t>
      </w:r>
      <w:r w:rsidRPr="00157828">
        <w:t>,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F0066E" w:rsidRPr="00157828" w:rsidRDefault="00F0066E" w:rsidP="0092201E">
      <w:pPr>
        <w:pStyle w:val="29"/>
        <w:numPr>
          <w:ilvl w:val="1"/>
          <w:numId w:val="31"/>
        </w:numPr>
        <w:tabs>
          <w:tab w:val="left" w:pos="1276"/>
        </w:tabs>
        <w:spacing w:after="0"/>
        <w:ind w:left="0" w:firstLine="709"/>
        <w:rPr>
          <w:szCs w:val="24"/>
        </w:rPr>
      </w:pPr>
      <w:r w:rsidRPr="00157828">
        <w:rPr>
          <w:szCs w:val="24"/>
        </w:rPr>
        <w:t>Порядок рассмотрения и оценки вторых частей заявок на участие в открытом конкурсе в электронной форме</w:t>
      </w:r>
    </w:p>
    <w:p w:rsidR="00F0066E" w:rsidRPr="00157828" w:rsidRDefault="00F0066E" w:rsidP="008D4299">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В течение одного часа с</w:t>
      </w:r>
      <w:r w:rsidR="00F24881" w:rsidRPr="00157828">
        <w:rPr>
          <w:rFonts w:ascii="Times New Roman" w:hAnsi="Times New Roman"/>
          <w:sz w:val="24"/>
          <w:szCs w:val="24"/>
        </w:rPr>
        <w:t xml:space="preserve"> момента формирования протокола</w:t>
      </w:r>
      <w:r w:rsidRPr="00157828">
        <w:rPr>
          <w:rFonts w:ascii="Times New Roman" w:hAnsi="Times New Roman"/>
          <w:sz w:val="24"/>
          <w:szCs w:val="24"/>
        </w:rPr>
        <w:t xml:space="preserve"> </w:t>
      </w:r>
      <w:r w:rsidR="00F24881" w:rsidRPr="00157828">
        <w:rPr>
          <w:rFonts w:ascii="Times New Roman" w:hAnsi="Times New Roman"/>
          <w:sz w:val="24"/>
          <w:szCs w:val="24"/>
        </w:rPr>
        <w:t>подачи окончательных предложений</w:t>
      </w:r>
      <w:r w:rsidRPr="00157828">
        <w:rPr>
          <w:rFonts w:ascii="Times New Roman" w:hAnsi="Times New Roman"/>
          <w:sz w:val="24"/>
          <w:szCs w:val="24"/>
        </w:rPr>
        <w:t xml:space="preserve">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r w:rsidR="008268B9" w:rsidRPr="00157828">
        <w:rPr>
          <w:rFonts w:ascii="Times New Roman" w:hAnsi="Times New Roman"/>
          <w:sz w:val="24"/>
          <w:szCs w:val="24"/>
        </w:rPr>
        <w:t xml:space="preserve">пунктом 1.9 </w:t>
      </w:r>
      <w:r w:rsidR="00CF0710" w:rsidRPr="00157828">
        <w:rPr>
          <w:rFonts w:ascii="Times New Roman" w:hAnsi="Times New Roman"/>
          <w:sz w:val="24"/>
          <w:szCs w:val="24"/>
        </w:rPr>
        <w:t xml:space="preserve">раздела </w:t>
      </w:r>
      <w:r w:rsidR="00CF0710" w:rsidRPr="00157828">
        <w:rPr>
          <w:rFonts w:ascii="Times New Roman" w:hAnsi="Times New Roman"/>
          <w:sz w:val="24"/>
          <w:szCs w:val="24"/>
          <w:lang w:val="en-US"/>
        </w:rPr>
        <w:t>I</w:t>
      </w:r>
      <w:r w:rsidR="00CF0710" w:rsidRPr="00157828">
        <w:rPr>
          <w:rFonts w:ascii="Times New Roman" w:hAnsi="Times New Roman"/>
          <w:sz w:val="24"/>
          <w:szCs w:val="24"/>
        </w:rPr>
        <w:t xml:space="preserve"> настоящей конкурсной документации</w:t>
      </w:r>
      <w:r w:rsidRPr="00157828">
        <w:rPr>
          <w:rFonts w:ascii="Times New Roman" w:hAnsi="Times New Roman"/>
          <w:sz w:val="24"/>
          <w:szCs w:val="24"/>
        </w:rPr>
        <w:t>.</w:t>
      </w:r>
    </w:p>
    <w:p w:rsidR="00DE6981" w:rsidRPr="00157828" w:rsidRDefault="00F0066E" w:rsidP="00E51A07">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Срок рассмотрения и оценки вторых частей заявок на участие в открытом конкурсе в электронной форме не может превышать один рабочий день </w:t>
      </w:r>
      <w:proofErr w:type="gramStart"/>
      <w:r w:rsidRPr="00157828">
        <w:rPr>
          <w:rFonts w:ascii="Times New Roman" w:hAnsi="Times New Roman"/>
          <w:sz w:val="24"/>
          <w:szCs w:val="24"/>
        </w:rPr>
        <w:t>с даты направления</w:t>
      </w:r>
      <w:proofErr w:type="gramEnd"/>
      <w:r w:rsidRPr="00157828">
        <w:rPr>
          <w:rFonts w:ascii="Times New Roman" w:hAnsi="Times New Roman"/>
          <w:sz w:val="24"/>
          <w:szCs w:val="24"/>
        </w:rPr>
        <w:t xml:space="preserve"> заказчику вторых частей заявок на участие в таком конкурсе. </w:t>
      </w:r>
    </w:p>
    <w:p w:rsidR="00F0066E" w:rsidRPr="00157828" w:rsidRDefault="00B70B93" w:rsidP="004E333E">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proofErr w:type="gramStart"/>
      <w:r w:rsidRPr="00157828">
        <w:rPr>
          <w:rFonts w:ascii="Times New Roman" w:hAnsi="Times New Roman"/>
          <w:sz w:val="24"/>
          <w:szCs w:val="24"/>
        </w:rPr>
        <w:t>Единая</w:t>
      </w:r>
      <w:proofErr w:type="gramEnd"/>
      <w:r w:rsidRPr="00157828">
        <w:rPr>
          <w:rFonts w:ascii="Times New Roman" w:hAnsi="Times New Roman"/>
          <w:sz w:val="24"/>
          <w:szCs w:val="24"/>
        </w:rPr>
        <w:t xml:space="preserve"> </w:t>
      </w:r>
      <w:r w:rsidR="00F0066E" w:rsidRPr="00157828">
        <w:rPr>
          <w:rFonts w:ascii="Times New Roman" w:hAnsi="Times New Roman"/>
          <w:sz w:val="24"/>
          <w:szCs w:val="24"/>
        </w:rPr>
        <w:t xml:space="preserve">комиссией на основании результатов рассмотрения вторых частей заявок, документов и информации, предусмотренных </w:t>
      </w:r>
      <w:r w:rsidR="003D1AF7" w:rsidRPr="00157828">
        <w:rPr>
          <w:rFonts w:ascii="Times New Roman" w:hAnsi="Times New Roman"/>
          <w:sz w:val="24"/>
          <w:szCs w:val="24"/>
        </w:rPr>
        <w:t>пунктом 1.9 раздела I настоящей конкурсной документации</w:t>
      </w:r>
      <w:r w:rsidR="00F0066E" w:rsidRPr="00157828">
        <w:rPr>
          <w:rFonts w:ascii="Times New Roman" w:hAnsi="Times New Roman"/>
          <w:sz w:val="24"/>
          <w:szCs w:val="24"/>
        </w:rPr>
        <w:t xml:space="preserve">,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w:t>
      </w:r>
      <w:r w:rsidR="0068652D" w:rsidRPr="00157828">
        <w:rPr>
          <w:rFonts w:ascii="Times New Roman" w:hAnsi="Times New Roman"/>
          <w:sz w:val="24"/>
          <w:szCs w:val="24"/>
        </w:rPr>
        <w:t xml:space="preserve">пунктом </w:t>
      </w:r>
      <w:r w:rsidR="004E333E" w:rsidRPr="00157828">
        <w:rPr>
          <w:rFonts w:ascii="Times New Roman" w:hAnsi="Times New Roman"/>
          <w:sz w:val="24"/>
          <w:szCs w:val="24"/>
        </w:rPr>
        <w:t>11.</w:t>
      </w:r>
      <w:r w:rsidR="0068652D" w:rsidRPr="00157828">
        <w:rPr>
          <w:rFonts w:ascii="Times New Roman" w:hAnsi="Times New Roman"/>
          <w:sz w:val="24"/>
          <w:szCs w:val="24"/>
        </w:rPr>
        <w:t xml:space="preserve">4 </w:t>
      </w:r>
      <w:r w:rsidR="00F0066E" w:rsidRPr="00157828">
        <w:rPr>
          <w:rFonts w:ascii="Times New Roman" w:hAnsi="Times New Roman"/>
          <w:sz w:val="24"/>
          <w:szCs w:val="24"/>
        </w:rPr>
        <w:t>настоящей статьей.</w:t>
      </w:r>
    </w:p>
    <w:p w:rsidR="00F0066E" w:rsidRPr="00157828" w:rsidRDefault="00F0066E" w:rsidP="004E333E">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bookmarkStart w:id="27" w:name="P1361"/>
      <w:bookmarkEnd w:id="27"/>
      <w:r w:rsidRPr="00157828">
        <w:rPr>
          <w:rFonts w:ascii="Times New Roman" w:hAnsi="Times New Roman"/>
          <w:sz w:val="24"/>
          <w:szCs w:val="24"/>
        </w:rPr>
        <w:t>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F0066E" w:rsidRPr="00157828" w:rsidRDefault="00F0066E" w:rsidP="00314E53">
      <w:pPr>
        <w:widowControl w:val="0"/>
        <w:autoSpaceDE w:val="0"/>
        <w:autoSpaceDN w:val="0"/>
        <w:spacing w:after="0"/>
        <w:ind w:firstLine="709"/>
      </w:pPr>
      <w:bookmarkStart w:id="28" w:name="P1362"/>
      <w:bookmarkEnd w:id="28"/>
      <w:r w:rsidRPr="00157828">
        <w:t xml:space="preserve">1) в случае непредставления документов и информации, предусмотренных </w:t>
      </w:r>
      <w:r w:rsidR="005916A4" w:rsidRPr="00157828">
        <w:t>подпунктом 4 пункта 15 раздела II настоящей конкурсной документации</w:t>
      </w:r>
      <w:r w:rsidRPr="00157828">
        <w:t>, либо несоответствия указанных документов и информации требованиям, установленным конкурсной документацией;</w:t>
      </w:r>
    </w:p>
    <w:p w:rsidR="00F0066E" w:rsidRPr="00157828" w:rsidRDefault="00F0066E" w:rsidP="00314E53">
      <w:pPr>
        <w:widowControl w:val="0"/>
        <w:autoSpaceDE w:val="0"/>
        <w:autoSpaceDN w:val="0"/>
        <w:spacing w:after="0"/>
        <w:ind w:firstLine="709"/>
      </w:pPr>
      <w:bookmarkStart w:id="29" w:name="P1363"/>
      <w:bookmarkEnd w:id="29"/>
      <w:r w:rsidRPr="00157828">
        <w:t xml:space="preserve">2) в случае наличия в документах и информации, предусмотренных </w:t>
      </w:r>
      <w:r w:rsidR="00315217" w:rsidRPr="00157828">
        <w:t>пунктом 1.9 раздела I</w:t>
      </w:r>
      <w:r w:rsidR="00544199" w:rsidRPr="00157828">
        <w:t>,</w:t>
      </w:r>
      <w:r w:rsidR="00315217" w:rsidRPr="00157828">
        <w:t xml:space="preserve"> </w:t>
      </w:r>
      <w:r w:rsidR="00544199" w:rsidRPr="00157828">
        <w:t xml:space="preserve">подпунктами 3 и 4 пункта 15 раздела II </w:t>
      </w:r>
      <w:r w:rsidR="00315217" w:rsidRPr="00157828">
        <w:t>настоящей конкурсной документации</w:t>
      </w:r>
      <w:r w:rsidRPr="00157828">
        <w:t>, недостоверной информации на дату и время рассмотрения вторых частей заявок на участие в таком конкурсе;</w:t>
      </w:r>
    </w:p>
    <w:p w:rsidR="00F0066E" w:rsidRPr="00157828" w:rsidRDefault="00F0066E" w:rsidP="00314E53">
      <w:pPr>
        <w:widowControl w:val="0"/>
        <w:autoSpaceDE w:val="0"/>
        <w:autoSpaceDN w:val="0"/>
        <w:spacing w:after="0"/>
        <w:ind w:firstLine="709"/>
      </w:pPr>
      <w:proofErr w:type="gramStart"/>
      <w:r w:rsidRPr="00157828">
        <w:t>3) в случае несоответствия участника такого конкурса требованиям, установленным</w:t>
      </w:r>
      <w:r w:rsidR="00AC2CC6" w:rsidRPr="00157828">
        <w:t>и</w:t>
      </w:r>
      <w:r w:rsidRPr="00157828">
        <w:t xml:space="preserve"> </w:t>
      </w:r>
      <w:r w:rsidR="00AC2CC6" w:rsidRPr="00157828">
        <w:t>пункт</w:t>
      </w:r>
      <w:r w:rsidR="00385E65" w:rsidRPr="00157828">
        <w:t>ом 14</w:t>
      </w:r>
      <w:r w:rsidR="00AC2CC6" w:rsidRPr="00157828">
        <w:t xml:space="preserve"> раздела II настоящей конкурсной документации</w:t>
      </w:r>
      <w:r w:rsidR="0061687D" w:rsidRPr="00157828">
        <w:t>.</w:t>
      </w:r>
      <w:proofErr w:type="gramEnd"/>
    </w:p>
    <w:p w:rsidR="00F0066E" w:rsidRPr="00157828" w:rsidRDefault="00F0066E" w:rsidP="00314E53">
      <w:pPr>
        <w:widowControl w:val="0"/>
        <w:autoSpaceDE w:val="0"/>
        <w:autoSpaceDN w:val="0"/>
        <w:spacing w:after="0"/>
        <w:ind w:firstLine="709"/>
      </w:pPr>
      <w:r w:rsidRPr="00157828">
        <w:t xml:space="preserve">5. В случае установления недостоверности информации, представленной участником открытого конкурса в электронной форме, </w:t>
      </w:r>
      <w:r w:rsidR="00A56AA6" w:rsidRPr="00157828">
        <w:t>Единая</w:t>
      </w:r>
      <w:r w:rsidRPr="00157828">
        <w:t xml:space="preserve"> комиссия обязана отстранить такого участника от участия в этом конкурсе на любом этапе его проведения.</w:t>
      </w:r>
    </w:p>
    <w:p w:rsidR="00F0066E" w:rsidRPr="00157828" w:rsidRDefault="00B70B93" w:rsidP="003039C4">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lastRenderedPageBreak/>
        <w:t xml:space="preserve">Единая </w:t>
      </w:r>
      <w:r w:rsidR="00F0066E" w:rsidRPr="00157828">
        <w:rPr>
          <w:rFonts w:ascii="Times New Roman" w:hAnsi="Times New Roman"/>
          <w:sz w:val="24"/>
          <w:szCs w:val="24"/>
        </w:rPr>
        <w:t xml:space="preserve">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w:t>
      </w:r>
      <w:proofErr w:type="gramStart"/>
      <w:r w:rsidR="00F0066E" w:rsidRPr="00157828">
        <w:rPr>
          <w:rFonts w:ascii="Times New Roman" w:hAnsi="Times New Roman"/>
          <w:sz w:val="24"/>
          <w:szCs w:val="24"/>
        </w:rPr>
        <w:t xml:space="preserve">Оценка указанных заявок не осуществляется в случае признания открытого конкурса в электронной форме не состоявшимся в соответствии с </w:t>
      </w:r>
      <w:hyperlink w:anchor="P1376" w:history="1">
        <w:r w:rsidR="0019781E" w:rsidRPr="00157828">
          <w:rPr>
            <w:rFonts w:ascii="Times New Roman" w:hAnsi="Times New Roman"/>
            <w:sz w:val="24"/>
            <w:szCs w:val="24"/>
          </w:rPr>
          <w:t xml:space="preserve">пунктом </w:t>
        </w:r>
        <w:r w:rsidR="0014362A" w:rsidRPr="00157828">
          <w:rPr>
            <w:rFonts w:ascii="Times New Roman" w:hAnsi="Times New Roman"/>
            <w:sz w:val="24"/>
            <w:szCs w:val="24"/>
          </w:rPr>
          <w:t>11.</w:t>
        </w:r>
      </w:hyperlink>
      <w:r w:rsidR="003E7D5B" w:rsidRPr="00157828">
        <w:rPr>
          <w:rFonts w:ascii="Times New Roman" w:hAnsi="Times New Roman"/>
          <w:sz w:val="24"/>
          <w:szCs w:val="24"/>
        </w:rPr>
        <w:t>8</w:t>
      </w:r>
      <w:r w:rsidR="00F0066E" w:rsidRPr="00157828">
        <w:rPr>
          <w:rFonts w:ascii="Times New Roman" w:hAnsi="Times New Roman"/>
          <w:sz w:val="24"/>
          <w:szCs w:val="24"/>
        </w:rPr>
        <w:t xml:space="preserve"> настоящей статьи.</w:t>
      </w:r>
      <w:proofErr w:type="gramEnd"/>
    </w:p>
    <w:p w:rsidR="00F0066E" w:rsidRPr="00157828" w:rsidRDefault="00F0066E" w:rsidP="003039C4">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bookmarkStart w:id="30" w:name="P1369"/>
      <w:bookmarkEnd w:id="30"/>
      <w:r w:rsidRPr="00157828">
        <w:rPr>
          <w:rFonts w:ascii="Times New Roman" w:hAnsi="Times New Roman"/>
          <w:sz w:val="24"/>
          <w:szCs w:val="24"/>
        </w:rPr>
        <w:t xml:space="preserve">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w:t>
      </w:r>
      <w:r w:rsidR="00B53ABD" w:rsidRPr="00157828">
        <w:rPr>
          <w:rFonts w:ascii="Times New Roman" w:hAnsi="Times New Roman"/>
          <w:sz w:val="24"/>
          <w:szCs w:val="24"/>
        </w:rPr>
        <w:t>Единой</w:t>
      </w:r>
      <w:r w:rsidRPr="00157828">
        <w:rPr>
          <w:rFonts w:ascii="Times New Roman" w:hAnsi="Times New Roman"/>
          <w:sz w:val="24"/>
          <w:szCs w:val="24"/>
        </w:rPr>
        <w:t xml:space="preserve"> комиссии не позднее даты окончания рассмотрения вторых частей заявок. Данный протокол должен содержать информацию:</w:t>
      </w:r>
    </w:p>
    <w:p w:rsidR="00F0066E" w:rsidRPr="00157828" w:rsidRDefault="00F0066E" w:rsidP="00314E53">
      <w:pPr>
        <w:widowControl w:val="0"/>
        <w:autoSpaceDE w:val="0"/>
        <w:autoSpaceDN w:val="0"/>
        <w:spacing w:after="0"/>
        <w:ind w:firstLine="709"/>
      </w:pPr>
      <w:r w:rsidRPr="00157828">
        <w:t>1) о месте, дате, времени рассмотрения и оценки вторых частей заявок на участие в открытом конкурсе в электронной форме;</w:t>
      </w:r>
    </w:p>
    <w:p w:rsidR="00F0066E" w:rsidRPr="00157828" w:rsidRDefault="00F0066E" w:rsidP="00314E53">
      <w:pPr>
        <w:widowControl w:val="0"/>
        <w:autoSpaceDE w:val="0"/>
        <w:autoSpaceDN w:val="0"/>
        <w:spacing w:after="0"/>
        <w:ind w:firstLine="709"/>
      </w:pPr>
      <w:r w:rsidRPr="00157828">
        <w:t>2) об участниках открытого конкурса в электронной форме, заявки которых на участие в открытом конкурсе в электронной форме были рассмотрены;</w:t>
      </w:r>
    </w:p>
    <w:p w:rsidR="00F0066E" w:rsidRPr="00157828" w:rsidRDefault="00F0066E" w:rsidP="00314E53">
      <w:pPr>
        <w:widowControl w:val="0"/>
        <w:autoSpaceDE w:val="0"/>
        <w:autoSpaceDN w:val="0"/>
        <w:spacing w:after="0"/>
        <w:ind w:firstLine="709"/>
      </w:pPr>
      <w:proofErr w:type="gramStart"/>
      <w:r w:rsidRPr="00157828">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roofErr w:type="gramEnd"/>
    </w:p>
    <w:p w:rsidR="00F0066E" w:rsidRPr="00157828" w:rsidRDefault="00F0066E" w:rsidP="00314E53">
      <w:pPr>
        <w:widowControl w:val="0"/>
        <w:autoSpaceDE w:val="0"/>
        <w:autoSpaceDN w:val="0"/>
        <w:spacing w:after="0"/>
        <w:ind w:firstLine="709"/>
      </w:pPr>
      <w:r w:rsidRPr="00157828">
        <w:t xml:space="preserve">4) о решении каждого присутствующего члена </w:t>
      </w:r>
      <w:r w:rsidR="00025491" w:rsidRPr="00157828">
        <w:t>Единой</w:t>
      </w:r>
      <w:r w:rsidRPr="00157828">
        <w:t xml:space="preserve"> комиссии в отношении заявки на участие в открытом конкурсе в электронной форме каждого его участника;</w:t>
      </w:r>
    </w:p>
    <w:p w:rsidR="00F0066E" w:rsidRPr="00157828" w:rsidRDefault="00F0066E" w:rsidP="00314E53">
      <w:pPr>
        <w:widowControl w:val="0"/>
        <w:autoSpaceDE w:val="0"/>
        <w:autoSpaceDN w:val="0"/>
        <w:spacing w:after="0"/>
        <w:ind w:firstLine="709"/>
      </w:pPr>
      <w:r w:rsidRPr="00157828">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w:t>
      </w:r>
      <w:r w:rsidR="00025491" w:rsidRPr="00157828">
        <w:t>Единой</w:t>
      </w:r>
      <w:r w:rsidRPr="00157828">
        <w:t xml:space="preserve"> комиссии в отношении каждого участника открытого конкурса в электронной форме о присвоении ему баллов </w:t>
      </w:r>
      <w:proofErr w:type="gramStart"/>
      <w:r w:rsidRPr="00157828">
        <w:t>по</w:t>
      </w:r>
      <w:proofErr w:type="gramEnd"/>
      <w:r w:rsidRPr="00157828">
        <w:t xml:space="preserve"> </w:t>
      </w:r>
      <w:proofErr w:type="gramStart"/>
      <w:r w:rsidRPr="00157828">
        <w:t>таким</w:t>
      </w:r>
      <w:proofErr w:type="gramEnd"/>
      <w:r w:rsidRPr="00157828">
        <w:t xml:space="preserve"> критериям.</w:t>
      </w:r>
    </w:p>
    <w:p w:rsidR="00F0066E" w:rsidRPr="00157828" w:rsidRDefault="00DB127F" w:rsidP="008701FF">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bookmarkStart w:id="31" w:name="P1375"/>
      <w:bookmarkEnd w:id="31"/>
      <w:r w:rsidRPr="00157828">
        <w:rPr>
          <w:rFonts w:ascii="Times New Roman" w:hAnsi="Times New Roman"/>
          <w:sz w:val="24"/>
          <w:szCs w:val="24"/>
        </w:rPr>
        <w:t>П</w:t>
      </w:r>
      <w:r w:rsidR="00F0066E" w:rsidRPr="00157828">
        <w:rPr>
          <w:rFonts w:ascii="Times New Roman" w:hAnsi="Times New Roman"/>
          <w:sz w:val="24"/>
          <w:szCs w:val="24"/>
        </w:rPr>
        <w:t xml:space="preserve">ротокол </w:t>
      </w:r>
      <w:r w:rsidR="00F3596E" w:rsidRPr="00157828">
        <w:rPr>
          <w:rFonts w:ascii="Times New Roman" w:hAnsi="Times New Roman"/>
          <w:sz w:val="24"/>
          <w:szCs w:val="24"/>
        </w:rPr>
        <w:t xml:space="preserve">рассмотрения и оценки вторых частей заявок на участие в открытом конкурсе в электронной форме </w:t>
      </w:r>
      <w:r w:rsidR="00F0066E" w:rsidRPr="00157828">
        <w:rPr>
          <w:rFonts w:ascii="Times New Roman" w:hAnsi="Times New Roman"/>
          <w:sz w:val="24"/>
          <w:szCs w:val="24"/>
        </w:rPr>
        <w:t xml:space="preserve">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w:t>
      </w:r>
      <w:proofErr w:type="gramStart"/>
      <w:r w:rsidR="00F0066E" w:rsidRPr="00157828">
        <w:rPr>
          <w:rFonts w:ascii="Times New Roman" w:hAnsi="Times New Roman"/>
          <w:sz w:val="24"/>
          <w:szCs w:val="24"/>
        </w:rPr>
        <w:t>В течение одного час</w:t>
      </w:r>
      <w:r w:rsidRPr="00157828">
        <w:rPr>
          <w:rFonts w:ascii="Times New Roman" w:hAnsi="Times New Roman"/>
          <w:sz w:val="24"/>
          <w:szCs w:val="24"/>
        </w:rPr>
        <w:t>а с момента получения протокола</w:t>
      </w:r>
      <w:r w:rsidR="00F0066E" w:rsidRPr="00157828">
        <w:rPr>
          <w:rFonts w:ascii="Times New Roman" w:hAnsi="Times New Roman"/>
          <w:sz w:val="24"/>
          <w:szCs w:val="24"/>
        </w:rPr>
        <w:t xml:space="preserve"> оператор электронной площадки размещает в единой информационной системе и на электронной площадке </w:t>
      </w:r>
      <w:r w:rsidR="00187069" w:rsidRPr="00157828">
        <w:rPr>
          <w:rFonts w:ascii="Times New Roman" w:hAnsi="Times New Roman"/>
          <w:sz w:val="24"/>
          <w:szCs w:val="24"/>
        </w:rPr>
        <w:t xml:space="preserve">протокол рассмотрения и оценки первых частей заявок на участие </w:t>
      </w:r>
      <w:r w:rsidR="00F74837" w:rsidRPr="00157828">
        <w:rPr>
          <w:rFonts w:ascii="Times New Roman" w:hAnsi="Times New Roman"/>
          <w:sz w:val="24"/>
          <w:szCs w:val="24"/>
        </w:rPr>
        <w:t xml:space="preserve">в открытом конкурсе в электронной форме и </w:t>
      </w:r>
      <w:r w:rsidR="00187069" w:rsidRPr="00157828">
        <w:rPr>
          <w:rFonts w:ascii="Times New Roman" w:hAnsi="Times New Roman"/>
          <w:sz w:val="24"/>
          <w:szCs w:val="24"/>
        </w:rPr>
        <w:t>протокол рассмотрения и оценки вторых частей заявок на участие в открытом конкурсе в электронной форме</w:t>
      </w:r>
      <w:r w:rsidR="00F74837" w:rsidRPr="00157828">
        <w:rPr>
          <w:rFonts w:ascii="Times New Roman" w:hAnsi="Times New Roman"/>
          <w:sz w:val="24"/>
          <w:szCs w:val="24"/>
        </w:rPr>
        <w:t>.</w:t>
      </w:r>
      <w:proofErr w:type="gramEnd"/>
    </w:p>
    <w:p w:rsidR="00F0066E" w:rsidRPr="00157828" w:rsidRDefault="00F0066E" w:rsidP="008701FF">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bookmarkStart w:id="32" w:name="P1376"/>
      <w:bookmarkEnd w:id="32"/>
      <w:r w:rsidRPr="00157828">
        <w:rPr>
          <w:rFonts w:ascii="Times New Roman" w:hAnsi="Times New Roman"/>
          <w:sz w:val="24"/>
          <w:szCs w:val="24"/>
        </w:rPr>
        <w:t>В случае</w:t>
      </w:r>
      <w:proofErr w:type="gramStart"/>
      <w:r w:rsidRPr="00157828">
        <w:rPr>
          <w:rFonts w:ascii="Times New Roman" w:hAnsi="Times New Roman"/>
          <w:sz w:val="24"/>
          <w:szCs w:val="24"/>
        </w:rPr>
        <w:t>,</w:t>
      </w:r>
      <w:proofErr w:type="gramEnd"/>
      <w:r w:rsidRPr="00157828">
        <w:rPr>
          <w:rFonts w:ascii="Times New Roman" w:hAnsi="Times New Roman"/>
          <w:sz w:val="24"/>
          <w:szCs w:val="24"/>
        </w:rPr>
        <w:t xml:space="preserve"> если по результатам рассмотрения вторых частей заявок на участие в открытом конкурсе в электронной форме </w:t>
      </w:r>
      <w:r w:rsidR="009D2D32" w:rsidRPr="00157828">
        <w:rPr>
          <w:rFonts w:ascii="Times New Roman" w:hAnsi="Times New Roman"/>
          <w:sz w:val="24"/>
          <w:szCs w:val="24"/>
        </w:rPr>
        <w:t xml:space="preserve">Единая </w:t>
      </w:r>
      <w:r w:rsidRPr="00157828">
        <w:rPr>
          <w:rFonts w:ascii="Times New Roman" w:hAnsi="Times New Roman"/>
          <w:sz w:val="24"/>
          <w:szCs w:val="24"/>
        </w:rPr>
        <w:t>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w:t>
      </w:r>
      <w:r w:rsidR="009D2D32" w:rsidRPr="00157828">
        <w:rPr>
          <w:rFonts w:ascii="Times New Roman" w:hAnsi="Times New Roman"/>
          <w:sz w:val="24"/>
          <w:szCs w:val="24"/>
        </w:rPr>
        <w:t xml:space="preserve"> рассмотрения и оценки вторых частей заявок на участие в открытом конкурсе в электронной форме </w:t>
      </w:r>
      <w:r w:rsidRPr="00157828">
        <w:rPr>
          <w:rFonts w:ascii="Times New Roman" w:hAnsi="Times New Roman"/>
          <w:sz w:val="24"/>
          <w:szCs w:val="24"/>
        </w:rPr>
        <w:t xml:space="preserve">вносится информация о признании открытого конкурса в электронной форме </w:t>
      </w:r>
      <w:proofErr w:type="gramStart"/>
      <w:r w:rsidRPr="00157828">
        <w:rPr>
          <w:rFonts w:ascii="Times New Roman" w:hAnsi="Times New Roman"/>
          <w:sz w:val="24"/>
          <w:szCs w:val="24"/>
        </w:rPr>
        <w:t>несостоявшимся</w:t>
      </w:r>
      <w:proofErr w:type="gramEnd"/>
      <w:r w:rsidRPr="00157828">
        <w:rPr>
          <w:rFonts w:ascii="Times New Roman" w:hAnsi="Times New Roman"/>
          <w:sz w:val="24"/>
          <w:szCs w:val="24"/>
        </w:rPr>
        <w:t>.</w:t>
      </w:r>
    </w:p>
    <w:p w:rsidR="00F0066E" w:rsidRPr="00157828" w:rsidRDefault="00F0066E" w:rsidP="00AE56F8">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proofErr w:type="gramStart"/>
      <w:r w:rsidRPr="00157828">
        <w:rPr>
          <w:rFonts w:ascii="Times New Roman" w:hAnsi="Times New Roman"/>
          <w:sz w:val="24"/>
          <w:szCs w:val="24"/>
        </w:rPr>
        <w:t xml:space="preserve">В течение одного часа после размещения в соответствии с </w:t>
      </w:r>
      <w:hyperlink w:anchor="P1375" w:history="1">
        <w:r w:rsidR="0056774D" w:rsidRPr="00157828">
          <w:rPr>
            <w:rFonts w:ascii="Times New Roman" w:hAnsi="Times New Roman"/>
            <w:sz w:val="24"/>
            <w:szCs w:val="24"/>
          </w:rPr>
          <w:t>пунктом</w:t>
        </w:r>
        <w:r w:rsidRPr="00157828">
          <w:rPr>
            <w:rFonts w:ascii="Times New Roman" w:hAnsi="Times New Roman"/>
            <w:sz w:val="24"/>
            <w:szCs w:val="24"/>
          </w:rPr>
          <w:t xml:space="preserve"> </w:t>
        </w:r>
        <w:r w:rsidR="00AE5D36" w:rsidRPr="00157828">
          <w:rPr>
            <w:rFonts w:ascii="Times New Roman" w:hAnsi="Times New Roman"/>
            <w:sz w:val="24"/>
            <w:szCs w:val="24"/>
          </w:rPr>
          <w:t>11.</w:t>
        </w:r>
        <w:r w:rsidRPr="00157828">
          <w:rPr>
            <w:rFonts w:ascii="Times New Roman" w:hAnsi="Times New Roman"/>
            <w:sz w:val="24"/>
            <w:szCs w:val="24"/>
          </w:rPr>
          <w:t>8</w:t>
        </w:r>
      </w:hyperlink>
      <w:r w:rsidRPr="00157828">
        <w:rPr>
          <w:rFonts w:ascii="Times New Roman" w:hAnsi="Times New Roman"/>
          <w:sz w:val="24"/>
          <w:szCs w:val="24"/>
        </w:rPr>
        <w:t xml:space="preserve"> настоящей статьи протокол</w:t>
      </w:r>
      <w:r w:rsidR="00694548" w:rsidRPr="00157828">
        <w:rPr>
          <w:rFonts w:ascii="Times New Roman" w:hAnsi="Times New Roman"/>
          <w:sz w:val="24"/>
          <w:szCs w:val="24"/>
        </w:rPr>
        <w:t>а</w:t>
      </w:r>
      <w:r w:rsidRPr="00157828">
        <w:rPr>
          <w:rFonts w:ascii="Times New Roman" w:hAnsi="Times New Roman"/>
          <w:sz w:val="24"/>
          <w:szCs w:val="24"/>
        </w:rPr>
        <w:t xml:space="preserve"> </w:t>
      </w:r>
      <w:r w:rsidR="004D08C3" w:rsidRPr="00157828">
        <w:rPr>
          <w:rFonts w:ascii="Times New Roman" w:hAnsi="Times New Roman"/>
          <w:sz w:val="24"/>
          <w:szCs w:val="24"/>
        </w:rPr>
        <w:t>рассмотрения и оценки первых частей заявок на участие в открытом конкурсе в электронной форме и протокол</w:t>
      </w:r>
      <w:r w:rsidR="00694548" w:rsidRPr="00157828">
        <w:rPr>
          <w:rFonts w:ascii="Times New Roman" w:hAnsi="Times New Roman"/>
          <w:sz w:val="24"/>
          <w:szCs w:val="24"/>
        </w:rPr>
        <w:t>а</w:t>
      </w:r>
      <w:r w:rsidR="004D08C3" w:rsidRPr="00157828">
        <w:rPr>
          <w:rFonts w:ascii="Times New Roman" w:hAnsi="Times New Roman"/>
          <w:sz w:val="24"/>
          <w:szCs w:val="24"/>
        </w:rPr>
        <w:t xml:space="preserve"> рассмотрения и оценки вторых частей заявок на участие в открытом конкурсе в электронной форме</w:t>
      </w:r>
      <w:r w:rsidR="00694548" w:rsidRPr="00157828">
        <w:rPr>
          <w:rFonts w:ascii="Times New Roman" w:hAnsi="Times New Roman"/>
          <w:sz w:val="24"/>
          <w:szCs w:val="24"/>
        </w:rPr>
        <w:t xml:space="preserve"> </w:t>
      </w:r>
      <w:r w:rsidRPr="00157828">
        <w:rPr>
          <w:rFonts w:ascii="Times New Roman" w:hAnsi="Times New Roman"/>
          <w:sz w:val="24"/>
          <w:szCs w:val="24"/>
        </w:rPr>
        <w:t xml:space="preserve">оператор электронной площадки направляет заказчику протокол подачи окончательных предложений, указанный в </w:t>
      </w:r>
      <w:hyperlink w:anchor="P1351" w:history="1">
        <w:r w:rsidR="008853BF" w:rsidRPr="00157828">
          <w:rPr>
            <w:rFonts w:ascii="Times New Roman" w:hAnsi="Times New Roman"/>
            <w:sz w:val="24"/>
            <w:szCs w:val="24"/>
          </w:rPr>
          <w:t xml:space="preserve">пунктом </w:t>
        </w:r>
        <w:r w:rsidR="00B82F1D" w:rsidRPr="00157828">
          <w:rPr>
            <w:rFonts w:ascii="Times New Roman" w:hAnsi="Times New Roman"/>
            <w:sz w:val="24"/>
            <w:szCs w:val="24"/>
          </w:rPr>
          <w:t>10.6</w:t>
        </w:r>
        <w:r w:rsidRPr="00157828">
          <w:rPr>
            <w:rFonts w:ascii="Times New Roman" w:hAnsi="Times New Roman"/>
            <w:sz w:val="24"/>
            <w:szCs w:val="24"/>
          </w:rPr>
          <w:t xml:space="preserve"> </w:t>
        </w:r>
      </w:hyperlink>
      <w:r w:rsidR="00E729F6" w:rsidRPr="00157828">
        <w:rPr>
          <w:rFonts w:ascii="Times New Roman" w:eastAsia="Times New Roman" w:hAnsi="Times New Roman"/>
          <w:sz w:val="24"/>
          <w:szCs w:val="24"/>
          <w:lang w:eastAsia="ru-RU"/>
        </w:rPr>
        <w:t xml:space="preserve"> </w:t>
      </w:r>
      <w:r w:rsidR="00E729F6" w:rsidRPr="00157828">
        <w:rPr>
          <w:rFonts w:ascii="Times New Roman" w:hAnsi="Times New Roman"/>
          <w:sz w:val="24"/>
          <w:szCs w:val="24"/>
        </w:rPr>
        <w:t xml:space="preserve">раздела I </w:t>
      </w:r>
      <w:r w:rsidRPr="00157828">
        <w:rPr>
          <w:rFonts w:ascii="Times New Roman" w:hAnsi="Times New Roman"/>
          <w:sz w:val="24"/>
          <w:szCs w:val="24"/>
        </w:rPr>
        <w:t>настояще</w:t>
      </w:r>
      <w:r w:rsidR="00D527EF" w:rsidRPr="00157828">
        <w:rPr>
          <w:rFonts w:ascii="Times New Roman" w:hAnsi="Times New Roman"/>
          <w:sz w:val="24"/>
          <w:szCs w:val="24"/>
        </w:rPr>
        <w:t>й</w:t>
      </w:r>
      <w:proofErr w:type="gramEnd"/>
      <w:r w:rsidR="00D527EF" w:rsidRPr="00157828">
        <w:rPr>
          <w:rFonts w:ascii="Times New Roman" w:hAnsi="Times New Roman"/>
          <w:sz w:val="24"/>
          <w:szCs w:val="24"/>
        </w:rPr>
        <w:t xml:space="preserve"> конкурсной документации</w:t>
      </w:r>
      <w:r w:rsidRPr="00157828">
        <w:rPr>
          <w:rFonts w:ascii="Times New Roman" w:hAnsi="Times New Roman"/>
          <w:sz w:val="24"/>
          <w:szCs w:val="24"/>
        </w:rPr>
        <w:t>, за исключением случая признания конкурса несостоявшимся.</w:t>
      </w:r>
    </w:p>
    <w:p w:rsidR="00F0066E" w:rsidRPr="00157828" w:rsidRDefault="00F0066E" w:rsidP="00E729F6">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proofErr w:type="gramStart"/>
      <w:r w:rsidRPr="00157828">
        <w:rPr>
          <w:rFonts w:ascii="Times New Roman" w:hAnsi="Times New Roman"/>
          <w:sz w:val="24"/>
          <w:szCs w:val="24"/>
        </w:rPr>
        <w:t xml:space="preserve">Не позднее следующего рабочего дня после дня получения от оператора электронной площадки протокола подачи окончательных предложений, </w:t>
      </w:r>
      <w:r w:rsidR="00F95493" w:rsidRPr="00157828">
        <w:rPr>
          <w:rFonts w:ascii="Times New Roman" w:hAnsi="Times New Roman"/>
          <w:sz w:val="24"/>
          <w:szCs w:val="24"/>
        </w:rPr>
        <w:t>Единая</w:t>
      </w:r>
      <w:r w:rsidRPr="00157828">
        <w:rPr>
          <w:rFonts w:ascii="Times New Roman" w:hAnsi="Times New Roman"/>
          <w:sz w:val="24"/>
          <w:szCs w:val="24"/>
        </w:rPr>
        <w:t xml:space="preserve"> </w:t>
      </w:r>
      <w:r w:rsidRPr="00157828">
        <w:rPr>
          <w:rFonts w:ascii="Times New Roman" w:hAnsi="Times New Roman"/>
          <w:sz w:val="24"/>
          <w:szCs w:val="24"/>
        </w:rPr>
        <w:lastRenderedPageBreak/>
        <w:t xml:space="preserve">комиссия на основании результатов оценки заявок на участие в открытом конкурсе в электронной форме, содержащихся в протоколах, </w:t>
      </w:r>
      <w:r w:rsidR="00694548" w:rsidRPr="00157828">
        <w:rPr>
          <w:rFonts w:ascii="Times New Roman" w:hAnsi="Times New Roman"/>
          <w:sz w:val="24"/>
          <w:szCs w:val="24"/>
        </w:rPr>
        <w:t xml:space="preserve">рассмотрения и оценки первых </w:t>
      </w:r>
      <w:r w:rsidR="00117A8D" w:rsidRPr="00157828">
        <w:rPr>
          <w:rFonts w:ascii="Times New Roman" w:hAnsi="Times New Roman"/>
          <w:sz w:val="24"/>
          <w:szCs w:val="24"/>
        </w:rPr>
        <w:t xml:space="preserve">и вторых </w:t>
      </w:r>
      <w:r w:rsidR="00694548" w:rsidRPr="00157828">
        <w:rPr>
          <w:rFonts w:ascii="Times New Roman" w:hAnsi="Times New Roman"/>
          <w:sz w:val="24"/>
          <w:szCs w:val="24"/>
        </w:rPr>
        <w:t>частей заявок на участие в открытом конкурсе в электронной форме</w:t>
      </w:r>
      <w:r w:rsidRPr="00157828">
        <w:rPr>
          <w:rFonts w:ascii="Times New Roman" w:hAnsi="Times New Roman"/>
          <w:sz w:val="24"/>
          <w:szCs w:val="24"/>
        </w:rPr>
        <w:t>, присваивает каждой заявке на участие в открытом конкурсе в электронной</w:t>
      </w:r>
      <w:proofErr w:type="gramEnd"/>
      <w:r w:rsidRPr="00157828">
        <w:rPr>
          <w:rFonts w:ascii="Times New Roman" w:hAnsi="Times New Roman"/>
          <w:sz w:val="24"/>
          <w:szCs w:val="24"/>
        </w:rPr>
        <w:t xml:space="preserve"> форме порядковый номер в порядке уменьшения степени выгодности содержащихся в них условий исполнения </w:t>
      </w:r>
      <w:r w:rsidR="00AF30F8" w:rsidRPr="00157828">
        <w:rPr>
          <w:rFonts w:ascii="Times New Roman" w:hAnsi="Times New Roman"/>
          <w:sz w:val="24"/>
          <w:szCs w:val="24"/>
        </w:rPr>
        <w:t>договора</w:t>
      </w:r>
      <w:r w:rsidRPr="00157828">
        <w:rPr>
          <w:rFonts w:ascii="Times New Roman" w:hAnsi="Times New Roman"/>
          <w:sz w:val="24"/>
          <w:szCs w:val="24"/>
        </w:rPr>
        <w:t xml:space="preserve">. Заявке на участие в открытом конкурсе в электронной форме, в которой содержатся лучшие условия исполнения </w:t>
      </w:r>
      <w:r w:rsidR="00AF30F8" w:rsidRPr="00157828">
        <w:rPr>
          <w:rFonts w:ascii="Times New Roman" w:hAnsi="Times New Roman"/>
          <w:sz w:val="24"/>
          <w:szCs w:val="24"/>
        </w:rPr>
        <w:t>договора</w:t>
      </w:r>
      <w:r w:rsidRPr="00157828">
        <w:rPr>
          <w:rFonts w:ascii="Times New Roman" w:hAnsi="Times New Roman"/>
          <w:sz w:val="24"/>
          <w:szCs w:val="24"/>
        </w:rPr>
        <w:t>, присваивается первый номер. В случае</w:t>
      </w:r>
      <w:proofErr w:type="gramStart"/>
      <w:r w:rsidRPr="00157828">
        <w:rPr>
          <w:rFonts w:ascii="Times New Roman" w:hAnsi="Times New Roman"/>
          <w:sz w:val="24"/>
          <w:szCs w:val="24"/>
        </w:rPr>
        <w:t>,</w:t>
      </w:r>
      <w:proofErr w:type="gramEnd"/>
      <w:r w:rsidRPr="00157828">
        <w:rPr>
          <w:rFonts w:ascii="Times New Roman" w:hAnsi="Times New Roman"/>
          <w:sz w:val="24"/>
          <w:szCs w:val="24"/>
        </w:rPr>
        <w:t xml:space="preserve"> если в нескольких заявках на участие в открытом конкурсе в электронной форме содержатся одинаковые условия исполнения </w:t>
      </w:r>
      <w:r w:rsidR="00AF30F8" w:rsidRPr="00157828">
        <w:rPr>
          <w:rFonts w:ascii="Times New Roman" w:hAnsi="Times New Roman"/>
          <w:sz w:val="24"/>
          <w:szCs w:val="24"/>
        </w:rPr>
        <w:t>договора</w:t>
      </w:r>
      <w:r w:rsidRPr="00157828">
        <w:rPr>
          <w:rFonts w:ascii="Times New Roman" w:hAnsi="Times New Roman"/>
          <w:sz w:val="24"/>
          <w:szCs w:val="24"/>
        </w:rPr>
        <w:t xml:space="preserve">,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w:t>
      </w:r>
      <w:r w:rsidR="00434E09" w:rsidRPr="00157828">
        <w:rPr>
          <w:rFonts w:ascii="Times New Roman" w:hAnsi="Times New Roman"/>
          <w:sz w:val="24"/>
          <w:szCs w:val="24"/>
        </w:rPr>
        <w:t xml:space="preserve">Единой </w:t>
      </w:r>
      <w:r w:rsidRPr="00157828">
        <w:rPr>
          <w:rFonts w:ascii="Times New Roman" w:hAnsi="Times New Roman"/>
          <w:sz w:val="24"/>
          <w:szCs w:val="24"/>
        </w:rPr>
        <w:t xml:space="preserve">комиссии. </w:t>
      </w:r>
      <w:proofErr w:type="gramStart"/>
      <w:r w:rsidRPr="00157828">
        <w:rPr>
          <w:rFonts w:ascii="Times New Roman" w:hAnsi="Times New Roman"/>
          <w:sz w:val="24"/>
          <w:szCs w:val="24"/>
        </w:rPr>
        <w:t xml:space="preserve">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76" w:history="1">
        <w:r w:rsidR="00434E09" w:rsidRPr="00157828">
          <w:rPr>
            <w:rFonts w:ascii="Times New Roman" w:hAnsi="Times New Roman"/>
            <w:sz w:val="24"/>
            <w:szCs w:val="24"/>
          </w:rPr>
          <w:t xml:space="preserve">пунктом </w:t>
        </w:r>
      </w:hyperlink>
      <w:r w:rsidR="000E5F4D" w:rsidRPr="00157828">
        <w:rPr>
          <w:rFonts w:ascii="Times New Roman" w:hAnsi="Times New Roman"/>
          <w:sz w:val="24"/>
          <w:szCs w:val="24"/>
        </w:rPr>
        <w:t>11.8</w:t>
      </w:r>
      <w:r w:rsidRPr="00157828">
        <w:rPr>
          <w:rFonts w:ascii="Times New Roman" w:hAnsi="Times New Roman"/>
          <w:sz w:val="24"/>
          <w:szCs w:val="24"/>
        </w:rPr>
        <w:t xml:space="preserve"> настоящей статьи.</w:t>
      </w:r>
      <w:proofErr w:type="gramEnd"/>
    </w:p>
    <w:p w:rsidR="00F0066E" w:rsidRPr="00157828" w:rsidRDefault="00F0066E" w:rsidP="000E5F4D">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bookmarkStart w:id="33" w:name="P1379"/>
      <w:bookmarkEnd w:id="33"/>
      <w:r w:rsidRPr="00157828">
        <w:rPr>
          <w:rFonts w:ascii="Times New Roman" w:hAnsi="Times New Roman"/>
          <w:sz w:val="24"/>
          <w:szCs w:val="24"/>
        </w:rPr>
        <w:t>Протокол подведения итогов открытого конкурса в электронной форме должен содержать информацию:</w:t>
      </w:r>
    </w:p>
    <w:p w:rsidR="00F0066E" w:rsidRPr="00157828" w:rsidRDefault="00F0066E" w:rsidP="00314E53">
      <w:pPr>
        <w:widowControl w:val="0"/>
        <w:autoSpaceDE w:val="0"/>
        <w:autoSpaceDN w:val="0"/>
        <w:spacing w:after="0"/>
        <w:ind w:firstLine="709"/>
      </w:pPr>
      <w:r w:rsidRPr="00157828">
        <w:t>1) об участниках открытого конкурса в электронной форме, заявки на участие в таком конкурсе которых были рассмотрены;</w:t>
      </w:r>
    </w:p>
    <w:p w:rsidR="00F0066E" w:rsidRPr="00157828" w:rsidRDefault="00F0066E" w:rsidP="00314E53">
      <w:pPr>
        <w:widowControl w:val="0"/>
        <w:autoSpaceDE w:val="0"/>
        <w:autoSpaceDN w:val="0"/>
        <w:spacing w:after="0"/>
        <w:ind w:firstLine="709"/>
      </w:pPr>
      <w:proofErr w:type="gramStart"/>
      <w:r w:rsidRPr="00157828">
        <w:t>2) о допуске участника закупки, подавшего заявку на участие в открытом конкурсе в электронной форме (с указанием идентификационного номера</w:t>
      </w:r>
      <w:r w:rsidR="00CD6896" w:rsidRPr="00157828">
        <w:t xml:space="preserve"> заявки</w:t>
      </w:r>
      <w:r w:rsidRPr="00157828">
        <w:t>),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w:t>
      </w:r>
      <w:proofErr w:type="gramEnd"/>
      <w:r w:rsidRPr="00157828">
        <w:t xml:space="preserve">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F0066E" w:rsidRPr="00157828" w:rsidRDefault="00F0066E" w:rsidP="00314E53">
      <w:pPr>
        <w:widowControl w:val="0"/>
        <w:autoSpaceDE w:val="0"/>
        <w:autoSpaceDN w:val="0"/>
        <w:spacing w:after="0"/>
        <w:ind w:firstLine="709"/>
      </w:pPr>
      <w:r w:rsidRPr="00157828">
        <w:t xml:space="preserve">3) о решении каждого присутствующего члена </w:t>
      </w:r>
      <w:r w:rsidR="00CD6896" w:rsidRPr="00157828">
        <w:t>Единой</w:t>
      </w:r>
      <w:r w:rsidRPr="00157828">
        <w:t xml:space="preserve">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F0066E" w:rsidRPr="00157828" w:rsidRDefault="00F0066E" w:rsidP="00314E53">
      <w:pPr>
        <w:widowControl w:val="0"/>
        <w:autoSpaceDE w:val="0"/>
        <w:autoSpaceDN w:val="0"/>
        <w:spacing w:after="0"/>
        <w:ind w:firstLine="709"/>
      </w:pPr>
      <w:proofErr w:type="gramStart"/>
      <w:r w:rsidRPr="00157828">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roofErr w:type="gramEnd"/>
    </w:p>
    <w:p w:rsidR="00F0066E" w:rsidRPr="00157828" w:rsidRDefault="00F0066E" w:rsidP="00314E53">
      <w:pPr>
        <w:widowControl w:val="0"/>
        <w:autoSpaceDE w:val="0"/>
        <w:autoSpaceDN w:val="0"/>
        <w:spacing w:after="0"/>
        <w:ind w:firstLine="709"/>
      </w:pPr>
      <w:r w:rsidRPr="00157828">
        <w:t xml:space="preserve">5) о решении каждого присутствующего члена </w:t>
      </w:r>
      <w:r w:rsidR="003067E3" w:rsidRPr="00157828">
        <w:t>Единой</w:t>
      </w:r>
      <w:r w:rsidRPr="00157828">
        <w:t xml:space="preserve"> комиссии в отношении заявки на участие в открытом конкурсе в электронной форме каждого его участника;</w:t>
      </w:r>
    </w:p>
    <w:p w:rsidR="00F0066E" w:rsidRPr="00157828" w:rsidRDefault="00F0066E" w:rsidP="00314E53">
      <w:pPr>
        <w:widowControl w:val="0"/>
        <w:autoSpaceDE w:val="0"/>
        <w:autoSpaceDN w:val="0"/>
        <w:spacing w:after="0"/>
        <w:ind w:firstLine="709"/>
      </w:pPr>
      <w:proofErr w:type="gramStart"/>
      <w:r w:rsidRPr="00157828">
        <w:t xml:space="preserve">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w:t>
      </w:r>
      <w:r w:rsidR="003067E3" w:rsidRPr="00157828">
        <w:t xml:space="preserve">Единой </w:t>
      </w:r>
      <w:r w:rsidRPr="00157828">
        <w:t>комиссии в отношении каждого участника открытого конкурса в электронной форме о присвоении ему баллов по установленным критериям;</w:t>
      </w:r>
      <w:proofErr w:type="gramEnd"/>
    </w:p>
    <w:p w:rsidR="00F0066E" w:rsidRPr="00157828" w:rsidRDefault="00F0066E" w:rsidP="00314E53">
      <w:pPr>
        <w:widowControl w:val="0"/>
        <w:autoSpaceDE w:val="0"/>
        <w:autoSpaceDN w:val="0"/>
        <w:spacing w:after="0"/>
        <w:ind w:firstLine="709"/>
      </w:pPr>
      <w:r w:rsidRPr="00157828">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F0066E" w:rsidRPr="00157828" w:rsidRDefault="00F0066E" w:rsidP="00314E53">
      <w:pPr>
        <w:widowControl w:val="0"/>
        <w:autoSpaceDE w:val="0"/>
        <w:autoSpaceDN w:val="0"/>
        <w:spacing w:after="0"/>
        <w:ind w:firstLine="709"/>
      </w:pPr>
      <w:r w:rsidRPr="00157828">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F0066E" w:rsidRPr="00157828" w:rsidRDefault="00F0066E" w:rsidP="00314E53">
      <w:pPr>
        <w:widowControl w:val="0"/>
        <w:autoSpaceDE w:val="0"/>
        <w:autoSpaceDN w:val="0"/>
        <w:spacing w:after="0"/>
        <w:ind w:firstLine="709"/>
      </w:pPr>
      <w:r w:rsidRPr="00157828">
        <w:t xml:space="preserve">9) о наименовании, о почтовых адресах участников открытого конкурса в электронной форме, заявкам на участие в открытом конкурсе в электронной форме </w:t>
      </w:r>
      <w:r w:rsidRPr="00157828">
        <w:lastRenderedPageBreak/>
        <w:t>которых присвоены первый и второй номера.</w:t>
      </w:r>
    </w:p>
    <w:p w:rsidR="00F0066E" w:rsidRPr="00157828" w:rsidRDefault="00F0066E" w:rsidP="000E5F4D">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Протокол подведения итогов открытого конкурса в электронной форме, в день его подписания размещается заказчиком в единой информационной системе и направляется оператору электронной площадки.</w:t>
      </w:r>
    </w:p>
    <w:p w:rsidR="00F0066E" w:rsidRPr="00157828" w:rsidRDefault="00F0066E" w:rsidP="000E5F4D">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Победителем открытого конкурса в электронной форме признается его участник, который предложил лучшие условия исполнения </w:t>
      </w:r>
      <w:r w:rsidR="00EF235E" w:rsidRPr="00157828">
        <w:rPr>
          <w:rFonts w:ascii="Times New Roman" w:hAnsi="Times New Roman"/>
          <w:sz w:val="24"/>
          <w:szCs w:val="24"/>
        </w:rPr>
        <w:t>договора</w:t>
      </w:r>
      <w:r w:rsidRPr="00157828">
        <w:rPr>
          <w:rFonts w:ascii="Times New Roman" w:hAnsi="Times New Roman"/>
          <w:sz w:val="24"/>
          <w:szCs w:val="24"/>
        </w:rPr>
        <w:t xml:space="preserve"> на основе критериев, указанных в конкурсной документации, и заявке на участие в открытом </w:t>
      </w:r>
      <w:proofErr w:type="gramStart"/>
      <w:r w:rsidRPr="00157828">
        <w:rPr>
          <w:rFonts w:ascii="Times New Roman" w:hAnsi="Times New Roman"/>
          <w:sz w:val="24"/>
          <w:szCs w:val="24"/>
        </w:rPr>
        <w:t>конкурсе</w:t>
      </w:r>
      <w:proofErr w:type="gramEnd"/>
      <w:r w:rsidRPr="00157828">
        <w:rPr>
          <w:rFonts w:ascii="Times New Roman" w:hAnsi="Times New Roman"/>
          <w:sz w:val="24"/>
          <w:szCs w:val="24"/>
        </w:rPr>
        <w:t xml:space="preserve"> в электронной форме которого присвоен первый номер.</w:t>
      </w:r>
    </w:p>
    <w:p w:rsidR="00ED51BC" w:rsidRPr="00157828" w:rsidRDefault="00ED51BC" w:rsidP="000E5F4D">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Заказчик или Единая комиссия </w:t>
      </w:r>
      <w:r w:rsidR="00722093" w:rsidRPr="00157828">
        <w:rPr>
          <w:rFonts w:ascii="Times New Roman" w:hAnsi="Times New Roman"/>
          <w:sz w:val="24"/>
          <w:szCs w:val="24"/>
        </w:rPr>
        <w:t>о</w:t>
      </w:r>
      <w:r w:rsidRPr="00157828">
        <w:rPr>
          <w:rFonts w:ascii="Times New Roman" w:hAnsi="Times New Roman"/>
          <w:sz w:val="24"/>
          <w:szCs w:val="24"/>
        </w:rPr>
        <w:t>тстран</w:t>
      </w:r>
      <w:r w:rsidR="00722093" w:rsidRPr="00157828">
        <w:rPr>
          <w:rFonts w:ascii="Times New Roman" w:hAnsi="Times New Roman"/>
          <w:sz w:val="24"/>
          <w:szCs w:val="24"/>
        </w:rPr>
        <w:t>яет</w:t>
      </w:r>
      <w:r w:rsidRPr="00157828">
        <w:rPr>
          <w:rFonts w:ascii="Times New Roman" w:hAnsi="Times New Roman"/>
          <w:sz w:val="24"/>
          <w:szCs w:val="24"/>
        </w:rPr>
        <w:t xml:space="preserve"> участника закупки от участия в </w:t>
      </w:r>
      <w:r w:rsidR="00411447" w:rsidRPr="00157828">
        <w:rPr>
          <w:rFonts w:ascii="Times New Roman" w:hAnsi="Times New Roman"/>
          <w:sz w:val="24"/>
          <w:szCs w:val="24"/>
        </w:rPr>
        <w:t xml:space="preserve">открытом конкурсе в электронной форме </w:t>
      </w:r>
      <w:r w:rsidRPr="00157828">
        <w:rPr>
          <w:rFonts w:ascii="Times New Roman" w:hAnsi="Times New Roman"/>
          <w:sz w:val="24"/>
          <w:szCs w:val="24"/>
        </w:rPr>
        <w:t>или отк</w:t>
      </w:r>
      <w:r w:rsidR="00411447" w:rsidRPr="00157828">
        <w:rPr>
          <w:rFonts w:ascii="Times New Roman" w:hAnsi="Times New Roman"/>
          <w:sz w:val="24"/>
          <w:szCs w:val="24"/>
        </w:rPr>
        <w:t>азывает</w:t>
      </w:r>
      <w:r w:rsidRPr="00157828">
        <w:rPr>
          <w:rFonts w:ascii="Times New Roman" w:hAnsi="Times New Roman"/>
          <w:sz w:val="24"/>
          <w:szCs w:val="24"/>
        </w:rPr>
        <w:t xml:space="preserve"> от заключения </w:t>
      </w:r>
      <w:r w:rsidR="00411447" w:rsidRPr="00157828">
        <w:rPr>
          <w:rFonts w:ascii="Times New Roman" w:hAnsi="Times New Roman"/>
          <w:sz w:val="24"/>
          <w:szCs w:val="24"/>
        </w:rPr>
        <w:t>договора</w:t>
      </w:r>
      <w:r w:rsidRPr="00157828">
        <w:rPr>
          <w:rFonts w:ascii="Times New Roman" w:hAnsi="Times New Roman"/>
          <w:sz w:val="24"/>
          <w:szCs w:val="24"/>
        </w:rPr>
        <w:t xml:space="preserve"> </w:t>
      </w:r>
      <w:r w:rsidR="00411447" w:rsidRPr="00157828">
        <w:rPr>
          <w:rFonts w:ascii="Times New Roman" w:hAnsi="Times New Roman"/>
          <w:sz w:val="24"/>
          <w:szCs w:val="24"/>
        </w:rPr>
        <w:t xml:space="preserve">победителю </w:t>
      </w:r>
      <w:r w:rsidRPr="00157828">
        <w:rPr>
          <w:rFonts w:ascii="Times New Roman" w:hAnsi="Times New Roman"/>
          <w:sz w:val="24"/>
          <w:szCs w:val="24"/>
        </w:rPr>
        <w:t xml:space="preserve"> </w:t>
      </w:r>
      <w:r w:rsidR="008F3F7C" w:rsidRPr="00157828">
        <w:rPr>
          <w:rFonts w:ascii="Times New Roman" w:hAnsi="Times New Roman"/>
          <w:sz w:val="24"/>
          <w:szCs w:val="24"/>
        </w:rPr>
        <w:t>открытого конкурса в электронной форме</w:t>
      </w:r>
      <w:r w:rsidRPr="00157828">
        <w:rPr>
          <w:rFonts w:ascii="Times New Roman" w:hAnsi="Times New Roman"/>
          <w:sz w:val="24"/>
          <w:szCs w:val="24"/>
        </w:rPr>
        <w:t xml:space="preserve"> в любой момент до заключения </w:t>
      </w:r>
      <w:r w:rsidR="00CB7DD9" w:rsidRPr="00157828">
        <w:rPr>
          <w:rFonts w:ascii="Times New Roman" w:hAnsi="Times New Roman"/>
          <w:sz w:val="24"/>
          <w:szCs w:val="24"/>
        </w:rPr>
        <w:t>договора</w:t>
      </w:r>
      <w:r w:rsidRPr="00157828">
        <w:rPr>
          <w:rFonts w:ascii="Times New Roman" w:hAnsi="Times New Roman"/>
          <w:sz w:val="24"/>
          <w:szCs w:val="24"/>
        </w:rPr>
        <w:t xml:space="preserve">, если обнаружит, что участник закупки не соответствует требованиям, </w:t>
      </w:r>
      <w:r w:rsidR="00D309FB" w:rsidRPr="00157828">
        <w:rPr>
          <w:rFonts w:ascii="Times New Roman" w:hAnsi="Times New Roman"/>
          <w:sz w:val="24"/>
          <w:szCs w:val="24"/>
        </w:rPr>
        <w:t>определенным</w:t>
      </w:r>
      <w:r w:rsidRPr="00157828">
        <w:rPr>
          <w:rFonts w:ascii="Times New Roman" w:hAnsi="Times New Roman"/>
          <w:sz w:val="24"/>
          <w:szCs w:val="24"/>
        </w:rPr>
        <w:t xml:space="preserve"> </w:t>
      </w:r>
      <w:r w:rsidR="00D309FB" w:rsidRPr="00157828">
        <w:rPr>
          <w:rFonts w:ascii="Times New Roman" w:hAnsi="Times New Roman"/>
          <w:sz w:val="24"/>
          <w:szCs w:val="24"/>
        </w:rPr>
        <w:t>пунктом 14 раздела II настоящей конкурсной документации</w:t>
      </w:r>
      <w:r w:rsidRPr="00157828">
        <w:rPr>
          <w:rFonts w:ascii="Times New Roman" w:hAnsi="Times New Roman"/>
          <w:sz w:val="24"/>
          <w:szCs w:val="24"/>
        </w:rPr>
        <w:t>.</w:t>
      </w:r>
    </w:p>
    <w:p w:rsidR="00F0066E" w:rsidRPr="00157828" w:rsidRDefault="00F0066E" w:rsidP="000E5F4D">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proofErr w:type="gramStart"/>
      <w:r w:rsidRPr="00157828">
        <w:rPr>
          <w:rFonts w:ascii="Times New Roman" w:hAnsi="Times New Roman"/>
          <w:sz w:val="24"/>
          <w:szCs w:val="24"/>
        </w:rPr>
        <w:t>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w:t>
      </w:r>
      <w:r w:rsidR="00563B0B" w:rsidRPr="00157828">
        <w:rPr>
          <w:rFonts w:ascii="Times New Roman" w:hAnsi="Times New Roman"/>
          <w:sz w:val="24"/>
          <w:szCs w:val="24"/>
        </w:rPr>
        <w:t xml:space="preserve"> подведения итогов открытого конкурса в электронной форме</w:t>
      </w:r>
      <w:r w:rsidRPr="00157828">
        <w:rPr>
          <w:rFonts w:ascii="Times New Roman" w:hAnsi="Times New Roman"/>
          <w:sz w:val="24"/>
          <w:szCs w:val="24"/>
        </w:rPr>
        <w:t xml:space="preserve">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w:t>
      </w:r>
      <w:proofErr w:type="gramEnd"/>
      <w:r w:rsidRPr="00157828">
        <w:rPr>
          <w:rFonts w:ascii="Times New Roman" w:hAnsi="Times New Roman"/>
          <w:sz w:val="24"/>
          <w:szCs w:val="24"/>
        </w:rPr>
        <w:t xml:space="preserve"> В течение одного часа с момента поступления указанного запроса он направляется оператором электронной площадки заказчику. В течение двух рабочих дней </w:t>
      </w:r>
      <w:proofErr w:type="gramStart"/>
      <w:r w:rsidRPr="00157828">
        <w:rPr>
          <w:rFonts w:ascii="Times New Roman" w:hAnsi="Times New Roman"/>
          <w:sz w:val="24"/>
          <w:szCs w:val="24"/>
        </w:rPr>
        <w:t>с даты поступления</w:t>
      </w:r>
      <w:proofErr w:type="gramEnd"/>
      <w:r w:rsidRPr="00157828">
        <w:rPr>
          <w:rFonts w:ascii="Times New Roman" w:hAnsi="Times New Roman"/>
          <w:sz w:val="24"/>
          <w:szCs w:val="24"/>
        </w:rPr>
        <w:t xml:space="preserve">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F0066E" w:rsidRPr="00157828" w:rsidRDefault="00F0066E" w:rsidP="000E5F4D">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bookmarkStart w:id="34" w:name="P1393"/>
      <w:bookmarkEnd w:id="34"/>
      <w:r w:rsidRPr="00157828">
        <w:rPr>
          <w:rFonts w:ascii="Times New Roman" w:hAnsi="Times New Roman"/>
          <w:sz w:val="24"/>
          <w:szCs w:val="24"/>
        </w:rPr>
        <w:t xml:space="preserve">Любой участник открытого конкурса в электронной форме, за исключением участника открытого конкурса в электронной форме, заявка на </w:t>
      </w:r>
      <w:proofErr w:type="gramStart"/>
      <w:r w:rsidRPr="00157828">
        <w:rPr>
          <w:rFonts w:ascii="Times New Roman" w:hAnsi="Times New Roman"/>
          <w:sz w:val="24"/>
          <w:szCs w:val="24"/>
        </w:rPr>
        <w:t>участие</w:t>
      </w:r>
      <w:proofErr w:type="gramEnd"/>
      <w:r w:rsidRPr="00157828">
        <w:rPr>
          <w:rFonts w:ascii="Times New Roman" w:hAnsi="Times New Roman"/>
          <w:sz w:val="24"/>
          <w:szCs w:val="24"/>
        </w:rPr>
        <w:t xml:space="preserve"> в таком конкурсе которого получила первый порядковый номер в соответствии с протоколом подведения итогов открытого конкурса в электронной форме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F0066E" w:rsidRPr="00157828" w:rsidRDefault="00F0066E" w:rsidP="0092201E">
      <w:pPr>
        <w:pStyle w:val="29"/>
        <w:numPr>
          <w:ilvl w:val="1"/>
          <w:numId w:val="31"/>
        </w:numPr>
        <w:tabs>
          <w:tab w:val="left" w:pos="1276"/>
        </w:tabs>
        <w:spacing w:after="0"/>
        <w:ind w:left="0" w:firstLine="709"/>
        <w:rPr>
          <w:szCs w:val="24"/>
        </w:rPr>
      </w:pPr>
      <w:r w:rsidRPr="00157828">
        <w:rPr>
          <w:szCs w:val="24"/>
        </w:rPr>
        <w:t xml:space="preserve">Последствия признания открытого конкурса в электронной форме </w:t>
      </w:r>
      <w:proofErr w:type="gramStart"/>
      <w:r w:rsidRPr="00157828">
        <w:rPr>
          <w:szCs w:val="24"/>
        </w:rPr>
        <w:t>несостоявшимся</w:t>
      </w:r>
      <w:proofErr w:type="gramEnd"/>
    </w:p>
    <w:p w:rsidR="00F0066E" w:rsidRPr="00157828" w:rsidRDefault="00F0066E" w:rsidP="00E34FDD">
      <w:pPr>
        <w:pStyle w:val="affff3"/>
        <w:widowControl w:val="0"/>
        <w:numPr>
          <w:ilvl w:val="3"/>
          <w:numId w:val="44"/>
        </w:numPr>
        <w:autoSpaceDE w:val="0"/>
        <w:autoSpaceDN w:val="0"/>
        <w:spacing w:after="0" w:line="240" w:lineRule="auto"/>
        <w:ind w:left="0" w:firstLine="709"/>
        <w:jc w:val="both"/>
        <w:rPr>
          <w:rFonts w:ascii="Times New Roman" w:hAnsi="Times New Roman"/>
          <w:sz w:val="24"/>
          <w:szCs w:val="24"/>
        </w:rPr>
      </w:pPr>
      <w:bookmarkStart w:id="35" w:name="P1418"/>
      <w:bookmarkEnd w:id="35"/>
      <w:r w:rsidRPr="00157828">
        <w:rPr>
          <w:rFonts w:ascii="Times New Roman" w:hAnsi="Times New Roman"/>
          <w:sz w:val="24"/>
          <w:szCs w:val="24"/>
        </w:rPr>
        <w:t>В случае</w:t>
      </w:r>
      <w:proofErr w:type="gramStart"/>
      <w:r w:rsidRPr="00157828">
        <w:rPr>
          <w:rFonts w:ascii="Times New Roman" w:hAnsi="Times New Roman"/>
          <w:sz w:val="24"/>
          <w:szCs w:val="24"/>
        </w:rPr>
        <w:t>,</w:t>
      </w:r>
      <w:proofErr w:type="gramEnd"/>
      <w:r w:rsidRPr="00157828">
        <w:rPr>
          <w:rFonts w:ascii="Times New Roman" w:hAnsi="Times New Roman"/>
          <w:sz w:val="24"/>
          <w:szCs w:val="24"/>
        </w:rPr>
        <w:t xml:space="preserve"> если открытый конкурс в электронной форме признан не состоявшимся в связи с тем, что по окончании срока подачи заявок на участие в открытом конкурсе в электронной форме подана только одна заявка:</w:t>
      </w:r>
    </w:p>
    <w:p w:rsidR="00F0066E" w:rsidRPr="00157828" w:rsidRDefault="00F0066E" w:rsidP="00314E53">
      <w:pPr>
        <w:widowControl w:val="0"/>
        <w:autoSpaceDE w:val="0"/>
        <w:autoSpaceDN w:val="0"/>
        <w:spacing w:after="0"/>
        <w:ind w:firstLine="709"/>
      </w:pPr>
      <w:proofErr w:type="gramStart"/>
      <w:r w:rsidRPr="00157828">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w:t>
      </w:r>
      <w:r w:rsidR="00CB7DD9" w:rsidRPr="00157828">
        <w:t>договора</w:t>
      </w:r>
      <w:r w:rsidRPr="00157828">
        <w:t xml:space="preserve">, а также информацию и электронные документы данного участника, предусмотренные </w:t>
      </w:r>
      <w:r w:rsidR="00261CF4" w:rsidRPr="00157828">
        <w:t>пунктом 1.9 раздела I настоящей конкурсной документации</w:t>
      </w:r>
      <w:r w:rsidRPr="00157828">
        <w:t>;</w:t>
      </w:r>
      <w:proofErr w:type="gramEnd"/>
    </w:p>
    <w:p w:rsidR="00F0066E" w:rsidRPr="00157828" w:rsidRDefault="00F0066E" w:rsidP="00314E53">
      <w:pPr>
        <w:widowControl w:val="0"/>
        <w:autoSpaceDE w:val="0"/>
        <w:autoSpaceDN w:val="0"/>
        <w:spacing w:after="0"/>
        <w:ind w:firstLine="709"/>
      </w:pPr>
      <w:r w:rsidRPr="00157828">
        <w:t xml:space="preserve">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w:t>
      </w:r>
      <w:proofErr w:type="gramStart"/>
      <w:r w:rsidRPr="00157828">
        <w:t>несостоявшимся</w:t>
      </w:r>
      <w:proofErr w:type="gramEnd"/>
      <w:r w:rsidRPr="00157828">
        <w:t>;</w:t>
      </w:r>
    </w:p>
    <w:p w:rsidR="00F0066E" w:rsidRPr="00157828" w:rsidRDefault="00F0066E" w:rsidP="00314E53">
      <w:pPr>
        <w:widowControl w:val="0"/>
        <w:autoSpaceDE w:val="0"/>
        <w:autoSpaceDN w:val="0"/>
        <w:spacing w:after="0"/>
        <w:ind w:firstLine="709"/>
      </w:pPr>
      <w:proofErr w:type="gramStart"/>
      <w:r w:rsidRPr="00157828">
        <w:t xml:space="preserve">3) </w:t>
      </w:r>
      <w:r w:rsidR="00506C53" w:rsidRPr="00157828">
        <w:t xml:space="preserve">Единая </w:t>
      </w:r>
      <w:r w:rsidRPr="00157828">
        <w:t xml:space="preserve">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w:t>
      </w:r>
      <w:r w:rsidR="00D705D5" w:rsidRPr="00157828">
        <w:t>Единой</w:t>
      </w:r>
      <w:r w:rsidRPr="00157828">
        <w:t xml:space="preserve"> комиссии.</w:t>
      </w:r>
      <w:proofErr w:type="gramEnd"/>
      <w:r w:rsidRPr="00157828">
        <w:t xml:space="preserve"> Указанный протокол должен содержать </w:t>
      </w:r>
      <w:r w:rsidRPr="00157828">
        <w:lastRenderedPageBreak/>
        <w:t>следующую информацию:</w:t>
      </w:r>
    </w:p>
    <w:p w:rsidR="00F0066E" w:rsidRPr="00157828" w:rsidRDefault="00F0066E" w:rsidP="00314E53">
      <w:pPr>
        <w:widowControl w:val="0"/>
        <w:autoSpaceDE w:val="0"/>
        <w:autoSpaceDN w:val="0"/>
        <w:spacing w:after="0"/>
        <w:ind w:firstLine="709"/>
      </w:pPr>
      <w:proofErr w:type="gramStart"/>
      <w:r w:rsidRPr="00157828">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roofErr w:type="gramEnd"/>
    </w:p>
    <w:p w:rsidR="00F0066E" w:rsidRPr="00157828" w:rsidRDefault="00F0066E" w:rsidP="00314E53">
      <w:pPr>
        <w:widowControl w:val="0"/>
        <w:autoSpaceDE w:val="0"/>
        <w:autoSpaceDN w:val="0"/>
        <w:spacing w:after="0"/>
        <w:ind w:firstLine="709"/>
      </w:pPr>
      <w:r w:rsidRPr="00157828">
        <w:t xml:space="preserve">б) решение каждого присутствующего члена </w:t>
      </w:r>
      <w:r w:rsidR="00506C53" w:rsidRPr="00157828">
        <w:t>Единой</w:t>
      </w:r>
      <w:r w:rsidRPr="00157828">
        <w:t xml:space="preserve"> комиссии в отношении каждого участника открытого конкурса в электронной форме и поданной им заявки на участие в таком конкурсе;</w:t>
      </w:r>
    </w:p>
    <w:p w:rsidR="00FE0369" w:rsidRPr="00157828" w:rsidRDefault="00F0066E" w:rsidP="00EA7A64">
      <w:pPr>
        <w:widowControl w:val="0"/>
        <w:autoSpaceDE w:val="0"/>
        <w:autoSpaceDN w:val="0"/>
        <w:spacing w:after="0"/>
        <w:ind w:firstLine="709"/>
      </w:pPr>
      <w:proofErr w:type="gramStart"/>
      <w:r w:rsidRPr="00157828">
        <w:t xml:space="preserve">4) </w:t>
      </w:r>
      <w:r w:rsidR="009E64DD" w:rsidRPr="00157828">
        <w:t>договор</w:t>
      </w:r>
      <w:r w:rsidRPr="00157828">
        <w:t xml:space="preserve">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w:t>
      </w:r>
      <w:bookmarkStart w:id="36" w:name="P1425"/>
      <w:bookmarkEnd w:id="36"/>
      <w:r w:rsidR="00FE0369" w:rsidRPr="00157828">
        <w:t>установленном статьей 13 настоящей конкурсной документации.</w:t>
      </w:r>
      <w:proofErr w:type="gramEnd"/>
    </w:p>
    <w:p w:rsidR="00F0066E" w:rsidRPr="00157828" w:rsidRDefault="00F0066E" w:rsidP="00524A10">
      <w:pPr>
        <w:pStyle w:val="affff3"/>
        <w:widowControl w:val="0"/>
        <w:numPr>
          <w:ilvl w:val="3"/>
          <w:numId w:val="44"/>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В случае</w:t>
      </w:r>
      <w:proofErr w:type="gramStart"/>
      <w:r w:rsidRPr="00157828">
        <w:rPr>
          <w:rFonts w:ascii="Times New Roman" w:hAnsi="Times New Roman"/>
          <w:sz w:val="24"/>
          <w:szCs w:val="24"/>
        </w:rPr>
        <w:t>,</w:t>
      </w:r>
      <w:proofErr w:type="gramEnd"/>
      <w:r w:rsidRPr="00157828">
        <w:rPr>
          <w:rFonts w:ascii="Times New Roman" w:hAnsi="Times New Roman"/>
          <w:sz w:val="24"/>
          <w:szCs w:val="24"/>
        </w:rPr>
        <w:t xml:space="preserve"> если открытый конкурс в электронной форме признан не состоявшимся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F0066E" w:rsidRPr="00157828" w:rsidRDefault="00F0066E" w:rsidP="00314E53">
      <w:pPr>
        <w:pStyle w:val="ConsPlusNormal"/>
        <w:ind w:firstLine="709"/>
        <w:jc w:val="both"/>
        <w:rPr>
          <w:rFonts w:ascii="Times New Roman" w:hAnsi="Times New Roman" w:cs="Times New Roman"/>
          <w:sz w:val="24"/>
          <w:szCs w:val="24"/>
        </w:rPr>
      </w:pPr>
      <w:bookmarkStart w:id="37" w:name="P1426"/>
      <w:bookmarkEnd w:id="37"/>
      <w:proofErr w:type="gramStart"/>
      <w:r w:rsidRPr="00157828">
        <w:rPr>
          <w:rFonts w:ascii="Times New Roman" w:hAnsi="Times New Roman" w:cs="Times New Roman"/>
          <w:sz w:val="24"/>
          <w:szCs w:val="24"/>
        </w:rPr>
        <w:t xml:space="preserve">1) оператор электронной площадки в течение одного часа с момента получения протокола, </w:t>
      </w:r>
      <w:r w:rsidR="00955A2A" w:rsidRPr="00157828">
        <w:rPr>
          <w:rFonts w:ascii="Times New Roman" w:hAnsi="Times New Roman" w:cs="Times New Roman"/>
          <w:sz w:val="24"/>
          <w:szCs w:val="24"/>
        </w:rPr>
        <w:t xml:space="preserve">рассмотрения и оценки первых частей заявок на участие в открытом конкурсе в электронной форме </w:t>
      </w:r>
      <w:r w:rsidRPr="00157828">
        <w:rPr>
          <w:rFonts w:ascii="Times New Roman" w:hAnsi="Times New Roman" w:cs="Times New Roman"/>
          <w:sz w:val="24"/>
          <w:szCs w:val="24"/>
        </w:rPr>
        <w:t xml:space="preserve">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r w:rsidR="007A4BF9" w:rsidRPr="00157828">
        <w:rPr>
          <w:rFonts w:ascii="Times New Roman" w:hAnsi="Times New Roman" w:cs="Times New Roman"/>
          <w:sz w:val="24"/>
          <w:szCs w:val="24"/>
        </w:rPr>
        <w:t>пунктом 1.9 раздела I настоящей конкурсной документации</w:t>
      </w:r>
      <w:r w:rsidRPr="00157828">
        <w:rPr>
          <w:rFonts w:ascii="Times New Roman" w:hAnsi="Times New Roman" w:cs="Times New Roman"/>
          <w:sz w:val="24"/>
          <w:szCs w:val="24"/>
        </w:rPr>
        <w:t>, уведомление единственному участнику такого</w:t>
      </w:r>
      <w:proofErr w:type="gramEnd"/>
      <w:r w:rsidRPr="00157828">
        <w:rPr>
          <w:rFonts w:ascii="Times New Roman" w:hAnsi="Times New Roman" w:cs="Times New Roman"/>
          <w:sz w:val="24"/>
          <w:szCs w:val="24"/>
        </w:rPr>
        <w:t xml:space="preserve"> конкурса;</w:t>
      </w:r>
    </w:p>
    <w:p w:rsidR="00F0066E" w:rsidRPr="00157828" w:rsidRDefault="00F0066E" w:rsidP="00314E53">
      <w:pPr>
        <w:pStyle w:val="ConsPlusNormal"/>
        <w:ind w:firstLine="709"/>
        <w:jc w:val="both"/>
        <w:rPr>
          <w:rFonts w:ascii="Times New Roman" w:hAnsi="Times New Roman" w:cs="Times New Roman"/>
          <w:sz w:val="24"/>
          <w:szCs w:val="24"/>
        </w:rPr>
      </w:pPr>
      <w:proofErr w:type="gramStart"/>
      <w:r w:rsidRPr="00157828">
        <w:rPr>
          <w:rFonts w:ascii="Times New Roman" w:hAnsi="Times New Roman" w:cs="Times New Roman"/>
          <w:sz w:val="24"/>
          <w:szCs w:val="24"/>
        </w:rPr>
        <w:t xml:space="preserve">2) </w:t>
      </w:r>
      <w:r w:rsidR="00E41340" w:rsidRPr="00157828">
        <w:rPr>
          <w:rFonts w:ascii="Times New Roman" w:hAnsi="Times New Roman" w:cs="Times New Roman"/>
          <w:sz w:val="24"/>
          <w:szCs w:val="24"/>
        </w:rPr>
        <w:t>Единая</w:t>
      </w:r>
      <w:r w:rsidRPr="00157828">
        <w:rPr>
          <w:rFonts w:ascii="Times New Roman" w:hAnsi="Times New Roman" w:cs="Times New Roman"/>
          <w:sz w:val="24"/>
          <w:szCs w:val="24"/>
        </w:rPr>
        <w:t xml:space="preserve">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r w:rsidR="0096685E" w:rsidRPr="00157828">
        <w:rPr>
          <w:rFonts w:ascii="Times New Roman" w:hAnsi="Times New Roman" w:cs="Times New Roman"/>
          <w:sz w:val="24"/>
          <w:szCs w:val="24"/>
        </w:rPr>
        <w:t>пункте 1.9 раздела I настоящей конкурсной документации</w:t>
      </w:r>
      <w:r w:rsidRPr="00157828">
        <w:rPr>
          <w:rFonts w:ascii="Times New Roman" w:hAnsi="Times New Roman" w:cs="Times New Roman"/>
          <w:sz w:val="24"/>
          <w:szCs w:val="24"/>
        </w:rPr>
        <w:t>, рассматривает эту заявку и указанные информацию и документы на предмет соответствия требованиям конкурсной документации и направляет оператору электронной площадки протокол рассмотрения заявки единственного</w:t>
      </w:r>
      <w:proofErr w:type="gramEnd"/>
      <w:r w:rsidRPr="00157828">
        <w:rPr>
          <w:rFonts w:ascii="Times New Roman" w:hAnsi="Times New Roman" w:cs="Times New Roman"/>
          <w:sz w:val="24"/>
          <w:szCs w:val="24"/>
        </w:rPr>
        <w:t xml:space="preserve"> участника открытого конкурса в электронной форме, </w:t>
      </w:r>
      <w:proofErr w:type="gramStart"/>
      <w:r w:rsidRPr="00157828">
        <w:rPr>
          <w:rFonts w:ascii="Times New Roman" w:hAnsi="Times New Roman" w:cs="Times New Roman"/>
          <w:sz w:val="24"/>
          <w:szCs w:val="24"/>
        </w:rPr>
        <w:t>подписанный</w:t>
      </w:r>
      <w:proofErr w:type="gramEnd"/>
      <w:r w:rsidRPr="00157828">
        <w:rPr>
          <w:rFonts w:ascii="Times New Roman" w:hAnsi="Times New Roman" w:cs="Times New Roman"/>
          <w:sz w:val="24"/>
          <w:szCs w:val="24"/>
        </w:rPr>
        <w:t xml:space="preserve"> членами </w:t>
      </w:r>
      <w:r w:rsidR="00884358" w:rsidRPr="00157828">
        <w:rPr>
          <w:rFonts w:ascii="Times New Roman" w:hAnsi="Times New Roman" w:cs="Times New Roman"/>
          <w:sz w:val="24"/>
          <w:szCs w:val="24"/>
        </w:rPr>
        <w:t>Единой</w:t>
      </w:r>
      <w:r w:rsidRPr="00157828">
        <w:rPr>
          <w:rFonts w:ascii="Times New Roman" w:hAnsi="Times New Roman" w:cs="Times New Roman"/>
          <w:sz w:val="24"/>
          <w:szCs w:val="24"/>
        </w:rPr>
        <w:t xml:space="preserve"> комиссии. Указанный протокол должен содержать следующую информацию:</w:t>
      </w:r>
    </w:p>
    <w:p w:rsidR="00F0066E" w:rsidRPr="00157828" w:rsidRDefault="00F0066E" w:rsidP="00314E53">
      <w:pPr>
        <w:pStyle w:val="ConsPlusNormal"/>
        <w:ind w:firstLine="709"/>
        <w:jc w:val="both"/>
        <w:rPr>
          <w:rFonts w:ascii="Times New Roman" w:hAnsi="Times New Roman" w:cs="Times New Roman"/>
          <w:sz w:val="24"/>
          <w:szCs w:val="24"/>
        </w:rPr>
      </w:pPr>
      <w:proofErr w:type="gramStart"/>
      <w:r w:rsidRPr="00157828">
        <w:rPr>
          <w:rFonts w:ascii="Times New Roman" w:hAnsi="Times New Roman" w:cs="Times New Roman"/>
          <w:sz w:val="24"/>
          <w:szCs w:val="24"/>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конкурсной документации либо о несоответствии данного участника и поданной им заявки на участие в таком конкурсе требованиям конкурсной документации с обоснованием этого решения, в том числе с указанием положений конкурсной документации, которым не соответствует эта заявка, и положений этой</w:t>
      </w:r>
      <w:proofErr w:type="gramEnd"/>
      <w:r w:rsidRPr="00157828">
        <w:rPr>
          <w:rFonts w:ascii="Times New Roman" w:hAnsi="Times New Roman" w:cs="Times New Roman"/>
          <w:sz w:val="24"/>
          <w:szCs w:val="24"/>
        </w:rPr>
        <w:t xml:space="preserve"> заявки, которые не соответствуют этим требованиям;</w:t>
      </w:r>
    </w:p>
    <w:p w:rsidR="00F0066E" w:rsidRPr="00157828" w:rsidRDefault="00F0066E" w:rsidP="00314E53">
      <w:pPr>
        <w:pStyle w:val="ConsPlusNormal"/>
        <w:ind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б) решение каждого присутствующего члена </w:t>
      </w:r>
      <w:r w:rsidR="00D33B3D" w:rsidRPr="00157828">
        <w:rPr>
          <w:rFonts w:ascii="Times New Roman" w:hAnsi="Times New Roman" w:cs="Times New Roman"/>
          <w:sz w:val="24"/>
          <w:szCs w:val="24"/>
        </w:rPr>
        <w:t>Единой</w:t>
      </w:r>
      <w:r w:rsidRPr="00157828">
        <w:rPr>
          <w:rFonts w:ascii="Times New Roman" w:hAnsi="Times New Roman" w:cs="Times New Roman"/>
          <w:sz w:val="24"/>
          <w:szCs w:val="24"/>
        </w:rPr>
        <w:t xml:space="preserve"> комиссии в отношении единственного участника открытого конкурса в электронной форме и поданной им заявки на участие в таком конкурсе;</w:t>
      </w:r>
    </w:p>
    <w:p w:rsidR="00F0066E" w:rsidRPr="00157828" w:rsidRDefault="00F0066E" w:rsidP="00314E53">
      <w:pPr>
        <w:pStyle w:val="ConsPlusNormal"/>
        <w:ind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3) </w:t>
      </w:r>
      <w:r w:rsidR="00D33B3D" w:rsidRPr="00157828">
        <w:rPr>
          <w:rFonts w:ascii="Times New Roman" w:hAnsi="Times New Roman" w:cs="Times New Roman"/>
          <w:sz w:val="24"/>
          <w:szCs w:val="24"/>
        </w:rPr>
        <w:t>договор</w:t>
      </w:r>
      <w:r w:rsidRPr="00157828">
        <w:rPr>
          <w:rFonts w:ascii="Times New Roman" w:hAnsi="Times New Roman" w:cs="Times New Roman"/>
          <w:sz w:val="24"/>
          <w:szCs w:val="24"/>
        </w:rPr>
        <w:t xml:space="preserve">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конкурсной документации</w:t>
      </w:r>
      <w:r w:rsidR="00535EE5" w:rsidRPr="00157828">
        <w:rPr>
          <w:rFonts w:ascii="Times New Roman" w:hAnsi="Times New Roman" w:cs="Times New Roman"/>
          <w:sz w:val="24"/>
          <w:szCs w:val="24"/>
        </w:rPr>
        <w:t xml:space="preserve">, в порядке, установленном статьей </w:t>
      </w:r>
      <w:r w:rsidR="00FE0369" w:rsidRPr="00157828">
        <w:rPr>
          <w:rFonts w:ascii="Times New Roman" w:hAnsi="Times New Roman" w:cs="Times New Roman"/>
          <w:sz w:val="24"/>
          <w:szCs w:val="24"/>
        </w:rPr>
        <w:t xml:space="preserve">13 </w:t>
      </w:r>
      <w:r w:rsidR="00535EE5" w:rsidRPr="00157828">
        <w:rPr>
          <w:rFonts w:ascii="Times New Roman" w:hAnsi="Times New Roman" w:cs="Times New Roman"/>
          <w:sz w:val="24"/>
          <w:szCs w:val="24"/>
        </w:rPr>
        <w:t>настоящей конкурсной документации.</w:t>
      </w:r>
    </w:p>
    <w:p w:rsidR="007440E1" w:rsidRPr="00157828" w:rsidRDefault="007440E1" w:rsidP="00524A10">
      <w:pPr>
        <w:pStyle w:val="affff3"/>
        <w:widowControl w:val="0"/>
        <w:numPr>
          <w:ilvl w:val="3"/>
          <w:numId w:val="44"/>
        </w:numPr>
        <w:autoSpaceDE w:val="0"/>
        <w:autoSpaceDN w:val="0"/>
        <w:spacing w:after="0" w:line="240" w:lineRule="auto"/>
        <w:ind w:left="0" w:firstLine="709"/>
        <w:jc w:val="both"/>
        <w:rPr>
          <w:rFonts w:ascii="Times New Roman" w:hAnsi="Times New Roman"/>
          <w:sz w:val="24"/>
          <w:szCs w:val="24"/>
        </w:rPr>
      </w:pPr>
      <w:bookmarkStart w:id="38" w:name="P1431"/>
      <w:bookmarkEnd w:id="38"/>
      <w:r w:rsidRPr="00157828">
        <w:rPr>
          <w:rFonts w:ascii="Times New Roman" w:hAnsi="Times New Roman"/>
          <w:sz w:val="24"/>
          <w:szCs w:val="24"/>
        </w:rPr>
        <w:t>В случае</w:t>
      </w:r>
      <w:proofErr w:type="gramStart"/>
      <w:r w:rsidRPr="00157828">
        <w:rPr>
          <w:rFonts w:ascii="Times New Roman" w:hAnsi="Times New Roman"/>
          <w:sz w:val="24"/>
          <w:szCs w:val="24"/>
        </w:rPr>
        <w:t>,</w:t>
      </w:r>
      <w:proofErr w:type="gramEnd"/>
      <w:r w:rsidRPr="00157828">
        <w:rPr>
          <w:rFonts w:ascii="Times New Roman" w:hAnsi="Times New Roman"/>
          <w:sz w:val="24"/>
          <w:szCs w:val="24"/>
        </w:rPr>
        <w:t xml:space="preserve"> если открытый конкурс в электронной форме признан не состоявшимся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w:t>
      </w:r>
      <w:r w:rsidR="00AD66E0" w:rsidRPr="00157828">
        <w:rPr>
          <w:rFonts w:ascii="Times New Roman" w:hAnsi="Times New Roman"/>
          <w:sz w:val="24"/>
          <w:szCs w:val="24"/>
        </w:rPr>
        <w:t xml:space="preserve">договор </w:t>
      </w:r>
      <w:r w:rsidRPr="00157828">
        <w:rPr>
          <w:rFonts w:ascii="Times New Roman" w:hAnsi="Times New Roman"/>
          <w:sz w:val="24"/>
          <w:szCs w:val="24"/>
        </w:rPr>
        <w:lastRenderedPageBreak/>
        <w:t>заключается с участником этого конкурса</w:t>
      </w:r>
      <w:r w:rsidR="001814AB" w:rsidRPr="00157828">
        <w:rPr>
          <w:rFonts w:ascii="Times New Roman" w:hAnsi="Times New Roman"/>
          <w:sz w:val="24"/>
          <w:szCs w:val="24"/>
        </w:rPr>
        <w:t xml:space="preserve"> </w:t>
      </w:r>
      <w:r w:rsidRPr="00157828">
        <w:rPr>
          <w:rFonts w:ascii="Times New Roman" w:hAnsi="Times New Roman"/>
          <w:sz w:val="24"/>
          <w:szCs w:val="24"/>
        </w:rPr>
        <w:t xml:space="preserve">в порядке, </w:t>
      </w:r>
      <w:r w:rsidR="00524A10" w:rsidRPr="00157828">
        <w:rPr>
          <w:rFonts w:ascii="Times New Roman" w:hAnsi="Times New Roman"/>
          <w:sz w:val="24"/>
          <w:szCs w:val="24"/>
        </w:rPr>
        <w:t>установленном статьей 13 настоящей конкурсной документации.</w:t>
      </w:r>
    </w:p>
    <w:p w:rsidR="00F0066E" w:rsidRPr="00157828" w:rsidRDefault="00F0066E" w:rsidP="00524A10">
      <w:pPr>
        <w:pStyle w:val="affff3"/>
        <w:widowControl w:val="0"/>
        <w:numPr>
          <w:ilvl w:val="3"/>
          <w:numId w:val="44"/>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Заказчик не </w:t>
      </w:r>
      <w:proofErr w:type="gramStart"/>
      <w:r w:rsidRPr="00157828">
        <w:rPr>
          <w:rFonts w:ascii="Times New Roman" w:hAnsi="Times New Roman"/>
          <w:sz w:val="24"/>
          <w:szCs w:val="24"/>
        </w:rPr>
        <w:t>позднее</w:t>
      </w:r>
      <w:proofErr w:type="gramEnd"/>
      <w:r w:rsidRPr="00157828">
        <w:rPr>
          <w:rFonts w:ascii="Times New Roman" w:hAnsi="Times New Roman"/>
          <w:sz w:val="24"/>
          <w:szCs w:val="24"/>
        </w:rPr>
        <w:t xml:space="preserve">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w:t>
      </w:r>
      <w:r w:rsidR="00A40784" w:rsidRPr="00157828">
        <w:rPr>
          <w:rFonts w:ascii="Times New Roman" w:hAnsi="Times New Roman"/>
          <w:sz w:val="24"/>
          <w:szCs w:val="24"/>
        </w:rPr>
        <w:t>в связи с тем, что</w:t>
      </w:r>
      <w:r w:rsidRPr="00157828">
        <w:rPr>
          <w:rFonts w:ascii="Times New Roman" w:hAnsi="Times New Roman"/>
          <w:sz w:val="24"/>
          <w:szCs w:val="24"/>
        </w:rPr>
        <w:t>:</w:t>
      </w:r>
    </w:p>
    <w:p w:rsidR="00F0066E" w:rsidRPr="00157828" w:rsidRDefault="00F0066E" w:rsidP="00314E53">
      <w:pPr>
        <w:pStyle w:val="ConsPlusNormal"/>
        <w:ind w:firstLine="709"/>
        <w:jc w:val="both"/>
        <w:rPr>
          <w:rFonts w:ascii="Times New Roman" w:hAnsi="Times New Roman" w:cs="Times New Roman"/>
          <w:sz w:val="24"/>
          <w:szCs w:val="24"/>
        </w:rPr>
      </w:pPr>
      <w:r w:rsidRPr="00157828">
        <w:rPr>
          <w:rFonts w:ascii="Times New Roman" w:hAnsi="Times New Roman" w:cs="Times New Roman"/>
          <w:sz w:val="24"/>
          <w:szCs w:val="24"/>
        </w:rPr>
        <w:t>1) по окончании срока подачи заявок на участие в открытом конкурсе в электронной форме не подано ни одной такой заявки;</w:t>
      </w:r>
    </w:p>
    <w:p w:rsidR="00F0066E" w:rsidRPr="00157828" w:rsidRDefault="00F0066E" w:rsidP="00314E53">
      <w:pPr>
        <w:pStyle w:val="ConsPlusNormal"/>
        <w:ind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2) по результатам рассмотрения первых частей заявок на участие в открытом конкурсе в электронной форме </w:t>
      </w:r>
      <w:r w:rsidR="00D705D5" w:rsidRPr="00157828">
        <w:rPr>
          <w:rFonts w:ascii="Times New Roman" w:hAnsi="Times New Roman" w:cs="Times New Roman"/>
          <w:sz w:val="24"/>
          <w:szCs w:val="24"/>
        </w:rPr>
        <w:t xml:space="preserve">Единая </w:t>
      </w:r>
      <w:r w:rsidRPr="00157828">
        <w:rPr>
          <w:rFonts w:ascii="Times New Roman" w:hAnsi="Times New Roman" w:cs="Times New Roman"/>
          <w:sz w:val="24"/>
          <w:szCs w:val="24"/>
        </w:rPr>
        <w:t>комиссия приняла решение об отказе в допуске к участию в таком конкурсе всем участникам закупки, подавшим заявки на участие в нем;</w:t>
      </w:r>
    </w:p>
    <w:p w:rsidR="00F0066E" w:rsidRPr="00157828" w:rsidRDefault="00F0066E" w:rsidP="00314E53">
      <w:pPr>
        <w:pStyle w:val="ConsPlusNormal"/>
        <w:ind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3) по результатам рассмотрения вторых частей заявок на участие в открытом конкурсе в электронной форме </w:t>
      </w:r>
      <w:r w:rsidR="00D705D5" w:rsidRPr="00157828">
        <w:rPr>
          <w:rFonts w:ascii="Times New Roman" w:hAnsi="Times New Roman" w:cs="Times New Roman"/>
          <w:sz w:val="24"/>
          <w:szCs w:val="24"/>
        </w:rPr>
        <w:t xml:space="preserve">Единая </w:t>
      </w:r>
      <w:r w:rsidRPr="00157828">
        <w:rPr>
          <w:rFonts w:ascii="Times New Roman" w:hAnsi="Times New Roman" w:cs="Times New Roman"/>
          <w:sz w:val="24"/>
          <w:szCs w:val="24"/>
        </w:rPr>
        <w:t>комиссия отклонила все такие заявки.</w:t>
      </w:r>
    </w:p>
    <w:p w:rsidR="00B6009A" w:rsidRPr="00157828" w:rsidRDefault="00F0066E" w:rsidP="003E1AE1">
      <w:pPr>
        <w:pStyle w:val="affff3"/>
        <w:widowControl w:val="0"/>
        <w:numPr>
          <w:ilvl w:val="3"/>
          <w:numId w:val="44"/>
        </w:numPr>
        <w:autoSpaceDE w:val="0"/>
        <w:autoSpaceDN w:val="0"/>
        <w:spacing w:after="0" w:line="240" w:lineRule="auto"/>
        <w:ind w:left="0" w:firstLine="709"/>
        <w:jc w:val="both"/>
        <w:rPr>
          <w:rFonts w:ascii="Times New Roman" w:hAnsi="Times New Roman"/>
          <w:sz w:val="24"/>
          <w:szCs w:val="24"/>
        </w:rPr>
      </w:pPr>
      <w:bookmarkStart w:id="39" w:name="P1435"/>
      <w:bookmarkEnd w:id="39"/>
      <w:r w:rsidRPr="00157828">
        <w:rPr>
          <w:rFonts w:ascii="Times New Roman" w:hAnsi="Times New Roman"/>
          <w:sz w:val="24"/>
          <w:szCs w:val="24"/>
        </w:rPr>
        <w:t xml:space="preserve">Если </w:t>
      </w:r>
      <w:proofErr w:type="gramStart"/>
      <w:r w:rsidRPr="00157828">
        <w:rPr>
          <w:rFonts w:ascii="Times New Roman" w:hAnsi="Times New Roman"/>
          <w:sz w:val="24"/>
          <w:szCs w:val="24"/>
        </w:rPr>
        <w:t>в результате продления срока подачи заявок на участие в открытом конкурсе в электронной форме открытый конкурс в электронной форме</w:t>
      </w:r>
      <w:proofErr w:type="gramEnd"/>
      <w:r w:rsidRPr="00157828">
        <w:rPr>
          <w:rFonts w:ascii="Times New Roman" w:hAnsi="Times New Roman"/>
          <w:sz w:val="24"/>
          <w:szCs w:val="24"/>
        </w:rPr>
        <w:t xml:space="preserve"> признан не состоявшимся заказчик вправе осуществить новую закупку.</w:t>
      </w:r>
      <w:bookmarkStart w:id="40" w:name="P1436"/>
      <w:bookmarkEnd w:id="40"/>
    </w:p>
    <w:p w:rsidR="00B6009A" w:rsidRPr="00157828" w:rsidRDefault="00B6009A" w:rsidP="0092201E">
      <w:pPr>
        <w:pStyle w:val="29"/>
        <w:numPr>
          <w:ilvl w:val="1"/>
          <w:numId w:val="31"/>
        </w:numPr>
        <w:tabs>
          <w:tab w:val="left" w:pos="1276"/>
        </w:tabs>
        <w:spacing w:after="0"/>
        <w:ind w:left="0" w:firstLine="709"/>
        <w:rPr>
          <w:szCs w:val="24"/>
        </w:rPr>
      </w:pPr>
      <w:r w:rsidRPr="00157828">
        <w:rPr>
          <w:szCs w:val="24"/>
        </w:rPr>
        <w:t xml:space="preserve">Заключение </w:t>
      </w:r>
      <w:r w:rsidR="008258A1" w:rsidRPr="00157828">
        <w:rPr>
          <w:szCs w:val="24"/>
        </w:rPr>
        <w:t>договора</w:t>
      </w:r>
      <w:r w:rsidRPr="00157828">
        <w:rPr>
          <w:szCs w:val="24"/>
        </w:rPr>
        <w:t xml:space="preserve"> по результатам электронной процедуры</w:t>
      </w:r>
    </w:p>
    <w:p w:rsidR="00B6009A" w:rsidRPr="00157828" w:rsidRDefault="00B6009A" w:rsidP="00EE7CD4">
      <w:pPr>
        <w:pStyle w:val="ConsPlusNormal"/>
        <w:numPr>
          <w:ilvl w:val="1"/>
          <w:numId w:val="45"/>
        </w:numPr>
        <w:ind w:left="0"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По результатам электронной процедуры </w:t>
      </w:r>
      <w:r w:rsidR="008258A1" w:rsidRPr="00157828">
        <w:rPr>
          <w:rFonts w:ascii="Times New Roman" w:hAnsi="Times New Roman" w:cs="Times New Roman"/>
          <w:sz w:val="24"/>
          <w:szCs w:val="24"/>
        </w:rPr>
        <w:t>договор</w:t>
      </w:r>
      <w:r w:rsidRPr="00157828">
        <w:rPr>
          <w:rFonts w:ascii="Times New Roman" w:hAnsi="Times New Roman" w:cs="Times New Roman"/>
          <w:sz w:val="24"/>
          <w:szCs w:val="24"/>
        </w:rPr>
        <w:t xml:space="preserve"> заключается с победителем электронной процедуры, а в случаях, предусмотренных настоящ</w:t>
      </w:r>
      <w:r w:rsidR="008258A1" w:rsidRPr="00157828">
        <w:rPr>
          <w:rFonts w:ascii="Times New Roman" w:hAnsi="Times New Roman" w:cs="Times New Roman"/>
          <w:sz w:val="24"/>
          <w:szCs w:val="24"/>
        </w:rPr>
        <w:t>ей конкурсной документации</w:t>
      </w:r>
      <w:r w:rsidRPr="00157828">
        <w:rPr>
          <w:rFonts w:ascii="Times New Roman" w:hAnsi="Times New Roman" w:cs="Times New Roman"/>
          <w:sz w:val="24"/>
          <w:szCs w:val="24"/>
        </w:rPr>
        <w:t xml:space="preserve">, с иным участником этой процедуры, заявка которого на участие в этой процедуре признана соответствующей требованиям, установленным </w:t>
      </w:r>
      <w:r w:rsidR="00881BC3" w:rsidRPr="00157828">
        <w:rPr>
          <w:rFonts w:ascii="Times New Roman" w:hAnsi="Times New Roman" w:cs="Times New Roman"/>
          <w:sz w:val="24"/>
          <w:szCs w:val="24"/>
        </w:rPr>
        <w:t xml:space="preserve">конкурсной </w:t>
      </w:r>
      <w:r w:rsidRPr="00157828">
        <w:rPr>
          <w:rFonts w:ascii="Times New Roman" w:hAnsi="Times New Roman" w:cs="Times New Roman"/>
          <w:sz w:val="24"/>
          <w:szCs w:val="24"/>
        </w:rPr>
        <w:t>документацией.</w:t>
      </w:r>
    </w:p>
    <w:p w:rsidR="00184F64" w:rsidRPr="00157828" w:rsidRDefault="005F54D5" w:rsidP="00314E53">
      <w:pPr>
        <w:autoSpaceDE w:val="0"/>
        <w:autoSpaceDN w:val="0"/>
        <w:adjustRightInd w:val="0"/>
        <w:spacing w:after="0"/>
        <w:ind w:firstLine="709"/>
        <w:rPr>
          <w:b/>
        </w:rPr>
      </w:pPr>
      <w:r w:rsidRPr="00157828">
        <w:t xml:space="preserve">Для целей настоящей конкурсной документации </w:t>
      </w:r>
      <w:r w:rsidR="001D7150" w:rsidRPr="00157828">
        <w:t xml:space="preserve">иные </w:t>
      </w:r>
      <w:r w:rsidRPr="00157828">
        <w:t>участник</w:t>
      </w:r>
      <w:r w:rsidR="001D7150" w:rsidRPr="00157828">
        <w:t>и</w:t>
      </w:r>
      <w:r w:rsidRPr="00157828">
        <w:t xml:space="preserve"> закупки, с которым заключается договор в соответствии </w:t>
      </w:r>
      <w:r w:rsidR="00DE7CC2" w:rsidRPr="00157828">
        <w:t xml:space="preserve">со статьей 12 настоящей конкурсной документации </w:t>
      </w:r>
      <w:r w:rsidR="004A62A4" w:rsidRPr="00157828">
        <w:t xml:space="preserve">и пунктом </w:t>
      </w:r>
      <w:r w:rsidR="00496DEE" w:rsidRPr="00157828">
        <w:t>13.</w:t>
      </w:r>
      <w:r w:rsidR="004A62A4" w:rsidRPr="00157828">
        <w:t>1</w:t>
      </w:r>
      <w:r w:rsidR="00D10FF3" w:rsidRPr="00157828">
        <w:t>2</w:t>
      </w:r>
      <w:r w:rsidR="004A62A4" w:rsidRPr="00157828">
        <w:t xml:space="preserve"> настоящей статьи</w:t>
      </w:r>
      <w:r w:rsidRPr="00157828">
        <w:t xml:space="preserve">, приравнивается к победителю </w:t>
      </w:r>
      <w:r w:rsidR="001F4033" w:rsidRPr="00157828">
        <w:t>открытого конкурса в электронной форме (победителю электронной процедуры</w:t>
      </w:r>
      <w:r w:rsidR="00671A49" w:rsidRPr="00157828">
        <w:t>)</w:t>
      </w:r>
      <w:r w:rsidRPr="00157828">
        <w:t>;</w:t>
      </w:r>
      <w:r w:rsidR="00184F64" w:rsidRPr="00157828">
        <w:rPr>
          <w:b/>
        </w:rPr>
        <w:t xml:space="preserve"> </w:t>
      </w:r>
    </w:p>
    <w:p w:rsidR="00B6009A" w:rsidRPr="00157828" w:rsidRDefault="00B6009A" w:rsidP="00D20862">
      <w:pPr>
        <w:pStyle w:val="ConsPlusNormal"/>
        <w:numPr>
          <w:ilvl w:val="1"/>
          <w:numId w:val="45"/>
        </w:numPr>
        <w:ind w:left="0" w:firstLine="709"/>
        <w:jc w:val="both"/>
        <w:rPr>
          <w:rFonts w:ascii="Times New Roman" w:hAnsi="Times New Roman" w:cs="Times New Roman"/>
          <w:sz w:val="24"/>
          <w:szCs w:val="24"/>
        </w:rPr>
      </w:pPr>
      <w:bookmarkStart w:id="41" w:name="P2226"/>
      <w:bookmarkEnd w:id="41"/>
      <w:proofErr w:type="gramStart"/>
      <w:r w:rsidRPr="00157828">
        <w:rPr>
          <w:rFonts w:ascii="Times New Roman" w:hAnsi="Times New Roman" w:cs="Times New Roman"/>
          <w:sz w:val="24"/>
          <w:szCs w:val="24"/>
        </w:rPr>
        <w:t xml:space="preserve">В течение пяти дней с даты размещения в единой информационной системе </w:t>
      </w:r>
      <w:r w:rsidR="00B33355" w:rsidRPr="00157828">
        <w:rPr>
          <w:rFonts w:ascii="Times New Roman" w:hAnsi="Times New Roman" w:cs="Times New Roman"/>
          <w:sz w:val="24"/>
          <w:szCs w:val="24"/>
        </w:rPr>
        <w:t xml:space="preserve">протокола подведения итогов открытого конкурса в электронной форме </w:t>
      </w:r>
      <w:r w:rsidRPr="00157828">
        <w:rPr>
          <w:rFonts w:ascii="Times New Roman" w:hAnsi="Times New Roman" w:cs="Times New Roman"/>
          <w:sz w:val="24"/>
          <w:szCs w:val="24"/>
        </w:rPr>
        <w:t xml:space="preserve">заказчик размещает в единой информационной системе и на электронной площадке с использованием единой информационной системы без своей подписи проект </w:t>
      </w:r>
      <w:r w:rsidR="00B33355"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который составляется путем включения в проект </w:t>
      </w:r>
      <w:r w:rsidR="00B33355"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прилагаемый к </w:t>
      </w:r>
      <w:r w:rsidR="00F06C42" w:rsidRPr="00157828">
        <w:rPr>
          <w:rFonts w:ascii="Times New Roman" w:hAnsi="Times New Roman" w:cs="Times New Roman"/>
          <w:sz w:val="24"/>
          <w:szCs w:val="24"/>
        </w:rPr>
        <w:t xml:space="preserve">конкурсной </w:t>
      </w:r>
      <w:r w:rsidRPr="00157828">
        <w:rPr>
          <w:rFonts w:ascii="Times New Roman" w:hAnsi="Times New Roman" w:cs="Times New Roman"/>
          <w:sz w:val="24"/>
          <w:szCs w:val="24"/>
        </w:rPr>
        <w:t xml:space="preserve">документации, окончательном предложении </w:t>
      </w:r>
      <w:r w:rsidR="004F1A76" w:rsidRPr="00157828">
        <w:rPr>
          <w:rFonts w:ascii="Times New Roman" w:hAnsi="Times New Roman" w:cs="Times New Roman"/>
          <w:sz w:val="24"/>
          <w:szCs w:val="24"/>
        </w:rPr>
        <w:t xml:space="preserve">цены договора </w:t>
      </w:r>
      <w:r w:rsidRPr="00157828">
        <w:rPr>
          <w:rFonts w:ascii="Times New Roman" w:hAnsi="Times New Roman" w:cs="Times New Roman"/>
          <w:sz w:val="24"/>
          <w:szCs w:val="24"/>
        </w:rPr>
        <w:t>участника электронной процедуры.</w:t>
      </w:r>
      <w:proofErr w:type="gramEnd"/>
    </w:p>
    <w:p w:rsidR="001920D0" w:rsidRPr="00157828" w:rsidRDefault="00B6009A" w:rsidP="00C5074D">
      <w:pPr>
        <w:pStyle w:val="ConsPlusNormal"/>
        <w:numPr>
          <w:ilvl w:val="1"/>
          <w:numId w:val="45"/>
        </w:numPr>
        <w:ind w:left="0" w:firstLine="709"/>
        <w:jc w:val="both"/>
        <w:rPr>
          <w:rFonts w:ascii="Times New Roman" w:hAnsi="Times New Roman" w:cs="Times New Roman"/>
          <w:sz w:val="24"/>
          <w:szCs w:val="24"/>
        </w:rPr>
      </w:pPr>
      <w:bookmarkStart w:id="42" w:name="P2227"/>
      <w:bookmarkEnd w:id="42"/>
      <w:r w:rsidRPr="00157828">
        <w:rPr>
          <w:rFonts w:ascii="Times New Roman" w:hAnsi="Times New Roman" w:cs="Times New Roman"/>
          <w:sz w:val="24"/>
          <w:szCs w:val="24"/>
        </w:rPr>
        <w:t xml:space="preserve">В течение пяти дней </w:t>
      </w:r>
      <w:proofErr w:type="gramStart"/>
      <w:r w:rsidRPr="00157828">
        <w:rPr>
          <w:rFonts w:ascii="Times New Roman" w:hAnsi="Times New Roman" w:cs="Times New Roman"/>
          <w:sz w:val="24"/>
          <w:szCs w:val="24"/>
        </w:rPr>
        <w:t>с даты размещения</w:t>
      </w:r>
      <w:proofErr w:type="gramEnd"/>
      <w:r w:rsidRPr="00157828">
        <w:rPr>
          <w:rFonts w:ascii="Times New Roman" w:hAnsi="Times New Roman" w:cs="Times New Roman"/>
          <w:sz w:val="24"/>
          <w:szCs w:val="24"/>
        </w:rPr>
        <w:t xml:space="preserve"> заказчиком в единой информационной системе проекта </w:t>
      </w:r>
      <w:r w:rsidR="00AE51C7"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победитель электронной процедуры подписывает усиленной электронной подписью указанный проект </w:t>
      </w:r>
      <w:r w:rsidR="00AE51C7"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размещает на электронной площадке подписанный проект </w:t>
      </w:r>
      <w:r w:rsidR="00AE51C7" w:rsidRPr="00157828">
        <w:rPr>
          <w:rFonts w:ascii="Times New Roman" w:hAnsi="Times New Roman" w:cs="Times New Roman"/>
          <w:sz w:val="24"/>
          <w:szCs w:val="24"/>
        </w:rPr>
        <w:t>договора</w:t>
      </w:r>
      <w:r w:rsidRPr="00157828">
        <w:rPr>
          <w:rFonts w:ascii="Times New Roman" w:hAnsi="Times New Roman" w:cs="Times New Roman"/>
          <w:sz w:val="24"/>
          <w:szCs w:val="24"/>
        </w:rPr>
        <w:t>, либо размещает протокол разногласий</w:t>
      </w:r>
      <w:r w:rsidR="00F26CAE" w:rsidRPr="00157828">
        <w:rPr>
          <w:rFonts w:ascii="Times New Roman" w:hAnsi="Times New Roman" w:cs="Times New Roman"/>
          <w:sz w:val="24"/>
          <w:szCs w:val="24"/>
        </w:rPr>
        <w:t xml:space="preserve"> по проекту договора</w:t>
      </w:r>
      <w:r w:rsidRPr="00157828">
        <w:rPr>
          <w:rFonts w:ascii="Times New Roman" w:hAnsi="Times New Roman" w:cs="Times New Roman"/>
          <w:sz w:val="24"/>
          <w:szCs w:val="24"/>
        </w:rPr>
        <w:t xml:space="preserve">. </w:t>
      </w:r>
      <w:bookmarkStart w:id="43" w:name="P2229"/>
      <w:bookmarkEnd w:id="43"/>
    </w:p>
    <w:p w:rsidR="00B6009A" w:rsidRPr="00157828" w:rsidRDefault="00B6009A" w:rsidP="00AB604D">
      <w:pPr>
        <w:pStyle w:val="ConsPlusNormal"/>
        <w:numPr>
          <w:ilvl w:val="1"/>
          <w:numId w:val="45"/>
        </w:numPr>
        <w:ind w:left="0" w:firstLine="709"/>
        <w:jc w:val="both"/>
        <w:rPr>
          <w:rFonts w:ascii="Times New Roman" w:hAnsi="Times New Roman" w:cs="Times New Roman"/>
          <w:sz w:val="24"/>
          <w:szCs w:val="24"/>
        </w:rPr>
      </w:pPr>
      <w:proofErr w:type="gramStart"/>
      <w:r w:rsidRPr="00157828">
        <w:rPr>
          <w:rFonts w:ascii="Times New Roman" w:hAnsi="Times New Roman" w:cs="Times New Roman"/>
          <w:sz w:val="24"/>
          <w:szCs w:val="24"/>
        </w:rPr>
        <w:t xml:space="preserve">В течение пяти дней с даты размещения заказчиком в единой информационной системе проекта </w:t>
      </w:r>
      <w:r w:rsidR="00BE7ACA"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победитель электронной процедуры, с которым заключается </w:t>
      </w:r>
      <w:r w:rsidR="00BE7ACA" w:rsidRPr="00157828">
        <w:rPr>
          <w:rFonts w:ascii="Times New Roman" w:hAnsi="Times New Roman" w:cs="Times New Roman"/>
          <w:sz w:val="24"/>
          <w:szCs w:val="24"/>
        </w:rPr>
        <w:t>договор</w:t>
      </w:r>
      <w:r w:rsidRPr="00157828">
        <w:rPr>
          <w:rFonts w:ascii="Times New Roman" w:hAnsi="Times New Roman" w:cs="Times New Roman"/>
          <w:sz w:val="24"/>
          <w:szCs w:val="24"/>
        </w:rPr>
        <w:t xml:space="preserve">, в случае наличия разногласий по проекту </w:t>
      </w:r>
      <w:r w:rsidR="00BE7ACA"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размещенному в соответствии с </w:t>
      </w:r>
      <w:hyperlink w:anchor="P2226" w:history="1">
        <w:r w:rsidR="00BE7ACA" w:rsidRPr="00157828">
          <w:rPr>
            <w:rFonts w:ascii="Times New Roman" w:hAnsi="Times New Roman" w:cs="Times New Roman"/>
            <w:sz w:val="24"/>
            <w:szCs w:val="24"/>
          </w:rPr>
          <w:t>пунктом</w:t>
        </w:r>
        <w:r w:rsidRPr="00157828">
          <w:rPr>
            <w:rFonts w:ascii="Times New Roman" w:hAnsi="Times New Roman" w:cs="Times New Roman"/>
            <w:sz w:val="24"/>
            <w:szCs w:val="24"/>
          </w:rPr>
          <w:t xml:space="preserve"> </w:t>
        </w:r>
        <w:r w:rsidR="002666BA" w:rsidRPr="00157828">
          <w:rPr>
            <w:rFonts w:ascii="Times New Roman" w:hAnsi="Times New Roman" w:cs="Times New Roman"/>
            <w:sz w:val="24"/>
            <w:szCs w:val="24"/>
          </w:rPr>
          <w:t>13.</w:t>
        </w:r>
        <w:r w:rsidRPr="00157828">
          <w:rPr>
            <w:rFonts w:ascii="Times New Roman" w:hAnsi="Times New Roman" w:cs="Times New Roman"/>
            <w:sz w:val="24"/>
            <w:szCs w:val="24"/>
          </w:rPr>
          <w:t>2</w:t>
        </w:r>
      </w:hyperlink>
      <w:r w:rsidRPr="00157828">
        <w:rPr>
          <w:rFonts w:ascii="Times New Roman" w:hAnsi="Times New Roman" w:cs="Times New Roman"/>
          <w:sz w:val="24"/>
          <w:szCs w:val="24"/>
        </w:rP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w:t>
      </w:r>
      <w:proofErr w:type="gramEnd"/>
      <w:r w:rsidRPr="00157828">
        <w:rPr>
          <w:rFonts w:ascii="Times New Roman" w:hAnsi="Times New Roman" w:cs="Times New Roman"/>
          <w:sz w:val="24"/>
          <w:szCs w:val="24"/>
        </w:rPr>
        <w:t xml:space="preserve"> Указанный протокол может быть размещен на электронной площадке в отношении соответствующего </w:t>
      </w:r>
      <w:r w:rsidR="00021ACF"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не более чем один раз. При этом победитель электронной процедуры, с которым заключается </w:t>
      </w:r>
      <w:r w:rsidR="00021ACF" w:rsidRPr="00157828">
        <w:rPr>
          <w:rFonts w:ascii="Times New Roman" w:hAnsi="Times New Roman" w:cs="Times New Roman"/>
          <w:sz w:val="24"/>
          <w:szCs w:val="24"/>
        </w:rPr>
        <w:t>договор</w:t>
      </w:r>
      <w:r w:rsidRPr="00157828">
        <w:rPr>
          <w:rFonts w:ascii="Times New Roman" w:hAnsi="Times New Roman" w:cs="Times New Roman"/>
          <w:sz w:val="24"/>
          <w:szCs w:val="24"/>
        </w:rPr>
        <w:t xml:space="preserve">, указывает в протоколе разногласий замечания к положениям проекта </w:t>
      </w:r>
      <w:r w:rsidR="00021ACF"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не соответствующим </w:t>
      </w:r>
      <w:r w:rsidR="00021ACF" w:rsidRPr="00157828">
        <w:rPr>
          <w:rFonts w:ascii="Times New Roman" w:hAnsi="Times New Roman" w:cs="Times New Roman"/>
          <w:sz w:val="24"/>
          <w:szCs w:val="24"/>
        </w:rPr>
        <w:t xml:space="preserve">конкурсной </w:t>
      </w:r>
      <w:r w:rsidRPr="00157828">
        <w:rPr>
          <w:rFonts w:ascii="Times New Roman" w:hAnsi="Times New Roman" w:cs="Times New Roman"/>
          <w:sz w:val="24"/>
          <w:szCs w:val="24"/>
        </w:rPr>
        <w:t>документации и своей заявке на участие в электронной процедуре, с указанием соответствующих положений данных документов.</w:t>
      </w:r>
    </w:p>
    <w:p w:rsidR="00B6009A" w:rsidRPr="00157828" w:rsidRDefault="00B6009A" w:rsidP="00AB604D">
      <w:pPr>
        <w:pStyle w:val="ConsPlusNormal"/>
        <w:numPr>
          <w:ilvl w:val="1"/>
          <w:numId w:val="45"/>
        </w:numPr>
        <w:ind w:left="0" w:firstLine="709"/>
        <w:jc w:val="both"/>
        <w:rPr>
          <w:rFonts w:ascii="Times New Roman" w:hAnsi="Times New Roman" w:cs="Times New Roman"/>
          <w:sz w:val="24"/>
          <w:szCs w:val="24"/>
        </w:rPr>
      </w:pPr>
      <w:bookmarkStart w:id="44" w:name="P2230"/>
      <w:bookmarkEnd w:id="44"/>
      <w:proofErr w:type="gramStart"/>
      <w:r w:rsidRPr="00157828">
        <w:rPr>
          <w:rFonts w:ascii="Times New Roman" w:hAnsi="Times New Roman" w:cs="Times New Roman"/>
          <w:sz w:val="24"/>
          <w:szCs w:val="24"/>
        </w:rPr>
        <w:t xml:space="preserve">В течение трех рабочих дней с даты размещения победителем </w:t>
      </w:r>
      <w:r w:rsidRPr="00157828">
        <w:rPr>
          <w:rFonts w:ascii="Times New Roman" w:hAnsi="Times New Roman" w:cs="Times New Roman"/>
          <w:sz w:val="24"/>
          <w:szCs w:val="24"/>
        </w:rPr>
        <w:lastRenderedPageBreak/>
        <w:t>электронной процедуры на электронной площадке в соответствии с</w:t>
      </w:r>
      <w:r w:rsidR="002438AA" w:rsidRPr="00157828">
        <w:rPr>
          <w:rFonts w:ascii="Times New Roman" w:hAnsi="Times New Roman" w:cs="Times New Roman"/>
          <w:sz w:val="24"/>
          <w:szCs w:val="24"/>
        </w:rPr>
        <w:t xml:space="preserve"> пунктом </w:t>
      </w:r>
      <w:r w:rsidR="00FA7256" w:rsidRPr="00157828">
        <w:rPr>
          <w:rFonts w:ascii="Times New Roman" w:hAnsi="Times New Roman" w:cs="Times New Roman"/>
          <w:sz w:val="24"/>
          <w:szCs w:val="24"/>
        </w:rPr>
        <w:t>13.</w:t>
      </w:r>
      <w:r w:rsidR="002438AA" w:rsidRPr="00157828">
        <w:rPr>
          <w:rFonts w:ascii="Times New Roman" w:hAnsi="Times New Roman" w:cs="Times New Roman"/>
          <w:sz w:val="24"/>
          <w:szCs w:val="24"/>
        </w:rPr>
        <w:t xml:space="preserve">4 настоящей </w:t>
      </w:r>
      <w:r w:rsidRPr="00157828">
        <w:rPr>
          <w:rFonts w:ascii="Times New Roman" w:hAnsi="Times New Roman" w:cs="Times New Roman"/>
          <w:sz w:val="24"/>
          <w:szCs w:val="24"/>
        </w:rPr>
        <w:t xml:space="preserve">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w:t>
      </w:r>
      <w:r w:rsidR="000D7FAF"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либо повторно размещает в единой информационной системе и на электронной площадке проект</w:t>
      </w:r>
      <w:proofErr w:type="gramEnd"/>
      <w:r w:rsidRPr="00157828">
        <w:rPr>
          <w:rFonts w:ascii="Times New Roman" w:hAnsi="Times New Roman" w:cs="Times New Roman"/>
          <w:sz w:val="24"/>
          <w:szCs w:val="24"/>
        </w:rPr>
        <w:t xml:space="preserve"> </w:t>
      </w:r>
      <w:r w:rsidR="007D64AF"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w:t>
      </w:r>
      <w:r w:rsidR="00283C6D"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w:t>
      </w:r>
      <w:r w:rsidR="008007B0" w:rsidRPr="00157828">
        <w:rPr>
          <w:rFonts w:ascii="Times New Roman" w:hAnsi="Times New Roman" w:cs="Times New Roman"/>
          <w:sz w:val="24"/>
          <w:szCs w:val="24"/>
        </w:rPr>
        <w:t xml:space="preserve"> пунктом </w:t>
      </w:r>
      <w:r w:rsidR="00FA7256" w:rsidRPr="00157828">
        <w:rPr>
          <w:rFonts w:ascii="Times New Roman" w:hAnsi="Times New Roman" w:cs="Times New Roman"/>
          <w:sz w:val="24"/>
          <w:szCs w:val="24"/>
        </w:rPr>
        <w:t>13.5</w:t>
      </w:r>
      <w:r w:rsidR="008007B0" w:rsidRPr="00157828">
        <w:rPr>
          <w:rFonts w:ascii="Times New Roman" w:hAnsi="Times New Roman" w:cs="Times New Roman"/>
          <w:sz w:val="24"/>
          <w:szCs w:val="24"/>
        </w:rPr>
        <w:t xml:space="preserve"> на</w:t>
      </w:r>
      <w:r w:rsidRPr="00157828">
        <w:rPr>
          <w:rFonts w:ascii="Times New Roman" w:hAnsi="Times New Roman" w:cs="Times New Roman"/>
          <w:sz w:val="24"/>
          <w:szCs w:val="24"/>
        </w:rPr>
        <w:t>стоящей статьи.</w:t>
      </w:r>
    </w:p>
    <w:p w:rsidR="00B6009A" w:rsidRPr="00157828" w:rsidRDefault="00B6009A" w:rsidP="00B4113B">
      <w:pPr>
        <w:pStyle w:val="ConsPlusNormal"/>
        <w:numPr>
          <w:ilvl w:val="1"/>
          <w:numId w:val="45"/>
        </w:numPr>
        <w:ind w:left="0" w:firstLine="709"/>
        <w:jc w:val="both"/>
        <w:rPr>
          <w:rFonts w:ascii="Times New Roman" w:hAnsi="Times New Roman" w:cs="Times New Roman"/>
          <w:sz w:val="24"/>
          <w:szCs w:val="24"/>
        </w:rPr>
      </w:pPr>
      <w:bookmarkStart w:id="45" w:name="P2231"/>
      <w:bookmarkEnd w:id="45"/>
      <w:r w:rsidRPr="00157828">
        <w:rPr>
          <w:rFonts w:ascii="Times New Roman" w:hAnsi="Times New Roman" w:cs="Times New Roman"/>
          <w:sz w:val="24"/>
          <w:szCs w:val="24"/>
        </w:rPr>
        <w:t xml:space="preserve">В течение трех рабочих дней </w:t>
      </w:r>
      <w:proofErr w:type="gramStart"/>
      <w:r w:rsidRPr="00157828">
        <w:rPr>
          <w:rFonts w:ascii="Times New Roman" w:hAnsi="Times New Roman" w:cs="Times New Roman"/>
          <w:sz w:val="24"/>
          <w:szCs w:val="24"/>
        </w:rPr>
        <w:t>с даты размещения</w:t>
      </w:r>
      <w:proofErr w:type="gramEnd"/>
      <w:r w:rsidRPr="00157828">
        <w:rPr>
          <w:rFonts w:ascii="Times New Roman" w:hAnsi="Times New Roman" w:cs="Times New Roman"/>
          <w:sz w:val="24"/>
          <w:szCs w:val="24"/>
        </w:rPr>
        <w:t xml:space="preserve"> заказчиком в единой информационной системе и на электронной площадке документов, предусмотренных</w:t>
      </w:r>
      <w:r w:rsidR="008007B0" w:rsidRPr="00157828">
        <w:rPr>
          <w:rFonts w:ascii="Times New Roman" w:hAnsi="Times New Roman" w:cs="Times New Roman"/>
          <w:sz w:val="24"/>
          <w:szCs w:val="24"/>
        </w:rPr>
        <w:t xml:space="preserve"> пунктом </w:t>
      </w:r>
      <w:r w:rsidR="00FA7256" w:rsidRPr="00157828">
        <w:rPr>
          <w:rFonts w:ascii="Times New Roman" w:hAnsi="Times New Roman" w:cs="Times New Roman"/>
          <w:sz w:val="24"/>
          <w:szCs w:val="24"/>
        </w:rPr>
        <w:t>13.</w:t>
      </w:r>
      <w:r w:rsidR="008007B0" w:rsidRPr="00157828">
        <w:rPr>
          <w:rFonts w:ascii="Times New Roman" w:hAnsi="Times New Roman" w:cs="Times New Roman"/>
          <w:sz w:val="24"/>
          <w:szCs w:val="24"/>
        </w:rPr>
        <w:t>5</w:t>
      </w:r>
      <w:r w:rsidRPr="00157828">
        <w:rPr>
          <w:rFonts w:ascii="Times New Roman" w:hAnsi="Times New Roman" w:cs="Times New Roman"/>
          <w:sz w:val="24"/>
          <w:szCs w:val="24"/>
        </w:rPr>
        <w:t xml:space="preserve"> настоящей статьи, победитель электронной процедуры размещает на электронной площадке проект </w:t>
      </w:r>
      <w:r w:rsidR="002A5CDB" w:rsidRPr="00157828">
        <w:rPr>
          <w:rFonts w:ascii="Times New Roman" w:hAnsi="Times New Roman" w:cs="Times New Roman"/>
          <w:sz w:val="24"/>
          <w:szCs w:val="24"/>
        </w:rPr>
        <w:t>договора</w:t>
      </w:r>
      <w:r w:rsidRPr="00157828">
        <w:rPr>
          <w:rFonts w:ascii="Times New Roman" w:hAnsi="Times New Roman" w:cs="Times New Roman"/>
          <w:sz w:val="24"/>
          <w:szCs w:val="24"/>
        </w:rPr>
        <w:t>, подписанный усиленной электронной подписью лица, имеющего право действовать от имени такого победителя.</w:t>
      </w:r>
    </w:p>
    <w:p w:rsidR="00B6009A" w:rsidRPr="00157828" w:rsidRDefault="00B6009A" w:rsidP="00B4113B">
      <w:pPr>
        <w:pStyle w:val="ConsPlusNormal"/>
        <w:numPr>
          <w:ilvl w:val="1"/>
          <w:numId w:val="45"/>
        </w:numPr>
        <w:ind w:left="0" w:firstLine="709"/>
        <w:jc w:val="both"/>
        <w:rPr>
          <w:rFonts w:ascii="Times New Roman" w:hAnsi="Times New Roman" w:cs="Times New Roman"/>
          <w:sz w:val="24"/>
          <w:szCs w:val="24"/>
        </w:rPr>
      </w:pPr>
      <w:bookmarkStart w:id="46" w:name="P2232"/>
      <w:bookmarkEnd w:id="46"/>
      <w:proofErr w:type="gramStart"/>
      <w:r w:rsidRPr="00157828">
        <w:rPr>
          <w:rFonts w:ascii="Times New Roman" w:hAnsi="Times New Roman" w:cs="Times New Roman"/>
          <w:sz w:val="24"/>
          <w:szCs w:val="24"/>
        </w:rPr>
        <w:t xml:space="preserve">В течение трех рабочих дней с даты размещения на электронной площадке проекта </w:t>
      </w:r>
      <w:r w:rsidR="00F25283"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подписанного усиленной электронной подписью лица, имеющего право действовать от имени победителя электронной процедуры, заказчик обязан разместить в единой информационной системе и на электронной площадке с использованием единой информационной системы </w:t>
      </w:r>
      <w:r w:rsidR="00D157BC" w:rsidRPr="00157828">
        <w:rPr>
          <w:rFonts w:ascii="Times New Roman" w:hAnsi="Times New Roman" w:cs="Times New Roman"/>
          <w:sz w:val="24"/>
          <w:szCs w:val="24"/>
        </w:rPr>
        <w:t>договор</w:t>
      </w:r>
      <w:r w:rsidRPr="00157828">
        <w:rPr>
          <w:rFonts w:ascii="Times New Roman" w:hAnsi="Times New Roman" w:cs="Times New Roman"/>
          <w:sz w:val="24"/>
          <w:szCs w:val="24"/>
        </w:rPr>
        <w:t>, подписанный усиленной электронной подписью лица, имеющего право действовать от имени заказчика.</w:t>
      </w:r>
      <w:proofErr w:type="gramEnd"/>
    </w:p>
    <w:p w:rsidR="00B6009A" w:rsidRPr="00157828" w:rsidRDefault="00B6009A" w:rsidP="00B4113B">
      <w:pPr>
        <w:pStyle w:val="ConsPlusNormal"/>
        <w:numPr>
          <w:ilvl w:val="1"/>
          <w:numId w:val="45"/>
        </w:numPr>
        <w:ind w:left="0"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С момента </w:t>
      </w:r>
      <w:proofErr w:type="gramStart"/>
      <w:r w:rsidRPr="00157828">
        <w:rPr>
          <w:rFonts w:ascii="Times New Roman" w:hAnsi="Times New Roman" w:cs="Times New Roman"/>
          <w:sz w:val="24"/>
          <w:szCs w:val="24"/>
        </w:rPr>
        <w:t>размещения</w:t>
      </w:r>
      <w:proofErr w:type="gramEnd"/>
      <w:r w:rsidRPr="00157828">
        <w:rPr>
          <w:rFonts w:ascii="Times New Roman" w:hAnsi="Times New Roman" w:cs="Times New Roman"/>
          <w:sz w:val="24"/>
          <w:szCs w:val="24"/>
        </w:rPr>
        <w:t xml:space="preserve"> в единой информационной системе предусмотренного</w:t>
      </w:r>
      <w:r w:rsidR="009D1D95" w:rsidRPr="00157828">
        <w:rPr>
          <w:rFonts w:ascii="Times New Roman" w:hAnsi="Times New Roman" w:cs="Times New Roman"/>
          <w:sz w:val="24"/>
          <w:szCs w:val="24"/>
        </w:rPr>
        <w:t xml:space="preserve"> пунктом </w:t>
      </w:r>
      <w:r w:rsidR="00FA7256" w:rsidRPr="00157828">
        <w:rPr>
          <w:rFonts w:ascii="Times New Roman" w:hAnsi="Times New Roman" w:cs="Times New Roman"/>
          <w:sz w:val="24"/>
          <w:szCs w:val="24"/>
        </w:rPr>
        <w:t>13.</w:t>
      </w:r>
      <w:r w:rsidR="00ED212D" w:rsidRPr="00157828">
        <w:rPr>
          <w:rFonts w:ascii="Times New Roman" w:hAnsi="Times New Roman" w:cs="Times New Roman"/>
          <w:sz w:val="24"/>
          <w:szCs w:val="24"/>
        </w:rPr>
        <w:t xml:space="preserve">7 </w:t>
      </w:r>
      <w:r w:rsidRPr="00157828">
        <w:rPr>
          <w:rFonts w:ascii="Times New Roman" w:hAnsi="Times New Roman" w:cs="Times New Roman"/>
          <w:sz w:val="24"/>
          <w:szCs w:val="24"/>
        </w:rPr>
        <w:t xml:space="preserve">настоящей статьи и подписанного заказчиком </w:t>
      </w:r>
      <w:r w:rsidR="00ED212D"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он считается заключенным.</w:t>
      </w:r>
    </w:p>
    <w:p w:rsidR="00B6009A" w:rsidRPr="00157828" w:rsidRDefault="0091025A" w:rsidP="00A82AD5">
      <w:pPr>
        <w:pStyle w:val="ConsPlusNormal"/>
        <w:numPr>
          <w:ilvl w:val="1"/>
          <w:numId w:val="45"/>
        </w:numPr>
        <w:ind w:left="0"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Договор </w:t>
      </w:r>
      <w:r w:rsidR="00B6009A" w:rsidRPr="00157828">
        <w:rPr>
          <w:rFonts w:ascii="Times New Roman" w:hAnsi="Times New Roman" w:cs="Times New Roman"/>
          <w:sz w:val="24"/>
          <w:szCs w:val="24"/>
        </w:rPr>
        <w:t xml:space="preserve">может быть заключен не ранее чем через десять дней </w:t>
      </w:r>
      <w:proofErr w:type="gramStart"/>
      <w:r w:rsidR="00B6009A" w:rsidRPr="00157828">
        <w:rPr>
          <w:rFonts w:ascii="Times New Roman" w:hAnsi="Times New Roman" w:cs="Times New Roman"/>
          <w:sz w:val="24"/>
          <w:szCs w:val="24"/>
        </w:rPr>
        <w:t>с даты размещения</w:t>
      </w:r>
      <w:proofErr w:type="gramEnd"/>
      <w:r w:rsidR="00B6009A" w:rsidRPr="00157828">
        <w:rPr>
          <w:rFonts w:ascii="Times New Roman" w:hAnsi="Times New Roman" w:cs="Times New Roman"/>
          <w:sz w:val="24"/>
          <w:szCs w:val="24"/>
        </w:rPr>
        <w:t xml:space="preserve"> в единой информационной системе </w:t>
      </w:r>
      <w:r w:rsidR="006B0E3D" w:rsidRPr="00157828">
        <w:rPr>
          <w:rFonts w:ascii="Times New Roman" w:hAnsi="Times New Roman" w:cs="Times New Roman"/>
          <w:sz w:val="24"/>
          <w:szCs w:val="24"/>
        </w:rPr>
        <w:t>протокола подведения итогов открытого конкурса в электронной форме</w:t>
      </w:r>
      <w:r w:rsidR="00B6009A" w:rsidRPr="00157828">
        <w:rPr>
          <w:rFonts w:ascii="Times New Roman" w:hAnsi="Times New Roman" w:cs="Times New Roman"/>
          <w:sz w:val="24"/>
          <w:szCs w:val="24"/>
        </w:rPr>
        <w:t>.</w:t>
      </w:r>
    </w:p>
    <w:p w:rsidR="00DD0CCD" w:rsidRPr="00157828" w:rsidRDefault="00DD0CCD" w:rsidP="00A82AD5">
      <w:pPr>
        <w:pStyle w:val="ConsPlusNormal"/>
        <w:numPr>
          <w:ilvl w:val="1"/>
          <w:numId w:val="45"/>
        </w:numPr>
        <w:ind w:left="0" w:firstLine="709"/>
        <w:jc w:val="both"/>
        <w:rPr>
          <w:rFonts w:ascii="Times New Roman" w:hAnsi="Times New Roman" w:cs="Times New Roman"/>
          <w:sz w:val="24"/>
          <w:szCs w:val="24"/>
        </w:rPr>
      </w:pPr>
      <w:r w:rsidRPr="00157828">
        <w:rPr>
          <w:rFonts w:ascii="Times New Roman" w:hAnsi="Times New Roman" w:cs="Times New Roman"/>
          <w:sz w:val="24"/>
          <w:szCs w:val="24"/>
        </w:rPr>
        <w:t>Договор</w:t>
      </w:r>
      <w:r w:rsidR="00B6009A" w:rsidRPr="00157828">
        <w:rPr>
          <w:rFonts w:ascii="Times New Roman" w:hAnsi="Times New Roman" w:cs="Times New Roman"/>
          <w:sz w:val="24"/>
          <w:szCs w:val="24"/>
        </w:rPr>
        <w:t xml:space="preserve"> заключается на условиях, указанных в </w:t>
      </w:r>
      <w:r w:rsidR="00010A0B" w:rsidRPr="00157828">
        <w:rPr>
          <w:rFonts w:ascii="Times New Roman" w:hAnsi="Times New Roman" w:cs="Times New Roman"/>
          <w:sz w:val="24"/>
          <w:szCs w:val="24"/>
        </w:rPr>
        <w:t xml:space="preserve">конкурсной </w:t>
      </w:r>
      <w:r w:rsidR="00B6009A" w:rsidRPr="00157828">
        <w:rPr>
          <w:rFonts w:ascii="Times New Roman" w:hAnsi="Times New Roman" w:cs="Times New Roman"/>
          <w:sz w:val="24"/>
          <w:szCs w:val="24"/>
        </w:rPr>
        <w:t>документации, заявке победителя электронной процедуры, по цене, предложенной победителем</w:t>
      </w:r>
      <w:r w:rsidR="0061073C" w:rsidRPr="00157828">
        <w:rPr>
          <w:rFonts w:ascii="Times New Roman" w:hAnsi="Times New Roman" w:cs="Times New Roman"/>
          <w:sz w:val="24"/>
          <w:szCs w:val="24"/>
        </w:rPr>
        <w:t xml:space="preserve">, </w:t>
      </w:r>
      <w:r w:rsidRPr="00157828">
        <w:rPr>
          <w:rFonts w:ascii="Times New Roman" w:hAnsi="Times New Roman" w:cs="Times New Roman"/>
          <w:sz w:val="24"/>
          <w:szCs w:val="24"/>
        </w:rPr>
        <w:t xml:space="preserve">но не выше начальной (максимальной) цены договора, определенной настоящей конкурсной документацией. </w:t>
      </w:r>
    </w:p>
    <w:p w:rsidR="00F15005" w:rsidRPr="00157828" w:rsidRDefault="00B6009A" w:rsidP="00A82AD5">
      <w:pPr>
        <w:pStyle w:val="ConsPlusNormal"/>
        <w:numPr>
          <w:ilvl w:val="1"/>
          <w:numId w:val="45"/>
        </w:numPr>
        <w:ind w:left="0" w:firstLine="709"/>
        <w:jc w:val="both"/>
        <w:rPr>
          <w:rFonts w:ascii="Times New Roman" w:hAnsi="Times New Roman" w:cs="Times New Roman"/>
          <w:sz w:val="24"/>
          <w:szCs w:val="24"/>
        </w:rPr>
      </w:pPr>
      <w:bookmarkStart w:id="47" w:name="P2238"/>
      <w:bookmarkEnd w:id="47"/>
      <w:r w:rsidRPr="00157828">
        <w:rPr>
          <w:rFonts w:ascii="Times New Roman" w:hAnsi="Times New Roman" w:cs="Times New Roman"/>
          <w:sz w:val="24"/>
          <w:szCs w:val="24"/>
        </w:rPr>
        <w:t>Победитель электронной процедуры (за исключением победителя, предусмотренного</w:t>
      </w:r>
      <w:r w:rsidR="000F4001" w:rsidRPr="00157828">
        <w:rPr>
          <w:rFonts w:ascii="Times New Roman" w:hAnsi="Times New Roman" w:cs="Times New Roman"/>
          <w:sz w:val="24"/>
          <w:szCs w:val="24"/>
        </w:rPr>
        <w:t xml:space="preserve"> пунктом </w:t>
      </w:r>
      <w:r w:rsidR="00FA7256" w:rsidRPr="00157828">
        <w:rPr>
          <w:rFonts w:ascii="Times New Roman" w:hAnsi="Times New Roman" w:cs="Times New Roman"/>
          <w:sz w:val="24"/>
          <w:szCs w:val="24"/>
        </w:rPr>
        <w:t>13.</w:t>
      </w:r>
      <w:r w:rsidR="000F4001" w:rsidRPr="00157828">
        <w:rPr>
          <w:rFonts w:ascii="Times New Roman" w:hAnsi="Times New Roman" w:cs="Times New Roman"/>
          <w:sz w:val="24"/>
          <w:szCs w:val="24"/>
        </w:rPr>
        <w:t>1</w:t>
      </w:r>
      <w:r w:rsidR="00802381" w:rsidRPr="00157828">
        <w:rPr>
          <w:rFonts w:ascii="Times New Roman" w:hAnsi="Times New Roman" w:cs="Times New Roman"/>
          <w:sz w:val="24"/>
          <w:szCs w:val="24"/>
        </w:rPr>
        <w:t>2</w:t>
      </w:r>
      <w:r w:rsidR="000F4001" w:rsidRPr="00157828">
        <w:rPr>
          <w:rFonts w:ascii="Times New Roman" w:hAnsi="Times New Roman" w:cs="Times New Roman"/>
          <w:sz w:val="24"/>
          <w:szCs w:val="24"/>
        </w:rPr>
        <w:t xml:space="preserve"> </w:t>
      </w:r>
      <w:r w:rsidRPr="00157828">
        <w:rPr>
          <w:rFonts w:ascii="Times New Roman" w:hAnsi="Times New Roman" w:cs="Times New Roman"/>
          <w:sz w:val="24"/>
          <w:szCs w:val="24"/>
        </w:rPr>
        <w:t xml:space="preserve">настоящей статьи) признается </w:t>
      </w:r>
      <w:proofErr w:type="gramStart"/>
      <w:r w:rsidRPr="00157828">
        <w:rPr>
          <w:rFonts w:ascii="Times New Roman" w:hAnsi="Times New Roman" w:cs="Times New Roman"/>
          <w:sz w:val="24"/>
          <w:szCs w:val="24"/>
        </w:rPr>
        <w:t>заказчиком</w:t>
      </w:r>
      <w:proofErr w:type="gramEnd"/>
      <w:r w:rsidRPr="00157828">
        <w:rPr>
          <w:rFonts w:ascii="Times New Roman" w:hAnsi="Times New Roman" w:cs="Times New Roman"/>
          <w:sz w:val="24"/>
          <w:szCs w:val="24"/>
        </w:rPr>
        <w:t xml:space="preserve"> уклонившимся от заключения </w:t>
      </w:r>
      <w:r w:rsidR="008B580B"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в случае, если в сроки, предусмотренные настоящей статьей, он не направил заказчику проект </w:t>
      </w:r>
      <w:r w:rsidR="008B580B" w:rsidRPr="00157828">
        <w:rPr>
          <w:rFonts w:ascii="Times New Roman" w:hAnsi="Times New Roman" w:cs="Times New Roman"/>
          <w:sz w:val="24"/>
          <w:szCs w:val="24"/>
        </w:rPr>
        <w:t>договора</w:t>
      </w:r>
      <w:r w:rsidRPr="00157828">
        <w:rPr>
          <w:rFonts w:ascii="Times New Roman" w:hAnsi="Times New Roman" w:cs="Times New Roman"/>
          <w:sz w:val="24"/>
          <w:szCs w:val="24"/>
        </w:rPr>
        <w:t>, подписанный лицом, имеющим право действовать от имени такого победителя, или н</w:t>
      </w:r>
      <w:r w:rsidR="00CE5353" w:rsidRPr="00157828">
        <w:rPr>
          <w:rFonts w:ascii="Times New Roman" w:hAnsi="Times New Roman" w:cs="Times New Roman"/>
          <w:sz w:val="24"/>
          <w:szCs w:val="24"/>
        </w:rPr>
        <w:t>е направил протокол разногласий</w:t>
      </w:r>
      <w:r w:rsidRPr="00157828">
        <w:rPr>
          <w:rFonts w:ascii="Times New Roman" w:hAnsi="Times New Roman" w:cs="Times New Roman"/>
          <w:sz w:val="24"/>
          <w:szCs w:val="24"/>
        </w:rPr>
        <w:t xml:space="preserve"> </w:t>
      </w:r>
      <w:r w:rsidR="00CE5353" w:rsidRPr="00157828">
        <w:rPr>
          <w:rFonts w:ascii="Times New Roman" w:hAnsi="Times New Roman" w:cs="Times New Roman"/>
          <w:sz w:val="24"/>
          <w:szCs w:val="24"/>
        </w:rPr>
        <w:t>по проекту договора</w:t>
      </w:r>
      <w:r w:rsidRPr="00157828">
        <w:rPr>
          <w:rFonts w:ascii="Times New Roman" w:hAnsi="Times New Roman" w:cs="Times New Roman"/>
          <w:sz w:val="24"/>
          <w:szCs w:val="24"/>
        </w:rPr>
        <w:t xml:space="preserve">. </w:t>
      </w:r>
    </w:p>
    <w:p w:rsidR="00B6009A" w:rsidRPr="00157828" w:rsidRDefault="00B6009A" w:rsidP="00314E53">
      <w:pPr>
        <w:pStyle w:val="ConsPlusNormal"/>
        <w:ind w:firstLine="709"/>
        <w:jc w:val="both"/>
      </w:pPr>
      <w:proofErr w:type="gramStart"/>
      <w:r w:rsidRPr="00157828">
        <w:rPr>
          <w:rFonts w:ascii="Times New Roman" w:hAnsi="Times New Roman" w:cs="Times New Roman"/>
          <w:sz w:val="24"/>
          <w:szCs w:val="24"/>
        </w:rPr>
        <w:t xml:space="preserve">При этом заказчик не позднее одного рабочего дня, следующего за днем признания победителя электронной процедуры уклонившимся от заключения </w:t>
      </w:r>
      <w:r w:rsidR="0046620A"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w:t>
      </w:r>
      <w:r w:rsidR="0046620A"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содержащий информацию о месте и времени его составления, о победителе, признанном уклонившимся от заключения </w:t>
      </w:r>
      <w:r w:rsidR="004E4D24" w:rsidRPr="00157828">
        <w:rPr>
          <w:rFonts w:ascii="Times New Roman" w:hAnsi="Times New Roman" w:cs="Times New Roman"/>
          <w:sz w:val="24"/>
          <w:szCs w:val="24"/>
        </w:rPr>
        <w:t>договора</w:t>
      </w:r>
      <w:r w:rsidRPr="00157828">
        <w:rPr>
          <w:rFonts w:ascii="Times New Roman" w:hAnsi="Times New Roman" w:cs="Times New Roman"/>
          <w:sz w:val="24"/>
          <w:szCs w:val="24"/>
        </w:rPr>
        <w:t>, о</w:t>
      </w:r>
      <w:proofErr w:type="gramEnd"/>
      <w:r w:rsidRPr="00157828">
        <w:rPr>
          <w:rFonts w:ascii="Times New Roman" w:hAnsi="Times New Roman" w:cs="Times New Roman"/>
          <w:sz w:val="24"/>
          <w:szCs w:val="24"/>
        </w:rPr>
        <w:t xml:space="preserve"> </w:t>
      </w:r>
      <w:proofErr w:type="gramStart"/>
      <w:r w:rsidRPr="00157828">
        <w:rPr>
          <w:rFonts w:ascii="Times New Roman" w:hAnsi="Times New Roman" w:cs="Times New Roman"/>
          <w:sz w:val="24"/>
          <w:szCs w:val="24"/>
        </w:rPr>
        <w:t>факте</w:t>
      </w:r>
      <w:proofErr w:type="gramEnd"/>
      <w:r w:rsidRPr="00157828">
        <w:rPr>
          <w:rFonts w:ascii="Times New Roman" w:hAnsi="Times New Roman" w:cs="Times New Roman"/>
          <w:sz w:val="24"/>
          <w:szCs w:val="24"/>
        </w:rPr>
        <w:t>, являющемся основанием для такого признания, а также реквизиты документов, подтверждающих этот факт.</w:t>
      </w:r>
    </w:p>
    <w:p w:rsidR="00B6009A" w:rsidRPr="00157828" w:rsidRDefault="00B6009A" w:rsidP="00C20EA5">
      <w:pPr>
        <w:pStyle w:val="ConsPlusNormal"/>
        <w:numPr>
          <w:ilvl w:val="1"/>
          <w:numId w:val="45"/>
        </w:numPr>
        <w:ind w:left="0" w:firstLine="709"/>
        <w:jc w:val="both"/>
        <w:rPr>
          <w:rFonts w:ascii="Times New Roman" w:hAnsi="Times New Roman" w:cs="Times New Roman"/>
          <w:sz w:val="24"/>
          <w:szCs w:val="24"/>
        </w:rPr>
      </w:pPr>
      <w:bookmarkStart w:id="48" w:name="P2239"/>
      <w:bookmarkEnd w:id="48"/>
      <w:r w:rsidRPr="00157828">
        <w:rPr>
          <w:rFonts w:ascii="Times New Roman" w:hAnsi="Times New Roman" w:cs="Times New Roman"/>
          <w:sz w:val="24"/>
          <w:szCs w:val="24"/>
        </w:rPr>
        <w:t>В случае</w:t>
      </w:r>
      <w:proofErr w:type="gramStart"/>
      <w:r w:rsidRPr="00157828">
        <w:rPr>
          <w:rFonts w:ascii="Times New Roman" w:hAnsi="Times New Roman" w:cs="Times New Roman"/>
          <w:sz w:val="24"/>
          <w:szCs w:val="24"/>
        </w:rPr>
        <w:t>,</w:t>
      </w:r>
      <w:proofErr w:type="gramEnd"/>
      <w:r w:rsidRPr="00157828">
        <w:rPr>
          <w:rFonts w:ascii="Times New Roman" w:hAnsi="Times New Roman" w:cs="Times New Roman"/>
          <w:sz w:val="24"/>
          <w:szCs w:val="24"/>
        </w:rPr>
        <w:t xml:space="preserve"> если победитель электронной процедуры признан уклонившимся от заключения </w:t>
      </w:r>
      <w:r w:rsidR="009615B7"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заказчик вправе заключить </w:t>
      </w:r>
      <w:r w:rsidR="009615B7" w:rsidRPr="00157828">
        <w:rPr>
          <w:rFonts w:ascii="Times New Roman" w:hAnsi="Times New Roman" w:cs="Times New Roman"/>
          <w:sz w:val="24"/>
          <w:szCs w:val="24"/>
        </w:rPr>
        <w:t>договор</w:t>
      </w:r>
      <w:r w:rsidRPr="00157828">
        <w:rPr>
          <w:rFonts w:ascii="Times New Roman" w:hAnsi="Times New Roman" w:cs="Times New Roman"/>
          <w:sz w:val="24"/>
          <w:szCs w:val="24"/>
        </w:rPr>
        <w:t xml:space="preserve"> с участником такой процедуры, заявке которого присвоен второй номер. Этот участник признается победителем такой процедуры, и в проект </w:t>
      </w:r>
      <w:r w:rsidR="00A502F6"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прилагаемый к </w:t>
      </w:r>
      <w:r w:rsidR="00A502F6" w:rsidRPr="00157828">
        <w:rPr>
          <w:rFonts w:ascii="Times New Roman" w:hAnsi="Times New Roman" w:cs="Times New Roman"/>
          <w:sz w:val="24"/>
          <w:szCs w:val="24"/>
        </w:rPr>
        <w:t xml:space="preserve">конкурсной </w:t>
      </w:r>
      <w:r w:rsidRPr="00157828">
        <w:rPr>
          <w:rFonts w:ascii="Times New Roman" w:hAnsi="Times New Roman" w:cs="Times New Roman"/>
          <w:sz w:val="24"/>
          <w:szCs w:val="24"/>
        </w:rPr>
        <w:t xml:space="preserve">документации, заказчиком включаются условия исполнения данного </w:t>
      </w:r>
      <w:r w:rsidR="00A502F6" w:rsidRPr="00157828">
        <w:rPr>
          <w:rFonts w:ascii="Times New Roman" w:hAnsi="Times New Roman" w:cs="Times New Roman"/>
          <w:sz w:val="24"/>
          <w:szCs w:val="24"/>
        </w:rPr>
        <w:lastRenderedPageBreak/>
        <w:t>договора</w:t>
      </w:r>
      <w:r w:rsidRPr="00157828">
        <w:rPr>
          <w:rFonts w:ascii="Times New Roman" w:hAnsi="Times New Roman" w:cs="Times New Roman"/>
          <w:sz w:val="24"/>
          <w:szCs w:val="24"/>
        </w:rPr>
        <w:t xml:space="preserve">, предложенные этим участником. Проект </w:t>
      </w:r>
      <w:r w:rsidR="00A502F6"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должен быть направлен заказчиком этому участнику в срок, не превышающий пяти дней </w:t>
      </w:r>
      <w:proofErr w:type="gramStart"/>
      <w:r w:rsidRPr="00157828">
        <w:rPr>
          <w:rFonts w:ascii="Times New Roman" w:hAnsi="Times New Roman" w:cs="Times New Roman"/>
          <w:sz w:val="24"/>
          <w:szCs w:val="24"/>
        </w:rPr>
        <w:t>с даты признания</w:t>
      </w:r>
      <w:proofErr w:type="gramEnd"/>
      <w:r w:rsidRPr="00157828">
        <w:rPr>
          <w:rFonts w:ascii="Times New Roman" w:hAnsi="Times New Roman" w:cs="Times New Roman"/>
          <w:sz w:val="24"/>
          <w:szCs w:val="24"/>
        </w:rPr>
        <w:t xml:space="preserve"> победителя такой процедуры уклонившимся от заключения </w:t>
      </w:r>
      <w:r w:rsidR="00A502F6" w:rsidRPr="00157828">
        <w:rPr>
          <w:rFonts w:ascii="Times New Roman" w:hAnsi="Times New Roman" w:cs="Times New Roman"/>
          <w:sz w:val="24"/>
          <w:szCs w:val="24"/>
        </w:rPr>
        <w:t>договора</w:t>
      </w:r>
      <w:r w:rsidRPr="00157828">
        <w:rPr>
          <w:rFonts w:ascii="Times New Roman" w:hAnsi="Times New Roman" w:cs="Times New Roman"/>
          <w:sz w:val="24"/>
          <w:szCs w:val="24"/>
        </w:rPr>
        <w:t>. При этом заказчик вправе обратиться в суд с требованием о возмещении убытков, причиненных уклонением от заключения.</w:t>
      </w:r>
    </w:p>
    <w:p w:rsidR="00B6009A" w:rsidRPr="00157828" w:rsidRDefault="00B6009A" w:rsidP="00C20EA5">
      <w:pPr>
        <w:pStyle w:val="ConsPlusNormal"/>
        <w:numPr>
          <w:ilvl w:val="1"/>
          <w:numId w:val="45"/>
        </w:numPr>
        <w:ind w:left="0" w:firstLine="709"/>
        <w:jc w:val="both"/>
        <w:rPr>
          <w:rFonts w:ascii="Times New Roman" w:hAnsi="Times New Roman" w:cs="Times New Roman"/>
          <w:sz w:val="24"/>
          <w:szCs w:val="24"/>
        </w:rPr>
      </w:pPr>
      <w:bookmarkStart w:id="49" w:name="P2240"/>
      <w:bookmarkEnd w:id="49"/>
      <w:r w:rsidRPr="00157828">
        <w:rPr>
          <w:rFonts w:ascii="Times New Roman" w:hAnsi="Times New Roman" w:cs="Times New Roman"/>
          <w:sz w:val="24"/>
          <w:szCs w:val="24"/>
        </w:rPr>
        <w:t>Участник электронной процедуры, признанный победителем электронной процедуры в соответствии с</w:t>
      </w:r>
      <w:r w:rsidR="00662080" w:rsidRPr="00157828">
        <w:rPr>
          <w:rFonts w:ascii="Times New Roman" w:hAnsi="Times New Roman" w:cs="Times New Roman"/>
          <w:sz w:val="24"/>
          <w:szCs w:val="24"/>
        </w:rPr>
        <w:t xml:space="preserve"> пунктом </w:t>
      </w:r>
      <w:r w:rsidR="00FA7256" w:rsidRPr="00157828">
        <w:rPr>
          <w:rFonts w:ascii="Times New Roman" w:hAnsi="Times New Roman" w:cs="Times New Roman"/>
          <w:sz w:val="24"/>
          <w:szCs w:val="24"/>
        </w:rPr>
        <w:t>13.</w:t>
      </w:r>
      <w:r w:rsidR="00662080" w:rsidRPr="00157828">
        <w:rPr>
          <w:rFonts w:ascii="Times New Roman" w:hAnsi="Times New Roman" w:cs="Times New Roman"/>
          <w:sz w:val="24"/>
          <w:szCs w:val="24"/>
        </w:rPr>
        <w:t>1</w:t>
      </w:r>
      <w:r w:rsidR="00802381" w:rsidRPr="00157828">
        <w:rPr>
          <w:rFonts w:ascii="Times New Roman" w:hAnsi="Times New Roman" w:cs="Times New Roman"/>
          <w:sz w:val="24"/>
          <w:szCs w:val="24"/>
        </w:rPr>
        <w:t>2</w:t>
      </w:r>
      <w:r w:rsidR="00662080" w:rsidRPr="00157828">
        <w:rPr>
          <w:rFonts w:ascii="Times New Roman" w:hAnsi="Times New Roman" w:cs="Times New Roman"/>
          <w:sz w:val="24"/>
          <w:szCs w:val="24"/>
        </w:rPr>
        <w:t xml:space="preserve"> </w:t>
      </w:r>
      <w:r w:rsidRPr="00157828">
        <w:rPr>
          <w:rFonts w:ascii="Times New Roman" w:hAnsi="Times New Roman" w:cs="Times New Roman"/>
          <w:sz w:val="24"/>
          <w:szCs w:val="24"/>
        </w:rPr>
        <w:t xml:space="preserve">настоящей статьи, вправе подписать проект </w:t>
      </w:r>
      <w:r w:rsidR="007D64AF" w:rsidRPr="00157828">
        <w:rPr>
          <w:rFonts w:ascii="Times New Roman" w:hAnsi="Times New Roman" w:cs="Times New Roman"/>
          <w:sz w:val="24"/>
          <w:szCs w:val="24"/>
        </w:rPr>
        <w:t xml:space="preserve">договора </w:t>
      </w:r>
      <w:r w:rsidRPr="00157828">
        <w:rPr>
          <w:rFonts w:ascii="Times New Roman" w:hAnsi="Times New Roman" w:cs="Times New Roman"/>
          <w:sz w:val="24"/>
          <w:szCs w:val="24"/>
        </w:rPr>
        <w:t xml:space="preserve">или разместить предусмотренный </w:t>
      </w:r>
      <w:r w:rsidR="00662080" w:rsidRPr="00157828">
        <w:rPr>
          <w:rFonts w:ascii="Times New Roman" w:hAnsi="Times New Roman" w:cs="Times New Roman"/>
          <w:sz w:val="24"/>
          <w:szCs w:val="24"/>
        </w:rPr>
        <w:t xml:space="preserve">пунктом </w:t>
      </w:r>
      <w:r w:rsidR="00FA7256" w:rsidRPr="00157828">
        <w:rPr>
          <w:rFonts w:ascii="Times New Roman" w:hAnsi="Times New Roman" w:cs="Times New Roman"/>
          <w:sz w:val="24"/>
          <w:szCs w:val="24"/>
        </w:rPr>
        <w:t>13.</w:t>
      </w:r>
      <w:r w:rsidR="00662080" w:rsidRPr="00157828">
        <w:rPr>
          <w:rFonts w:ascii="Times New Roman" w:hAnsi="Times New Roman" w:cs="Times New Roman"/>
          <w:sz w:val="24"/>
          <w:szCs w:val="24"/>
        </w:rPr>
        <w:t>4 нас</w:t>
      </w:r>
      <w:r w:rsidRPr="00157828">
        <w:rPr>
          <w:rFonts w:ascii="Times New Roman" w:hAnsi="Times New Roman" w:cs="Times New Roman"/>
          <w:sz w:val="24"/>
          <w:szCs w:val="24"/>
        </w:rPr>
        <w:t xml:space="preserve">тоящей статьи протокол разногласий в порядке и сроки, которые предусмотрены настоящей статьей, либо отказаться от заключения </w:t>
      </w:r>
      <w:r w:rsidR="00C210C8"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Этот победитель считается уклонившимся от заключения </w:t>
      </w:r>
      <w:r w:rsidR="007D64AF"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в случае неисполнения требований</w:t>
      </w:r>
      <w:r w:rsidR="00986BC0" w:rsidRPr="00157828">
        <w:rPr>
          <w:rFonts w:ascii="Times New Roman" w:hAnsi="Times New Roman" w:cs="Times New Roman"/>
          <w:sz w:val="24"/>
          <w:szCs w:val="24"/>
        </w:rPr>
        <w:t xml:space="preserve"> пункта </w:t>
      </w:r>
      <w:r w:rsidR="00FA7256" w:rsidRPr="00157828">
        <w:rPr>
          <w:rFonts w:ascii="Times New Roman" w:hAnsi="Times New Roman" w:cs="Times New Roman"/>
          <w:sz w:val="24"/>
          <w:szCs w:val="24"/>
        </w:rPr>
        <w:t>13.</w:t>
      </w:r>
      <w:r w:rsidR="00986BC0" w:rsidRPr="00157828">
        <w:rPr>
          <w:rFonts w:ascii="Times New Roman" w:hAnsi="Times New Roman" w:cs="Times New Roman"/>
          <w:sz w:val="24"/>
          <w:szCs w:val="24"/>
        </w:rPr>
        <w:t xml:space="preserve">6 </w:t>
      </w:r>
      <w:r w:rsidRPr="00157828">
        <w:rPr>
          <w:rFonts w:ascii="Times New Roman" w:hAnsi="Times New Roman" w:cs="Times New Roman"/>
          <w:sz w:val="24"/>
          <w:szCs w:val="24"/>
        </w:rPr>
        <w:t xml:space="preserve">настоящей статьи, в случае подписания проекта </w:t>
      </w:r>
      <w:r w:rsidR="000D7FAF"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в соответствии с</w:t>
      </w:r>
      <w:r w:rsidR="005F1916" w:rsidRPr="00157828">
        <w:rPr>
          <w:rFonts w:ascii="Times New Roman" w:hAnsi="Times New Roman" w:cs="Times New Roman"/>
          <w:sz w:val="24"/>
          <w:szCs w:val="24"/>
        </w:rPr>
        <w:t xml:space="preserve"> пунктом </w:t>
      </w:r>
      <w:r w:rsidR="00FA7256" w:rsidRPr="00157828">
        <w:rPr>
          <w:rFonts w:ascii="Times New Roman" w:hAnsi="Times New Roman" w:cs="Times New Roman"/>
          <w:sz w:val="24"/>
          <w:szCs w:val="24"/>
        </w:rPr>
        <w:t>13.</w:t>
      </w:r>
      <w:r w:rsidR="005F1916" w:rsidRPr="00157828">
        <w:rPr>
          <w:rFonts w:ascii="Times New Roman" w:hAnsi="Times New Roman" w:cs="Times New Roman"/>
          <w:sz w:val="24"/>
          <w:szCs w:val="24"/>
        </w:rPr>
        <w:t>3</w:t>
      </w:r>
      <w:r w:rsidRPr="00157828">
        <w:rPr>
          <w:rFonts w:ascii="Times New Roman" w:hAnsi="Times New Roman" w:cs="Times New Roman"/>
          <w:sz w:val="24"/>
          <w:szCs w:val="24"/>
        </w:rPr>
        <w:t xml:space="preserve"> настоящей статьи. Такой победитель признается отказавшимся от заключения </w:t>
      </w:r>
      <w:r w:rsidR="007D64AF"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в случае, если в срок, предусмотренный</w:t>
      </w:r>
      <w:r w:rsidR="005F1916" w:rsidRPr="00157828">
        <w:rPr>
          <w:rFonts w:ascii="Times New Roman" w:hAnsi="Times New Roman" w:cs="Times New Roman"/>
          <w:sz w:val="24"/>
          <w:szCs w:val="24"/>
        </w:rPr>
        <w:t xml:space="preserve"> пунктом </w:t>
      </w:r>
      <w:r w:rsidR="00EB5879" w:rsidRPr="00157828">
        <w:rPr>
          <w:rFonts w:ascii="Times New Roman" w:hAnsi="Times New Roman" w:cs="Times New Roman"/>
          <w:sz w:val="24"/>
          <w:szCs w:val="24"/>
        </w:rPr>
        <w:t>13.</w:t>
      </w:r>
      <w:r w:rsidR="005F1916" w:rsidRPr="00157828">
        <w:rPr>
          <w:rFonts w:ascii="Times New Roman" w:hAnsi="Times New Roman" w:cs="Times New Roman"/>
          <w:sz w:val="24"/>
          <w:szCs w:val="24"/>
        </w:rPr>
        <w:t>3</w:t>
      </w:r>
      <w:r w:rsidRPr="00157828">
        <w:rPr>
          <w:rFonts w:ascii="Times New Roman" w:hAnsi="Times New Roman" w:cs="Times New Roman"/>
          <w:sz w:val="24"/>
          <w:szCs w:val="24"/>
        </w:rPr>
        <w:t xml:space="preserve"> настоящей статьи, он не подписал проект </w:t>
      </w:r>
      <w:r w:rsidR="005F1916"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или не направил протокол разногласий. Электронная процедура признается не состоявшейся в случае, если этот победитель приз</w:t>
      </w:r>
      <w:r w:rsidR="00B40815" w:rsidRPr="00157828">
        <w:rPr>
          <w:rFonts w:ascii="Times New Roman" w:hAnsi="Times New Roman" w:cs="Times New Roman"/>
          <w:sz w:val="24"/>
          <w:szCs w:val="24"/>
        </w:rPr>
        <w:t xml:space="preserve">нан уклонившимся от заключения </w:t>
      </w:r>
      <w:r w:rsidR="005F1916"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или отказался от заключения </w:t>
      </w:r>
      <w:r w:rsidR="00B40815" w:rsidRPr="00157828">
        <w:rPr>
          <w:rFonts w:ascii="Times New Roman" w:hAnsi="Times New Roman" w:cs="Times New Roman"/>
          <w:sz w:val="24"/>
          <w:szCs w:val="24"/>
        </w:rPr>
        <w:t>договора</w:t>
      </w:r>
      <w:r w:rsidRPr="00157828">
        <w:rPr>
          <w:rFonts w:ascii="Times New Roman" w:hAnsi="Times New Roman" w:cs="Times New Roman"/>
          <w:sz w:val="24"/>
          <w:szCs w:val="24"/>
        </w:rPr>
        <w:t>.</w:t>
      </w:r>
    </w:p>
    <w:p w:rsidR="001A6F97" w:rsidRPr="00157828" w:rsidRDefault="001A6F97" w:rsidP="00B6009A">
      <w:pPr>
        <w:pStyle w:val="ConsPlusNormal"/>
        <w:ind w:firstLine="540"/>
        <w:jc w:val="both"/>
        <w:rPr>
          <w:rFonts w:ascii="Times New Roman" w:hAnsi="Times New Roman" w:cs="Times New Roman"/>
          <w:sz w:val="24"/>
          <w:szCs w:val="24"/>
        </w:rPr>
        <w:sectPr w:rsidR="001A6F97" w:rsidRPr="00157828" w:rsidSect="00C00148">
          <w:footerReference w:type="even" r:id="rId11"/>
          <w:footerReference w:type="default" r:id="rId12"/>
          <w:pgSz w:w="11906" w:h="16838"/>
          <w:pgMar w:top="1134" w:right="851" w:bottom="851" w:left="1985" w:header="567" w:footer="567" w:gutter="0"/>
          <w:cols w:space="708"/>
          <w:titlePg/>
          <w:docGrid w:linePitch="360"/>
        </w:sectPr>
      </w:pPr>
    </w:p>
    <w:p w:rsidR="00E9674C" w:rsidRPr="00157828" w:rsidRDefault="003137ED" w:rsidP="00995DC7">
      <w:pPr>
        <w:pStyle w:val="1"/>
        <w:widowControl w:val="0"/>
        <w:spacing w:before="0" w:after="0"/>
        <w:rPr>
          <w:sz w:val="24"/>
          <w:szCs w:val="24"/>
        </w:rPr>
      </w:pPr>
      <w:r w:rsidRPr="00157828">
        <w:rPr>
          <w:sz w:val="24"/>
          <w:szCs w:val="24"/>
        </w:rPr>
        <w:lastRenderedPageBreak/>
        <w:t>Р</w:t>
      </w:r>
      <w:r w:rsidR="002C292E" w:rsidRPr="00157828">
        <w:rPr>
          <w:sz w:val="24"/>
          <w:szCs w:val="24"/>
        </w:rPr>
        <w:t>аздел</w:t>
      </w:r>
      <w:r w:rsidRPr="00157828">
        <w:rPr>
          <w:sz w:val="24"/>
          <w:szCs w:val="24"/>
        </w:rPr>
        <w:t xml:space="preserve"> </w:t>
      </w:r>
      <w:r w:rsidR="00E9674C" w:rsidRPr="00157828">
        <w:rPr>
          <w:sz w:val="24"/>
          <w:szCs w:val="24"/>
          <w:lang w:val="en-US"/>
        </w:rPr>
        <w:t>II</w:t>
      </w:r>
    </w:p>
    <w:p w:rsidR="00E9674C" w:rsidRPr="00157828" w:rsidRDefault="00E9674C" w:rsidP="00995DC7">
      <w:pPr>
        <w:pStyle w:val="1"/>
        <w:widowControl w:val="0"/>
        <w:spacing w:before="0" w:after="0"/>
        <w:rPr>
          <w:sz w:val="24"/>
          <w:szCs w:val="24"/>
        </w:rPr>
      </w:pPr>
      <w:r w:rsidRPr="00157828">
        <w:rPr>
          <w:sz w:val="24"/>
          <w:szCs w:val="24"/>
        </w:rPr>
        <w:t xml:space="preserve">ИНФОРМАЦИОННАЯ КАРТА </w:t>
      </w:r>
      <w:r w:rsidR="00BE159C" w:rsidRPr="00157828">
        <w:rPr>
          <w:sz w:val="24"/>
          <w:szCs w:val="24"/>
        </w:rPr>
        <w:t>ОТКРЫТОГО КОНКУРСА</w:t>
      </w:r>
      <w:r w:rsidR="00BE159C" w:rsidRPr="00157828">
        <w:rPr>
          <w:sz w:val="24"/>
          <w:szCs w:val="24"/>
        </w:rPr>
        <w:br/>
        <w:t xml:space="preserve"> В ЭЛЕКТРОННОЙ ФОРМЕ</w:t>
      </w:r>
    </w:p>
    <w:p w:rsidR="00C171F2" w:rsidRPr="00157828" w:rsidRDefault="00C171F2" w:rsidP="00C171F2"/>
    <w:tbl>
      <w:tblPr>
        <w:tblStyle w:val="affe"/>
        <w:tblW w:w="10173" w:type="dxa"/>
        <w:tblLook w:val="04A0" w:firstRow="1" w:lastRow="0" w:firstColumn="1" w:lastColumn="0" w:noHBand="0" w:noVBand="1"/>
      </w:tblPr>
      <w:tblGrid>
        <w:gridCol w:w="636"/>
        <w:gridCol w:w="3441"/>
        <w:gridCol w:w="6096"/>
      </w:tblGrid>
      <w:tr w:rsidR="0032407B" w:rsidRPr="00157828" w:rsidTr="00FA210C">
        <w:tc>
          <w:tcPr>
            <w:tcW w:w="636" w:type="dxa"/>
          </w:tcPr>
          <w:p w:rsidR="006F6437" w:rsidRPr="00157828" w:rsidRDefault="006F6437" w:rsidP="00913B5B">
            <w:pPr>
              <w:autoSpaceDE w:val="0"/>
              <w:autoSpaceDN w:val="0"/>
              <w:adjustRightInd w:val="0"/>
              <w:spacing w:after="0"/>
            </w:pPr>
            <w:r w:rsidRPr="00157828">
              <w:t>1.</w:t>
            </w:r>
          </w:p>
        </w:tc>
        <w:tc>
          <w:tcPr>
            <w:tcW w:w="3441" w:type="dxa"/>
          </w:tcPr>
          <w:p w:rsidR="006F6437" w:rsidRPr="00157828" w:rsidRDefault="006F6437">
            <w:pPr>
              <w:autoSpaceDE w:val="0"/>
              <w:autoSpaceDN w:val="0"/>
              <w:adjustRightInd w:val="0"/>
              <w:spacing w:after="0"/>
            </w:pPr>
            <w:r w:rsidRPr="00157828">
              <w:rPr>
                <w:i/>
                <w:iC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6096" w:type="dxa"/>
          </w:tcPr>
          <w:p w:rsidR="003137ED" w:rsidRPr="00157828" w:rsidRDefault="003137ED">
            <w:pPr>
              <w:keepNext/>
              <w:keepLines/>
              <w:widowControl w:val="0"/>
              <w:suppressLineNumbers/>
              <w:tabs>
                <w:tab w:val="left" w:pos="1701"/>
                <w:tab w:val="left" w:pos="5103"/>
              </w:tabs>
              <w:suppressAutoHyphens/>
              <w:spacing w:after="0"/>
            </w:pPr>
            <w:r w:rsidRPr="00157828">
              <w:t xml:space="preserve">Акционерное общество «Курорты Северного Кавказа», </w:t>
            </w:r>
            <w:r w:rsidR="005A1105" w:rsidRPr="00157828">
              <w:t>(АО «КСК», ИНН 2632100740)</w:t>
            </w:r>
          </w:p>
          <w:p w:rsidR="006F6437" w:rsidRPr="00157828" w:rsidRDefault="006F6437">
            <w:pPr>
              <w:spacing w:after="0"/>
              <w:rPr>
                <w:u w:val="single"/>
              </w:rPr>
            </w:pPr>
            <w:r w:rsidRPr="00157828">
              <w:rPr>
                <w:u w:val="single"/>
              </w:rPr>
              <w:t xml:space="preserve">Место нахождения: </w:t>
            </w:r>
          </w:p>
          <w:p w:rsidR="003137ED" w:rsidRPr="00157828" w:rsidRDefault="003137ED">
            <w:pPr>
              <w:spacing w:after="0"/>
            </w:pPr>
            <w:r w:rsidRPr="00157828">
              <w:t>Российская Федерация, 357500, г. Пятигорск, Проспект Кирова, д. 82а</w:t>
            </w:r>
          </w:p>
          <w:p w:rsidR="006F6437" w:rsidRPr="00157828" w:rsidRDefault="006F6437">
            <w:pPr>
              <w:spacing w:after="0"/>
              <w:rPr>
                <w:u w:val="single"/>
              </w:rPr>
            </w:pPr>
            <w:r w:rsidRPr="00157828">
              <w:rPr>
                <w:u w:val="single"/>
              </w:rPr>
              <w:t xml:space="preserve">Почтовый адрес: </w:t>
            </w:r>
          </w:p>
          <w:p w:rsidR="003137ED" w:rsidRPr="00157828" w:rsidRDefault="003137ED">
            <w:pPr>
              <w:spacing w:after="0"/>
            </w:pPr>
            <w:r w:rsidRPr="00157828">
              <w:t xml:space="preserve">Российская Федерация, г. Москва, </w:t>
            </w:r>
            <w:r w:rsidR="00921CC7" w:rsidRPr="00157828">
              <w:t xml:space="preserve">ул. </w:t>
            </w:r>
            <w:proofErr w:type="spellStart"/>
            <w:r w:rsidR="00921CC7" w:rsidRPr="00157828">
              <w:t>Тестовская</w:t>
            </w:r>
            <w:proofErr w:type="spellEnd"/>
            <w:r w:rsidR="00921CC7" w:rsidRPr="00157828">
              <w:t>, д. 10</w:t>
            </w:r>
          </w:p>
          <w:p w:rsidR="006F6437" w:rsidRPr="00157828" w:rsidRDefault="006F6437">
            <w:pPr>
              <w:spacing w:after="0"/>
              <w:rPr>
                <w:u w:val="single"/>
              </w:rPr>
            </w:pPr>
            <w:r w:rsidRPr="00157828">
              <w:rPr>
                <w:u w:val="single"/>
              </w:rPr>
              <w:t>Адрес электронной почты:</w:t>
            </w:r>
          </w:p>
          <w:p w:rsidR="003137ED" w:rsidRPr="00157828" w:rsidRDefault="00091D5C">
            <w:pPr>
              <w:spacing w:after="0"/>
            </w:pPr>
            <w:hyperlink r:id="rId13" w:history="1">
              <w:r w:rsidR="003137ED" w:rsidRPr="00157828">
                <w:rPr>
                  <w:rStyle w:val="a5"/>
                  <w:color w:val="auto"/>
                  <w:lang w:val="en-US"/>
                </w:rPr>
                <w:t>info</w:t>
              </w:r>
              <w:r w:rsidR="003137ED" w:rsidRPr="00157828">
                <w:rPr>
                  <w:rStyle w:val="a5"/>
                  <w:color w:val="auto"/>
                </w:rPr>
                <w:t>@</w:t>
              </w:r>
              <w:proofErr w:type="spellStart"/>
              <w:r w:rsidR="003137ED" w:rsidRPr="00157828">
                <w:rPr>
                  <w:rStyle w:val="a5"/>
                  <w:color w:val="auto"/>
                  <w:lang w:val="en-US"/>
                </w:rPr>
                <w:t>ncrc</w:t>
              </w:r>
              <w:proofErr w:type="spellEnd"/>
              <w:r w:rsidR="003137ED" w:rsidRPr="00157828">
                <w:rPr>
                  <w:rStyle w:val="a5"/>
                  <w:color w:val="auto"/>
                </w:rPr>
                <w:t>.</w:t>
              </w:r>
              <w:proofErr w:type="spellStart"/>
              <w:r w:rsidR="003137ED" w:rsidRPr="00157828">
                <w:rPr>
                  <w:rStyle w:val="a5"/>
                  <w:color w:val="auto"/>
                  <w:lang w:val="en-US"/>
                </w:rPr>
                <w:t>ru</w:t>
              </w:r>
              <w:proofErr w:type="spellEnd"/>
            </w:hyperlink>
          </w:p>
          <w:p w:rsidR="006F6437" w:rsidRPr="00157828" w:rsidRDefault="006F6437">
            <w:pPr>
              <w:spacing w:after="0"/>
              <w:rPr>
                <w:u w:val="single"/>
              </w:rPr>
            </w:pPr>
            <w:r w:rsidRPr="00157828">
              <w:rPr>
                <w:u w:val="single"/>
              </w:rPr>
              <w:t>Номер контактного телефона:</w:t>
            </w:r>
          </w:p>
          <w:p w:rsidR="003137ED" w:rsidRPr="00157828" w:rsidRDefault="003137ED">
            <w:pPr>
              <w:spacing w:after="0"/>
            </w:pPr>
            <w:r w:rsidRPr="00157828">
              <w:t>+7 (495) 775-91-22, доб.: 421</w:t>
            </w:r>
          </w:p>
          <w:p w:rsidR="006F6437" w:rsidRPr="00157828" w:rsidRDefault="006F6437">
            <w:pPr>
              <w:spacing w:after="0"/>
            </w:pPr>
            <w:r w:rsidRPr="00157828">
              <w:t xml:space="preserve">факс: </w:t>
            </w:r>
            <w:r w:rsidR="003137ED" w:rsidRPr="00157828">
              <w:t>+7 (495) 775-91-24</w:t>
            </w:r>
          </w:p>
          <w:p w:rsidR="006F6437" w:rsidRPr="00157828" w:rsidRDefault="006F6437">
            <w:pPr>
              <w:spacing w:after="0"/>
              <w:rPr>
                <w:u w:val="single"/>
              </w:rPr>
            </w:pPr>
            <w:r w:rsidRPr="00157828">
              <w:rPr>
                <w:u w:val="single"/>
              </w:rPr>
              <w:t>Ответственное должностное лицо</w:t>
            </w:r>
            <w:r w:rsidR="007F6FC7" w:rsidRPr="00157828">
              <w:rPr>
                <w:u w:val="single"/>
              </w:rPr>
              <w:t xml:space="preserve"> з</w:t>
            </w:r>
            <w:r w:rsidR="00694F69" w:rsidRPr="00157828">
              <w:rPr>
                <w:u w:val="single"/>
              </w:rPr>
              <w:t>аказчика</w:t>
            </w:r>
            <w:r w:rsidRPr="00157828">
              <w:rPr>
                <w:u w:val="single"/>
              </w:rPr>
              <w:t>:</w:t>
            </w:r>
          </w:p>
          <w:p w:rsidR="006F6437" w:rsidRPr="00157828" w:rsidRDefault="003137ED">
            <w:pPr>
              <w:autoSpaceDE w:val="0"/>
              <w:autoSpaceDN w:val="0"/>
              <w:adjustRightInd w:val="0"/>
              <w:spacing w:after="0"/>
              <w:rPr>
                <w:b/>
              </w:rPr>
            </w:pPr>
            <w:r w:rsidRPr="00157828">
              <w:t>Токарев Игорь Александрович</w:t>
            </w:r>
          </w:p>
        </w:tc>
      </w:tr>
      <w:tr w:rsidR="0032407B" w:rsidRPr="00157828" w:rsidTr="0097521C">
        <w:tc>
          <w:tcPr>
            <w:tcW w:w="636" w:type="dxa"/>
          </w:tcPr>
          <w:p w:rsidR="006F6437" w:rsidRPr="00157828" w:rsidRDefault="006F6437" w:rsidP="00913B5B">
            <w:pPr>
              <w:autoSpaceDE w:val="0"/>
              <w:autoSpaceDN w:val="0"/>
              <w:adjustRightInd w:val="0"/>
              <w:spacing w:after="0"/>
            </w:pPr>
            <w:r w:rsidRPr="00157828">
              <w:t>2.</w:t>
            </w:r>
          </w:p>
        </w:tc>
        <w:tc>
          <w:tcPr>
            <w:tcW w:w="9537" w:type="dxa"/>
            <w:gridSpan w:val="2"/>
          </w:tcPr>
          <w:p w:rsidR="006F6437" w:rsidRPr="00157828" w:rsidRDefault="00334C7C">
            <w:pPr>
              <w:spacing w:after="0"/>
              <w:rPr>
                <w:b/>
                <w:u w:val="single"/>
              </w:rPr>
            </w:pPr>
            <w:r w:rsidRPr="00157828">
              <w:rPr>
                <w:i/>
              </w:rPr>
              <w:t>У</w:t>
            </w:r>
            <w:r w:rsidR="006F6437" w:rsidRPr="00157828">
              <w:rPr>
                <w:i/>
              </w:rPr>
              <w:t>слови</w:t>
            </w:r>
            <w:r w:rsidRPr="00157828">
              <w:rPr>
                <w:i/>
              </w:rPr>
              <w:t>я</w:t>
            </w:r>
            <w:r w:rsidR="006F6437" w:rsidRPr="00157828">
              <w:rPr>
                <w:i/>
              </w:rPr>
              <w:t xml:space="preserve"> договора:</w:t>
            </w:r>
          </w:p>
        </w:tc>
      </w:tr>
      <w:tr w:rsidR="0032407B" w:rsidRPr="00157828" w:rsidTr="0097521C">
        <w:tc>
          <w:tcPr>
            <w:tcW w:w="636" w:type="dxa"/>
          </w:tcPr>
          <w:p w:rsidR="00DE1D3D" w:rsidRPr="00157828" w:rsidRDefault="00DE1D3D" w:rsidP="00913B5B">
            <w:pPr>
              <w:autoSpaceDE w:val="0"/>
              <w:autoSpaceDN w:val="0"/>
              <w:adjustRightInd w:val="0"/>
              <w:spacing w:after="0"/>
            </w:pPr>
            <w:r w:rsidRPr="00157828">
              <w:t>2.1.</w:t>
            </w:r>
          </w:p>
        </w:tc>
        <w:tc>
          <w:tcPr>
            <w:tcW w:w="3441" w:type="dxa"/>
          </w:tcPr>
          <w:p w:rsidR="00DE1D3D" w:rsidRPr="00157828" w:rsidRDefault="00DE1D3D">
            <w:pPr>
              <w:autoSpaceDE w:val="0"/>
              <w:autoSpaceDN w:val="0"/>
              <w:adjustRightInd w:val="0"/>
              <w:spacing w:after="0"/>
              <w:rPr>
                <w:i/>
                <w:iCs/>
              </w:rPr>
            </w:pPr>
            <w:r w:rsidRPr="00157828">
              <w:rPr>
                <w:i/>
                <w:iCs/>
              </w:rPr>
              <w:t>Наименование объекта закупки</w:t>
            </w:r>
          </w:p>
        </w:tc>
        <w:tc>
          <w:tcPr>
            <w:tcW w:w="6096" w:type="dxa"/>
          </w:tcPr>
          <w:p w:rsidR="00DE1D3D" w:rsidRPr="00157828" w:rsidRDefault="00B82765">
            <w:pPr>
              <w:spacing w:after="0"/>
            </w:pPr>
            <w:r w:rsidRPr="00157828">
              <w:t>Право на заключение договора на оказание услуг по проведению аудита бухгалтерской (финансовой) отчетности по РСБУ АО «КСК» за 2019 год</w:t>
            </w:r>
          </w:p>
        </w:tc>
      </w:tr>
      <w:tr w:rsidR="0032407B" w:rsidRPr="00157828" w:rsidTr="0097521C">
        <w:tc>
          <w:tcPr>
            <w:tcW w:w="636" w:type="dxa"/>
          </w:tcPr>
          <w:p w:rsidR="00DE1D3D" w:rsidRPr="00157828" w:rsidRDefault="00DE1D3D" w:rsidP="00913B5B">
            <w:pPr>
              <w:autoSpaceDE w:val="0"/>
              <w:autoSpaceDN w:val="0"/>
              <w:adjustRightInd w:val="0"/>
              <w:spacing w:after="0"/>
            </w:pPr>
            <w:r w:rsidRPr="00157828">
              <w:t>2.2.</w:t>
            </w:r>
          </w:p>
        </w:tc>
        <w:tc>
          <w:tcPr>
            <w:tcW w:w="3441" w:type="dxa"/>
          </w:tcPr>
          <w:p w:rsidR="00DE1D3D" w:rsidRPr="00157828" w:rsidRDefault="00DE1D3D">
            <w:pPr>
              <w:autoSpaceDE w:val="0"/>
              <w:autoSpaceDN w:val="0"/>
              <w:adjustRightInd w:val="0"/>
              <w:spacing w:after="0"/>
              <w:rPr>
                <w:i/>
                <w:iCs/>
              </w:rPr>
            </w:pPr>
            <w:r w:rsidRPr="00157828">
              <w:rPr>
                <w:i/>
                <w:iCs/>
              </w:rPr>
              <w:t>Описание объекта закупки</w:t>
            </w:r>
          </w:p>
        </w:tc>
        <w:tc>
          <w:tcPr>
            <w:tcW w:w="6096" w:type="dxa"/>
          </w:tcPr>
          <w:p w:rsidR="00DE1D3D" w:rsidRPr="00157828" w:rsidRDefault="00AB28CE">
            <w:pPr>
              <w:spacing w:after="0"/>
            </w:pPr>
            <w:r w:rsidRPr="00157828">
              <w:t>Оказание услуг по проведению аудита бухгалтерской (финансовой) отчетности по РСБУ АО «КСК» за 2019 год осуществляется в соответствии с требованиями технического задания на оказание услуг по обязательному аудиту бухгалтерской (финансовой) отчетности АО «КСК», предусмотренной Федеральным законом от 06.12.2011 № 402-ФЗ «О бухгалтерском учете» за 2019 год, а также условиями проекта договора</w:t>
            </w:r>
          </w:p>
        </w:tc>
      </w:tr>
      <w:tr w:rsidR="0032407B" w:rsidRPr="00157828" w:rsidTr="0097521C">
        <w:tc>
          <w:tcPr>
            <w:tcW w:w="636" w:type="dxa"/>
          </w:tcPr>
          <w:p w:rsidR="00DE1D3D" w:rsidRPr="00157828" w:rsidRDefault="00DE1D3D" w:rsidP="00913B5B">
            <w:pPr>
              <w:autoSpaceDE w:val="0"/>
              <w:autoSpaceDN w:val="0"/>
              <w:adjustRightInd w:val="0"/>
              <w:spacing w:after="0"/>
            </w:pPr>
            <w:r w:rsidRPr="00157828">
              <w:t>2.3.</w:t>
            </w:r>
          </w:p>
        </w:tc>
        <w:tc>
          <w:tcPr>
            <w:tcW w:w="3441" w:type="dxa"/>
          </w:tcPr>
          <w:p w:rsidR="00DE1D3D" w:rsidRPr="00157828" w:rsidRDefault="00DE1D3D">
            <w:pPr>
              <w:autoSpaceDE w:val="0"/>
              <w:autoSpaceDN w:val="0"/>
              <w:adjustRightInd w:val="0"/>
              <w:spacing w:after="0"/>
              <w:rPr>
                <w:i/>
              </w:rPr>
            </w:pPr>
            <w:r w:rsidRPr="00157828">
              <w:rPr>
                <w:i/>
                <w:iCs/>
              </w:rPr>
              <w:t>Место оказания услуг</w:t>
            </w:r>
          </w:p>
        </w:tc>
        <w:tc>
          <w:tcPr>
            <w:tcW w:w="6096" w:type="dxa"/>
          </w:tcPr>
          <w:p w:rsidR="00DE1D3D" w:rsidRPr="00157828" w:rsidRDefault="000654BB" w:rsidP="007362AB">
            <w:pPr>
              <w:spacing w:after="0"/>
            </w:pPr>
            <w:r w:rsidRPr="00157828">
              <w:t xml:space="preserve">г. Москва, ул. </w:t>
            </w:r>
            <w:proofErr w:type="spellStart"/>
            <w:r w:rsidRPr="00157828">
              <w:t>Тестовская</w:t>
            </w:r>
            <w:proofErr w:type="spellEnd"/>
            <w:r w:rsidRPr="00157828">
              <w:t>, д. 10</w:t>
            </w:r>
          </w:p>
        </w:tc>
      </w:tr>
      <w:tr w:rsidR="0032407B" w:rsidRPr="00157828" w:rsidTr="0097521C">
        <w:tc>
          <w:tcPr>
            <w:tcW w:w="636" w:type="dxa"/>
          </w:tcPr>
          <w:p w:rsidR="00E97FE1" w:rsidRPr="00157828" w:rsidRDefault="00E97FE1" w:rsidP="00913B5B">
            <w:pPr>
              <w:autoSpaceDE w:val="0"/>
              <w:autoSpaceDN w:val="0"/>
              <w:adjustRightInd w:val="0"/>
              <w:spacing w:after="0"/>
            </w:pPr>
            <w:r w:rsidRPr="00157828">
              <w:t>2.4.</w:t>
            </w:r>
          </w:p>
        </w:tc>
        <w:tc>
          <w:tcPr>
            <w:tcW w:w="3441" w:type="dxa"/>
          </w:tcPr>
          <w:p w:rsidR="00E97FE1" w:rsidRPr="00157828" w:rsidRDefault="00C90A5B">
            <w:pPr>
              <w:autoSpaceDE w:val="0"/>
              <w:autoSpaceDN w:val="0"/>
              <w:adjustRightInd w:val="0"/>
              <w:spacing w:after="0"/>
              <w:rPr>
                <w:i/>
              </w:rPr>
            </w:pPr>
            <w:r w:rsidRPr="00157828">
              <w:rPr>
                <w:i/>
                <w:iCs/>
              </w:rPr>
              <w:t xml:space="preserve">Срок </w:t>
            </w:r>
            <w:r w:rsidR="00E97FE1" w:rsidRPr="00157828">
              <w:rPr>
                <w:i/>
                <w:iCs/>
              </w:rPr>
              <w:t>оказания услуг</w:t>
            </w:r>
          </w:p>
        </w:tc>
        <w:tc>
          <w:tcPr>
            <w:tcW w:w="6096" w:type="dxa"/>
          </w:tcPr>
          <w:p w:rsidR="00A37C25" w:rsidRPr="00157828" w:rsidRDefault="00FA6FDA">
            <w:pPr>
              <w:spacing w:after="0"/>
            </w:pPr>
            <w:proofErr w:type="gramStart"/>
            <w:r w:rsidRPr="00157828">
              <w:t xml:space="preserve">С </w:t>
            </w:r>
            <w:r w:rsidR="003D764B" w:rsidRPr="00157828">
              <w:t>даты заключения</w:t>
            </w:r>
            <w:proofErr w:type="gramEnd"/>
            <w:r w:rsidR="003D764B" w:rsidRPr="00157828">
              <w:t xml:space="preserve"> договора до 25</w:t>
            </w:r>
            <w:r w:rsidR="000654BB" w:rsidRPr="00157828">
              <w:t xml:space="preserve"> марта</w:t>
            </w:r>
            <w:r w:rsidR="003D764B" w:rsidRPr="00157828">
              <w:t xml:space="preserve"> 2020</w:t>
            </w:r>
            <w:r w:rsidRPr="00157828">
              <w:t xml:space="preserve"> года</w:t>
            </w:r>
          </w:p>
        </w:tc>
      </w:tr>
      <w:tr w:rsidR="0032407B" w:rsidRPr="00157828" w:rsidTr="0097521C">
        <w:tc>
          <w:tcPr>
            <w:tcW w:w="636" w:type="dxa"/>
          </w:tcPr>
          <w:p w:rsidR="006F6437" w:rsidRPr="00157828" w:rsidRDefault="006F6437" w:rsidP="00913B5B">
            <w:pPr>
              <w:autoSpaceDE w:val="0"/>
              <w:autoSpaceDN w:val="0"/>
              <w:adjustRightInd w:val="0"/>
              <w:spacing w:after="0"/>
            </w:pPr>
            <w:r w:rsidRPr="00157828">
              <w:t>2.5.</w:t>
            </w:r>
          </w:p>
        </w:tc>
        <w:tc>
          <w:tcPr>
            <w:tcW w:w="3441" w:type="dxa"/>
          </w:tcPr>
          <w:p w:rsidR="006F6437" w:rsidRPr="00157828" w:rsidRDefault="006F6437">
            <w:pPr>
              <w:autoSpaceDE w:val="0"/>
              <w:autoSpaceDN w:val="0"/>
              <w:adjustRightInd w:val="0"/>
              <w:spacing w:after="0"/>
              <w:rPr>
                <w:i/>
                <w:iCs/>
              </w:rPr>
            </w:pPr>
            <w:r w:rsidRPr="00157828">
              <w:rPr>
                <w:i/>
                <w:iCs/>
              </w:rPr>
              <w:t>Описание условий договора</w:t>
            </w:r>
          </w:p>
        </w:tc>
        <w:tc>
          <w:tcPr>
            <w:tcW w:w="6096" w:type="dxa"/>
          </w:tcPr>
          <w:p w:rsidR="006F6437" w:rsidRPr="00157828" w:rsidRDefault="00694F69">
            <w:pPr>
              <w:spacing w:after="0"/>
            </w:pPr>
            <w:r w:rsidRPr="00157828">
              <w:t>Описание условий договора содержится в</w:t>
            </w:r>
            <w:r w:rsidR="006F6437" w:rsidRPr="00157828">
              <w:t xml:space="preserve"> проект</w:t>
            </w:r>
            <w:r w:rsidRPr="00157828">
              <w:t>е</w:t>
            </w:r>
            <w:r w:rsidR="006F6437" w:rsidRPr="00157828">
              <w:t xml:space="preserve"> договора</w:t>
            </w:r>
          </w:p>
        </w:tc>
      </w:tr>
      <w:tr w:rsidR="0032407B" w:rsidRPr="00157828" w:rsidTr="0097521C">
        <w:tc>
          <w:tcPr>
            <w:tcW w:w="636" w:type="dxa"/>
          </w:tcPr>
          <w:p w:rsidR="00DE1D3D" w:rsidRPr="00157828" w:rsidRDefault="00DE1D3D" w:rsidP="00913B5B">
            <w:pPr>
              <w:autoSpaceDE w:val="0"/>
              <w:autoSpaceDN w:val="0"/>
              <w:adjustRightInd w:val="0"/>
              <w:spacing w:after="0"/>
            </w:pPr>
            <w:r w:rsidRPr="00157828">
              <w:t>2.6.</w:t>
            </w:r>
          </w:p>
        </w:tc>
        <w:tc>
          <w:tcPr>
            <w:tcW w:w="3441" w:type="dxa"/>
          </w:tcPr>
          <w:p w:rsidR="00DE1D3D" w:rsidRPr="00157828" w:rsidRDefault="00DE1D3D">
            <w:pPr>
              <w:autoSpaceDE w:val="0"/>
              <w:autoSpaceDN w:val="0"/>
              <w:adjustRightInd w:val="0"/>
              <w:spacing w:after="0"/>
              <w:rPr>
                <w:i/>
              </w:rPr>
            </w:pPr>
            <w:r w:rsidRPr="00157828">
              <w:rPr>
                <w:i/>
                <w:iCs/>
              </w:rPr>
              <w:t>Начальная (максимальная) цена договора</w:t>
            </w:r>
          </w:p>
        </w:tc>
        <w:tc>
          <w:tcPr>
            <w:tcW w:w="6096" w:type="dxa"/>
          </w:tcPr>
          <w:p w:rsidR="00DE1D3D" w:rsidRPr="00157828" w:rsidRDefault="00522008">
            <w:pPr>
              <w:spacing w:after="0"/>
              <w:rPr>
                <w:rFonts w:eastAsia="Calibri"/>
                <w:lang w:eastAsia="en-US"/>
              </w:rPr>
            </w:pPr>
            <w:r w:rsidRPr="00157828">
              <w:rPr>
                <w:rFonts w:eastAsia="Calibri"/>
                <w:lang w:eastAsia="en-US"/>
              </w:rPr>
              <w:t>449</w:t>
            </w:r>
            <w:r w:rsidR="003B0C7E" w:rsidRPr="00157828">
              <w:rPr>
                <w:rFonts w:eastAsia="Calibri"/>
                <w:lang w:eastAsia="en-US"/>
              </w:rPr>
              <w:t> </w:t>
            </w:r>
            <w:r w:rsidRPr="00157828">
              <w:rPr>
                <w:rFonts w:eastAsia="Calibri"/>
                <w:lang w:eastAsia="en-US"/>
              </w:rPr>
              <w:t>388</w:t>
            </w:r>
            <w:r w:rsidR="003B0C7E" w:rsidRPr="00157828">
              <w:rPr>
                <w:rFonts w:eastAsia="Calibri"/>
                <w:lang w:eastAsia="en-US"/>
              </w:rPr>
              <w:t>,89</w:t>
            </w:r>
            <w:r w:rsidRPr="00157828">
              <w:rPr>
                <w:rFonts w:eastAsia="Calibri"/>
                <w:lang w:eastAsia="en-US"/>
              </w:rPr>
              <w:t xml:space="preserve"> (Четыреста сорок девять тысяч триста восемьдесят восемь) рублей 89 копеек, без учета НДС, или 539</w:t>
            </w:r>
            <w:r w:rsidR="003B0C7E" w:rsidRPr="00157828">
              <w:rPr>
                <w:rFonts w:eastAsia="Calibri"/>
                <w:lang w:eastAsia="en-US"/>
              </w:rPr>
              <w:t> </w:t>
            </w:r>
            <w:r w:rsidRPr="00157828">
              <w:rPr>
                <w:rFonts w:eastAsia="Calibri"/>
                <w:lang w:eastAsia="en-US"/>
              </w:rPr>
              <w:t>266</w:t>
            </w:r>
            <w:r w:rsidR="003B0C7E" w:rsidRPr="00157828">
              <w:rPr>
                <w:rFonts w:eastAsia="Calibri"/>
                <w:lang w:eastAsia="en-US"/>
              </w:rPr>
              <w:t>,67</w:t>
            </w:r>
            <w:r w:rsidRPr="00157828">
              <w:rPr>
                <w:rFonts w:eastAsia="Calibri"/>
                <w:lang w:eastAsia="en-US"/>
              </w:rPr>
              <w:t xml:space="preserve"> (Пятьсот тридцать девять тысяч двести шестьдесят шесть) рублей 67 копеек, включая НДС</w:t>
            </w:r>
            <w:r w:rsidR="006B2EC7" w:rsidRPr="00157828">
              <w:rPr>
                <w:rFonts w:eastAsia="Calibri"/>
                <w:lang w:eastAsia="en-US"/>
              </w:rPr>
              <w:t>.</w:t>
            </w:r>
          </w:p>
          <w:p w:rsidR="006B2EC7" w:rsidRPr="00157828" w:rsidRDefault="006B2EC7">
            <w:pPr>
              <w:spacing w:after="0"/>
            </w:pPr>
            <w:r w:rsidRPr="00157828">
              <w:t xml:space="preserve">Обоснование начальной (максимальной) цены представлено в </w:t>
            </w:r>
            <w:r w:rsidR="00D317E5" w:rsidRPr="00157828">
              <w:t xml:space="preserve">разделе </w:t>
            </w:r>
            <w:r w:rsidR="00D317E5" w:rsidRPr="00157828">
              <w:rPr>
                <w:lang w:val="en-US"/>
              </w:rPr>
              <w:t>V</w:t>
            </w:r>
            <w:r w:rsidR="00D317E5" w:rsidRPr="00157828">
              <w:t xml:space="preserve"> настоящей</w:t>
            </w:r>
            <w:r w:rsidRPr="00157828">
              <w:t xml:space="preserve"> конкурсной документации</w:t>
            </w:r>
          </w:p>
        </w:tc>
      </w:tr>
      <w:tr w:rsidR="0032407B" w:rsidRPr="00157828" w:rsidTr="0097521C">
        <w:tc>
          <w:tcPr>
            <w:tcW w:w="636" w:type="dxa"/>
          </w:tcPr>
          <w:p w:rsidR="006F6437" w:rsidRPr="00157828" w:rsidRDefault="006F6437" w:rsidP="00913B5B">
            <w:pPr>
              <w:autoSpaceDE w:val="0"/>
              <w:autoSpaceDN w:val="0"/>
              <w:adjustRightInd w:val="0"/>
              <w:spacing w:after="0"/>
            </w:pPr>
            <w:r w:rsidRPr="00157828">
              <w:t>2.7.</w:t>
            </w:r>
          </w:p>
        </w:tc>
        <w:tc>
          <w:tcPr>
            <w:tcW w:w="3441" w:type="dxa"/>
          </w:tcPr>
          <w:p w:rsidR="006F6437" w:rsidRPr="00157828" w:rsidRDefault="006F6437">
            <w:pPr>
              <w:autoSpaceDE w:val="0"/>
              <w:autoSpaceDN w:val="0"/>
              <w:adjustRightInd w:val="0"/>
              <w:spacing w:after="0"/>
              <w:rPr>
                <w:i/>
                <w:iCs/>
              </w:rPr>
            </w:pPr>
            <w:r w:rsidRPr="00157828">
              <w:rPr>
                <w:i/>
                <w:iCs/>
              </w:rPr>
              <w:t>Источник финансирования</w:t>
            </w:r>
          </w:p>
        </w:tc>
        <w:tc>
          <w:tcPr>
            <w:tcW w:w="6096" w:type="dxa"/>
          </w:tcPr>
          <w:p w:rsidR="006F6437" w:rsidRPr="00157828" w:rsidRDefault="00902391">
            <w:pPr>
              <w:spacing w:after="0"/>
              <w:rPr>
                <w:b/>
              </w:rPr>
            </w:pPr>
            <w:r w:rsidRPr="00157828">
              <w:t>Собственные средства АО «КСК»</w:t>
            </w:r>
          </w:p>
        </w:tc>
      </w:tr>
      <w:tr w:rsidR="0032407B" w:rsidRPr="00157828" w:rsidTr="0097521C">
        <w:tc>
          <w:tcPr>
            <w:tcW w:w="636" w:type="dxa"/>
          </w:tcPr>
          <w:p w:rsidR="006F6437" w:rsidRPr="00157828" w:rsidRDefault="006F6437" w:rsidP="00913B5B">
            <w:pPr>
              <w:autoSpaceDE w:val="0"/>
              <w:autoSpaceDN w:val="0"/>
              <w:adjustRightInd w:val="0"/>
              <w:spacing w:after="0"/>
            </w:pPr>
            <w:r w:rsidRPr="00157828">
              <w:t>3.</w:t>
            </w:r>
          </w:p>
        </w:tc>
        <w:tc>
          <w:tcPr>
            <w:tcW w:w="3441" w:type="dxa"/>
          </w:tcPr>
          <w:p w:rsidR="006F6437" w:rsidRPr="00157828" w:rsidRDefault="006F6437">
            <w:pPr>
              <w:autoSpaceDE w:val="0"/>
              <w:autoSpaceDN w:val="0"/>
              <w:adjustRightInd w:val="0"/>
              <w:spacing w:after="0"/>
              <w:rPr>
                <w:i/>
                <w:iCs/>
              </w:rPr>
            </w:pPr>
            <w:r w:rsidRPr="00157828">
              <w:rPr>
                <w:i/>
                <w:iCs/>
              </w:rPr>
              <w:t>Информация о валюте, используемой для формирования цены договора и расчетов с поставщиком (подрядчиком, исполнителем)</w:t>
            </w:r>
          </w:p>
        </w:tc>
        <w:tc>
          <w:tcPr>
            <w:tcW w:w="6096" w:type="dxa"/>
          </w:tcPr>
          <w:p w:rsidR="006F6437" w:rsidRPr="00157828" w:rsidRDefault="006F6437">
            <w:pPr>
              <w:spacing w:after="0"/>
            </w:pPr>
            <w:r w:rsidRPr="00157828">
              <w:t>Российский рубль</w:t>
            </w:r>
          </w:p>
        </w:tc>
      </w:tr>
      <w:tr w:rsidR="0032407B" w:rsidRPr="00157828" w:rsidTr="0097521C">
        <w:tc>
          <w:tcPr>
            <w:tcW w:w="636" w:type="dxa"/>
          </w:tcPr>
          <w:p w:rsidR="006F6437" w:rsidRPr="00157828" w:rsidRDefault="006F6437" w:rsidP="00913B5B">
            <w:pPr>
              <w:autoSpaceDE w:val="0"/>
              <w:autoSpaceDN w:val="0"/>
              <w:adjustRightInd w:val="0"/>
              <w:spacing w:after="0"/>
            </w:pPr>
            <w:r w:rsidRPr="00157828">
              <w:t>4.</w:t>
            </w:r>
          </w:p>
        </w:tc>
        <w:tc>
          <w:tcPr>
            <w:tcW w:w="3441" w:type="dxa"/>
          </w:tcPr>
          <w:p w:rsidR="006F6437" w:rsidRPr="00157828" w:rsidRDefault="006F6437">
            <w:pPr>
              <w:autoSpaceDE w:val="0"/>
              <w:autoSpaceDN w:val="0"/>
              <w:adjustRightInd w:val="0"/>
              <w:spacing w:after="0"/>
              <w:rPr>
                <w:i/>
                <w:iCs/>
              </w:rPr>
            </w:pPr>
            <w:r w:rsidRPr="00157828">
              <w:rPr>
                <w:i/>
                <w:iCs/>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157828">
              <w:rPr>
                <w:i/>
                <w:iCs/>
              </w:rPr>
              <w:lastRenderedPageBreak/>
              <w:t>и используемого при оплате договора</w:t>
            </w:r>
          </w:p>
        </w:tc>
        <w:tc>
          <w:tcPr>
            <w:tcW w:w="6096" w:type="dxa"/>
          </w:tcPr>
          <w:p w:rsidR="006F6437" w:rsidRPr="00157828" w:rsidRDefault="006F6437">
            <w:pPr>
              <w:autoSpaceDE w:val="0"/>
              <w:autoSpaceDN w:val="0"/>
              <w:adjustRightInd w:val="0"/>
              <w:spacing w:after="0"/>
            </w:pPr>
            <w:r w:rsidRPr="00157828">
              <w:lastRenderedPageBreak/>
              <w:t>Не применяется</w:t>
            </w:r>
          </w:p>
        </w:tc>
      </w:tr>
      <w:tr w:rsidR="0032407B" w:rsidRPr="00157828" w:rsidTr="0097521C">
        <w:tc>
          <w:tcPr>
            <w:tcW w:w="636" w:type="dxa"/>
          </w:tcPr>
          <w:p w:rsidR="006F6437" w:rsidRPr="00157828" w:rsidRDefault="00834B3A" w:rsidP="00913B5B">
            <w:pPr>
              <w:autoSpaceDE w:val="0"/>
              <w:autoSpaceDN w:val="0"/>
              <w:adjustRightInd w:val="0"/>
              <w:spacing w:after="0"/>
            </w:pPr>
            <w:r w:rsidRPr="00157828">
              <w:lastRenderedPageBreak/>
              <w:t>5</w:t>
            </w:r>
            <w:r w:rsidR="000E3EDF" w:rsidRPr="00157828">
              <w:t>.</w:t>
            </w:r>
          </w:p>
        </w:tc>
        <w:tc>
          <w:tcPr>
            <w:tcW w:w="3441" w:type="dxa"/>
          </w:tcPr>
          <w:p w:rsidR="006F6437" w:rsidRPr="00157828" w:rsidRDefault="006F6437">
            <w:pPr>
              <w:autoSpaceDE w:val="0"/>
              <w:autoSpaceDN w:val="0"/>
              <w:adjustRightInd w:val="0"/>
              <w:spacing w:after="0"/>
              <w:rPr>
                <w:i/>
                <w:iCs/>
              </w:rPr>
            </w:pPr>
            <w:r w:rsidRPr="00157828">
              <w:rPr>
                <w:i/>
                <w:iCs/>
              </w:rPr>
              <w:t xml:space="preserve">Способ определения </w:t>
            </w:r>
            <w:r w:rsidR="00F87B13" w:rsidRPr="00157828">
              <w:rPr>
                <w:i/>
                <w:iCs/>
              </w:rPr>
              <w:t>поставщика (подрядчика, исполнителя)</w:t>
            </w:r>
          </w:p>
        </w:tc>
        <w:tc>
          <w:tcPr>
            <w:tcW w:w="6096" w:type="dxa"/>
          </w:tcPr>
          <w:p w:rsidR="006F6437" w:rsidRPr="00157828" w:rsidRDefault="007E70C7">
            <w:pPr>
              <w:spacing w:after="0"/>
            </w:pPr>
            <w:r w:rsidRPr="00157828">
              <w:t>Открытый ко</w:t>
            </w:r>
            <w:r w:rsidR="006F6437" w:rsidRPr="00157828">
              <w:t>нкурс</w:t>
            </w:r>
            <w:r w:rsidR="00AF0B43" w:rsidRPr="00157828">
              <w:t xml:space="preserve"> в электронной форме</w:t>
            </w:r>
          </w:p>
        </w:tc>
      </w:tr>
      <w:tr w:rsidR="004E5A31" w:rsidRPr="00157828" w:rsidTr="0097521C">
        <w:tc>
          <w:tcPr>
            <w:tcW w:w="636" w:type="dxa"/>
          </w:tcPr>
          <w:p w:rsidR="004E5A31" w:rsidRPr="00157828" w:rsidRDefault="004E5A31" w:rsidP="00354127">
            <w:r w:rsidRPr="00157828">
              <w:t>6.</w:t>
            </w:r>
          </w:p>
        </w:tc>
        <w:tc>
          <w:tcPr>
            <w:tcW w:w="3441" w:type="dxa"/>
          </w:tcPr>
          <w:p w:rsidR="004E5A31" w:rsidRPr="00157828" w:rsidRDefault="004E5A31" w:rsidP="00354127">
            <w:pPr>
              <w:rPr>
                <w:i/>
                <w:iCs/>
              </w:rPr>
            </w:pPr>
            <w:r w:rsidRPr="00157828">
              <w:rPr>
                <w:i/>
                <w:iCs/>
              </w:rPr>
              <w:t>Срок, место и порядок подачи заявок участников конкурса, дата и время окончания срока подачи заявок на участие в открытом конкурсе в электронной форме, адрес электронной площадки в информационно-телекоммуникационной сети «Интернет»</w:t>
            </w:r>
          </w:p>
        </w:tc>
        <w:tc>
          <w:tcPr>
            <w:tcW w:w="6096" w:type="dxa"/>
          </w:tcPr>
          <w:p w:rsidR="004E5A31" w:rsidRPr="00157828" w:rsidRDefault="004E5A31" w:rsidP="00354127">
            <w:r w:rsidRPr="00157828">
              <w:t>Дата начала срока подачи заявок на участие в открытом конкурсе в электронной форме:</w:t>
            </w:r>
          </w:p>
          <w:p w:rsidR="004E5A31" w:rsidRPr="00157828" w:rsidRDefault="00393415" w:rsidP="00354127">
            <w:r>
              <w:t>«1</w:t>
            </w:r>
            <w:r w:rsidRPr="00091D5C">
              <w:t>9</w:t>
            </w:r>
            <w:r w:rsidR="00F0342D" w:rsidRPr="00157828">
              <w:t xml:space="preserve">» марта </w:t>
            </w:r>
            <w:r w:rsidR="004E5A31" w:rsidRPr="00157828">
              <w:t>2019 года.</w:t>
            </w:r>
          </w:p>
          <w:p w:rsidR="004E5A31" w:rsidRPr="00157828" w:rsidRDefault="004E5A31" w:rsidP="00354127">
            <w:r w:rsidRPr="00157828">
              <w:t>Дата и время окончания срока подачи заявок на участие в открытом конкурсе в электронной форме:</w:t>
            </w:r>
          </w:p>
          <w:p w:rsidR="004E5A31" w:rsidRPr="00157828" w:rsidRDefault="00393415" w:rsidP="00354127">
            <w:r>
              <w:t>«</w:t>
            </w:r>
            <w:r w:rsidRPr="00393415">
              <w:t>10</w:t>
            </w:r>
            <w:r w:rsidR="00291993" w:rsidRPr="00157828">
              <w:t xml:space="preserve">» апреля </w:t>
            </w:r>
            <w:r w:rsidR="004E5A31" w:rsidRPr="00157828">
              <w:t xml:space="preserve">2019 года 16:00 часов (по московскому времени). </w:t>
            </w:r>
          </w:p>
          <w:p w:rsidR="004E5A31" w:rsidRPr="00157828" w:rsidRDefault="004E5A31" w:rsidP="00354127">
            <w:r w:rsidRPr="00157828">
              <w:t>Заявки н</w:t>
            </w:r>
            <w:r w:rsidR="00063E93">
              <w:t>а участие в конкурсе подаются</w:t>
            </w:r>
            <w:r w:rsidRPr="00157828">
              <w:t xml:space="preserve"> по адресу электронной площадки: Единая электронная торговая площадка </w:t>
            </w:r>
            <w:hyperlink r:id="rId14" w:history="1">
              <w:r w:rsidRPr="00157828">
                <w:rPr>
                  <w:rStyle w:val="a5"/>
                  <w:color w:val="auto"/>
                </w:rPr>
                <w:t>www.roseltorg.ru</w:t>
              </w:r>
            </w:hyperlink>
            <w:r w:rsidRPr="00157828">
              <w:t>.</w:t>
            </w:r>
          </w:p>
          <w:p w:rsidR="004E5A31" w:rsidRPr="00157828" w:rsidRDefault="004E5A31" w:rsidP="00354127">
            <w:r w:rsidRPr="00157828">
              <w:t>Порядок подачи заявок на участие в закупке устанавливается правилами, действующими на электронной площадке.</w:t>
            </w:r>
          </w:p>
        </w:tc>
      </w:tr>
      <w:tr w:rsidR="0032407B" w:rsidRPr="00157828" w:rsidTr="0097521C">
        <w:tc>
          <w:tcPr>
            <w:tcW w:w="636" w:type="dxa"/>
          </w:tcPr>
          <w:p w:rsidR="00334C7C" w:rsidRPr="00157828" w:rsidRDefault="006B0FB1" w:rsidP="00913B5B">
            <w:pPr>
              <w:autoSpaceDE w:val="0"/>
              <w:autoSpaceDN w:val="0"/>
              <w:adjustRightInd w:val="0"/>
              <w:spacing w:after="0"/>
            </w:pPr>
            <w:r w:rsidRPr="00157828">
              <w:t>7</w:t>
            </w:r>
            <w:r w:rsidR="00334C7C" w:rsidRPr="00157828">
              <w:t>.</w:t>
            </w:r>
          </w:p>
        </w:tc>
        <w:tc>
          <w:tcPr>
            <w:tcW w:w="3441" w:type="dxa"/>
          </w:tcPr>
          <w:p w:rsidR="00334C7C" w:rsidRPr="00157828" w:rsidRDefault="004E5A31" w:rsidP="00AB7AB2">
            <w:pPr>
              <w:autoSpaceDE w:val="0"/>
              <w:autoSpaceDN w:val="0"/>
              <w:adjustRightInd w:val="0"/>
              <w:spacing w:after="0"/>
            </w:pPr>
            <w:r w:rsidRPr="00157828">
              <w:rPr>
                <w:i/>
              </w:rPr>
              <w:t>Размер и порядок внесения денежных сре</w:t>
            </w:r>
            <w:proofErr w:type="gramStart"/>
            <w:r w:rsidRPr="00157828">
              <w:rPr>
                <w:i/>
              </w:rPr>
              <w:t>дств в к</w:t>
            </w:r>
            <w:proofErr w:type="gramEnd"/>
            <w:r w:rsidRPr="00157828">
              <w:rPr>
                <w:i/>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Федеральным законом</w:t>
            </w:r>
            <w:r w:rsidR="00AB7AB2" w:rsidRPr="00157828">
              <w:rPr>
                <w:i/>
              </w:rPr>
              <w:t xml:space="preserve"> № 44-ФЗ</w:t>
            </w:r>
            <w:r w:rsidRPr="00157828">
              <w:rPr>
                <w:i/>
              </w:rPr>
              <w:t>)</w:t>
            </w:r>
          </w:p>
        </w:tc>
        <w:tc>
          <w:tcPr>
            <w:tcW w:w="6096" w:type="dxa"/>
          </w:tcPr>
          <w:p w:rsidR="00902391" w:rsidRPr="00157828" w:rsidRDefault="00902391">
            <w:pPr>
              <w:spacing w:after="0"/>
            </w:pPr>
            <w:r w:rsidRPr="00157828">
              <w:t xml:space="preserve">Не требуется </w:t>
            </w:r>
          </w:p>
        </w:tc>
      </w:tr>
      <w:tr w:rsidR="0032407B" w:rsidRPr="00157828" w:rsidTr="0097521C">
        <w:tc>
          <w:tcPr>
            <w:tcW w:w="636" w:type="dxa"/>
          </w:tcPr>
          <w:p w:rsidR="00250ADB" w:rsidRPr="00157828" w:rsidRDefault="006B0FB1" w:rsidP="00913B5B">
            <w:pPr>
              <w:autoSpaceDE w:val="0"/>
              <w:autoSpaceDN w:val="0"/>
              <w:adjustRightInd w:val="0"/>
              <w:spacing w:after="0"/>
            </w:pPr>
            <w:r w:rsidRPr="00157828">
              <w:t>8</w:t>
            </w:r>
            <w:r w:rsidR="00250ADB" w:rsidRPr="00157828">
              <w:t>.</w:t>
            </w:r>
          </w:p>
        </w:tc>
        <w:tc>
          <w:tcPr>
            <w:tcW w:w="3441" w:type="dxa"/>
          </w:tcPr>
          <w:p w:rsidR="00250ADB" w:rsidRPr="00157828" w:rsidRDefault="00250ADB">
            <w:pPr>
              <w:autoSpaceDE w:val="0"/>
              <w:autoSpaceDN w:val="0"/>
              <w:adjustRightInd w:val="0"/>
              <w:spacing w:after="0"/>
              <w:rPr>
                <w:i/>
              </w:rPr>
            </w:pPr>
            <w:r w:rsidRPr="00157828">
              <w:rPr>
                <w:i/>
              </w:rPr>
              <w:t>Размер о</w:t>
            </w:r>
            <w:r w:rsidR="00C410A3" w:rsidRPr="00157828">
              <w:rPr>
                <w:i/>
              </w:rPr>
              <w:t>беспечения исполнения договора</w:t>
            </w:r>
          </w:p>
        </w:tc>
        <w:tc>
          <w:tcPr>
            <w:tcW w:w="6096" w:type="dxa"/>
          </w:tcPr>
          <w:p w:rsidR="00433B52" w:rsidRPr="00157828" w:rsidRDefault="00902391">
            <w:pPr>
              <w:spacing w:after="0"/>
            </w:pPr>
            <w:r w:rsidRPr="00157828">
              <w:t xml:space="preserve">Не требуется </w:t>
            </w:r>
          </w:p>
        </w:tc>
      </w:tr>
      <w:tr w:rsidR="00482370" w:rsidRPr="00157828" w:rsidTr="0097521C">
        <w:tc>
          <w:tcPr>
            <w:tcW w:w="636" w:type="dxa"/>
          </w:tcPr>
          <w:p w:rsidR="00482370" w:rsidRPr="00157828" w:rsidRDefault="006B0FB1" w:rsidP="00354127">
            <w:r w:rsidRPr="00157828">
              <w:t>9</w:t>
            </w:r>
            <w:r w:rsidR="00482370" w:rsidRPr="00157828">
              <w:t>.</w:t>
            </w:r>
          </w:p>
        </w:tc>
        <w:tc>
          <w:tcPr>
            <w:tcW w:w="3441" w:type="dxa"/>
          </w:tcPr>
          <w:p w:rsidR="00482370" w:rsidRPr="00157828" w:rsidRDefault="00482370" w:rsidP="00354127">
            <w:pPr>
              <w:rPr>
                <w:i/>
              </w:rPr>
            </w:pPr>
            <w:r w:rsidRPr="00157828">
              <w:rPr>
                <w:i/>
              </w:rPr>
              <w:t xml:space="preserve">Преимущества, предоставляемые заказчиком учреждениям и предприятиям УИС, организациям инвалидов (в соответствии со </w:t>
            </w:r>
            <w:hyperlink w:anchor="P595" w:history="1">
              <w:r w:rsidRPr="00157828">
                <w:rPr>
                  <w:i/>
                </w:rPr>
                <w:t>статьями 28</w:t>
              </w:r>
            </w:hyperlink>
            <w:r w:rsidRPr="00157828">
              <w:rPr>
                <w:i/>
              </w:rPr>
              <w:t xml:space="preserve"> и </w:t>
            </w:r>
            <w:hyperlink w:anchor="P600" w:history="1">
              <w:r w:rsidRPr="00157828">
                <w:rPr>
                  <w:i/>
                </w:rPr>
                <w:t>29</w:t>
              </w:r>
            </w:hyperlink>
            <w:r w:rsidRPr="00157828">
              <w:rPr>
                <w:i/>
              </w:rPr>
              <w:t xml:space="preserve"> Федерального закона № 44-ФЗ)</w:t>
            </w:r>
          </w:p>
        </w:tc>
        <w:tc>
          <w:tcPr>
            <w:tcW w:w="6096" w:type="dxa"/>
          </w:tcPr>
          <w:p w:rsidR="00482370" w:rsidRPr="00157828" w:rsidRDefault="00482370" w:rsidP="00354127">
            <w:r w:rsidRPr="00157828">
              <w:t xml:space="preserve">Не </w:t>
            </w:r>
            <w:proofErr w:type="gramStart"/>
            <w:r w:rsidRPr="00157828">
              <w:t>установлены</w:t>
            </w:r>
            <w:proofErr w:type="gramEnd"/>
          </w:p>
        </w:tc>
      </w:tr>
      <w:tr w:rsidR="00482370" w:rsidRPr="00157828" w:rsidTr="0097521C">
        <w:tc>
          <w:tcPr>
            <w:tcW w:w="636" w:type="dxa"/>
          </w:tcPr>
          <w:p w:rsidR="00482370" w:rsidRPr="00157828" w:rsidRDefault="00482370" w:rsidP="00354127">
            <w:r w:rsidRPr="00157828">
              <w:t>10.</w:t>
            </w:r>
          </w:p>
        </w:tc>
        <w:tc>
          <w:tcPr>
            <w:tcW w:w="3441" w:type="dxa"/>
          </w:tcPr>
          <w:p w:rsidR="00482370" w:rsidRPr="00157828" w:rsidRDefault="00482370" w:rsidP="00354127">
            <w:pPr>
              <w:rPr>
                <w:i/>
              </w:rPr>
            </w:pPr>
            <w:r w:rsidRPr="00157828">
              <w:rPr>
                <w:i/>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w:t>
            </w:r>
          </w:p>
        </w:tc>
        <w:tc>
          <w:tcPr>
            <w:tcW w:w="6096" w:type="dxa"/>
          </w:tcPr>
          <w:p w:rsidR="00482370" w:rsidRPr="00157828" w:rsidRDefault="00482370" w:rsidP="00354127">
            <w:r w:rsidRPr="00157828">
              <w:t xml:space="preserve">Не </w:t>
            </w:r>
            <w:proofErr w:type="gramStart"/>
            <w:r w:rsidRPr="00157828">
              <w:t>установлены</w:t>
            </w:r>
            <w:proofErr w:type="gramEnd"/>
          </w:p>
        </w:tc>
      </w:tr>
      <w:tr w:rsidR="00897FE2" w:rsidRPr="00157828" w:rsidTr="0097521C">
        <w:tc>
          <w:tcPr>
            <w:tcW w:w="636" w:type="dxa"/>
          </w:tcPr>
          <w:p w:rsidR="00897FE2" w:rsidRPr="00157828" w:rsidRDefault="00897FE2" w:rsidP="00354127">
            <w:pPr>
              <w:autoSpaceDE w:val="0"/>
              <w:autoSpaceDN w:val="0"/>
              <w:adjustRightInd w:val="0"/>
              <w:spacing w:after="0"/>
            </w:pPr>
          </w:p>
        </w:tc>
        <w:tc>
          <w:tcPr>
            <w:tcW w:w="3441" w:type="dxa"/>
          </w:tcPr>
          <w:p w:rsidR="00897FE2" w:rsidRPr="00157828" w:rsidRDefault="00091D5C" w:rsidP="00354127">
            <w:pPr>
              <w:autoSpaceDE w:val="0"/>
              <w:autoSpaceDN w:val="0"/>
              <w:adjustRightInd w:val="0"/>
              <w:spacing w:after="0"/>
              <w:rPr>
                <w:i/>
              </w:rPr>
            </w:pPr>
            <w:hyperlink w:anchor="P623" w:history="1">
              <w:r w:rsidR="00897FE2" w:rsidRPr="00157828">
                <w:rPr>
                  <w:i/>
                </w:rPr>
                <w:t>Ограничение</w:t>
              </w:r>
            </w:hyperlink>
            <w:r w:rsidR="00897FE2" w:rsidRPr="00157828">
              <w:rPr>
                <w:i/>
              </w:rPr>
              <w:t xml:space="preserve"> участия в определении поставщика </w:t>
            </w:r>
            <w:r w:rsidR="00897FE2" w:rsidRPr="00157828">
              <w:rPr>
                <w:i/>
              </w:rPr>
              <w:lastRenderedPageBreak/>
              <w:t>(подрядчика, исполнителя), установленное в соответствии с Федеральным законом ФЗ-44</w:t>
            </w:r>
          </w:p>
        </w:tc>
        <w:tc>
          <w:tcPr>
            <w:tcW w:w="6096" w:type="dxa"/>
          </w:tcPr>
          <w:p w:rsidR="00897FE2" w:rsidRPr="00157828" w:rsidRDefault="00897FE2" w:rsidP="00354127">
            <w:pPr>
              <w:spacing w:after="0"/>
              <w:rPr>
                <w:noProof/>
              </w:rPr>
            </w:pPr>
            <w:r w:rsidRPr="00157828">
              <w:rPr>
                <w:noProof/>
              </w:rPr>
              <w:lastRenderedPageBreak/>
              <w:t>Не установлено</w:t>
            </w:r>
          </w:p>
        </w:tc>
      </w:tr>
      <w:tr w:rsidR="0032407B" w:rsidRPr="00157828" w:rsidTr="0097521C">
        <w:tc>
          <w:tcPr>
            <w:tcW w:w="636" w:type="dxa"/>
          </w:tcPr>
          <w:p w:rsidR="00334C7C" w:rsidRPr="00157828" w:rsidRDefault="006B0FB1" w:rsidP="00913B5B">
            <w:pPr>
              <w:autoSpaceDE w:val="0"/>
              <w:autoSpaceDN w:val="0"/>
              <w:adjustRightInd w:val="0"/>
              <w:spacing w:after="0"/>
            </w:pPr>
            <w:r w:rsidRPr="00157828">
              <w:lastRenderedPageBreak/>
              <w:t>11</w:t>
            </w:r>
            <w:r w:rsidR="00334C7C" w:rsidRPr="00157828">
              <w:t>.</w:t>
            </w:r>
          </w:p>
        </w:tc>
        <w:tc>
          <w:tcPr>
            <w:tcW w:w="3441" w:type="dxa"/>
          </w:tcPr>
          <w:p w:rsidR="00334C7C" w:rsidRPr="00157828" w:rsidRDefault="00A2546B">
            <w:pPr>
              <w:autoSpaceDE w:val="0"/>
              <w:autoSpaceDN w:val="0"/>
              <w:adjustRightInd w:val="0"/>
              <w:spacing w:after="0"/>
              <w:rPr>
                <w:i/>
              </w:rPr>
            </w:pPr>
            <w:r w:rsidRPr="00157828">
              <w:rPr>
                <w:i/>
              </w:rPr>
              <w:t xml:space="preserve">Порядок доступа </w:t>
            </w:r>
            <w:r w:rsidR="004C5076" w:rsidRPr="00157828">
              <w:rPr>
                <w:i/>
              </w:rPr>
              <w:t xml:space="preserve">для ознакомления </w:t>
            </w:r>
            <w:r w:rsidRPr="00157828">
              <w:rPr>
                <w:i/>
              </w:rPr>
              <w:t>конкурсной документации</w:t>
            </w:r>
          </w:p>
        </w:tc>
        <w:tc>
          <w:tcPr>
            <w:tcW w:w="6096" w:type="dxa"/>
          </w:tcPr>
          <w:p w:rsidR="00433B52" w:rsidRPr="00157828" w:rsidRDefault="00127067" w:rsidP="0018304C">
            <w:pPr>
              <w:spacing w:after="0"/>
              <w:rPr>
                <w:spacing w:val="4"/>
              </w:rPr>
            </w:pPr>
            <w:r w:rsidRPr="00157828">
              <w:rPr>
                <w:spacing w:val="4"/>
              </w:rPr>
              <w:t xml:space="preserve">Конкурсная документация размещена и доступна для ознакомления </w:t>
            </w:r>
            <w:r w:rsidR="0018304C" w:rsidRPr="00157828">
              <w:rPr>
                <w:spacing w:val="4"/>
              </w:rPr>
              <w:t xml:space="preserve">без взимания платы </w:t>
            </w:r>
            <w:r w:rsidRPr="00157828">
              <w:rPr>
                <w:spacing w:val="4"/>
              </w:rPr>
              <w:t>в единой информационной системе (</w:t>
            </w:r>
            <w:r w:rsidRPr="00157828">
              <w:rPr>
                <w:spacing w:val="4"/>
                <w:lang w:val="en-US"/>
              </w:rPr>
              <w:t>www</w:t>
            </w:r>
            <w:r w:rsidRPr="00157828">
              <w:rPr>
                <w:spacing w:val="4"/>
              </w:rPr>
              <w:t>.</w:t>
            </w:r>
            <w:proofErr w:type="spellStart"/>
            <w:r w:rsidRPr="00157828">
              <w:rPr>
                <w:spacing w:val="4"/>
                <w:lang w:val="en-US"/>
              </w:rPr>
              <w:t>zakupki</w:t>
            </w:r>
            <w:proofErr w:type="spellEnd"/>
            <w:r w:rsidRPr="00157828">
              <w:rPr>
                <w:spacing w:val="4"/>
              </w:rPr>
              <w:t>.</w:t>
            </w:r>
            <w:proofErr w:type="spellStart"/>
            <w:r w:rsidRPr="00157828">
              <w:rPr>
                <w:spacing w:val="4"/>
                <w:lang w:val="en-US"/>
              </w:rPr>
              <w:t>gov</w:t>
            </w:r>
            <w:proofErr w:type="spellEnd"/>
            <w:r w:rsidRPr="00157828">
              <w:rPr>
                <w:spacing w:val="4"/>
              </w:rPr>
              <w:t>.</w:t>
            </w:r>
            <w:proofErr w:type="spellStart"/>
            <w:r w:rsidRPr="00157828">
              <w:rPr>
                <w:spacing w:val="4"/>
                <w:lang w:val="en-US"/>
              </w:rPr>
              <w:t>ru</w:t>
            </w:r>
            <w:proofErr w:type="spellEnd"/>
            <w:r w:rsidRPr="00157828">
              <w:rPr>
                <w:spacing w:val="4"/>
              </w:rPr>
              <w:t xml:space="preserve">), а также на официальном сайте АО «КСК» в информационно–телекоммуникационной сети «Интернет» </w:t>
            </w:r>
            <w:hyperlink r:id="rId15" w:history="1">
              <w:r w:rsidRPr="00157828">
                <w:rPr>
                  <w:rStyle w:val="a5"/>
                  <w:color w:val="auto"/>
                  <w:spacing w:val="4"/>
                </w:rPr>
                <w:t>www.</w:t>
              </w:r>
              <w:r w:rsidRPr="00157828">
                <w:rPr>
                  <w:rStyle w:val="a5"/>
                  <w:color w:val="auto"/>
                  <w:spacing w:val="4"/>
                  <w:lang w:val="en-US"/>
                </w:rPr>
                <w:t>ncrc</w:t>
              </w:r>
              <w:r w:rsidRPr="00157828">
                <w:rPr>
                  <w:rStyle w:val="a5"/>
                  <w:color w:val="auto"/>
                  <w:spacing w:val="4"/>
                </w:rPr>
                <w:t>.</w:t>
              </w:r>
              <w:proofErr w:type="spellStart"/>
              <w:r w:rsidRPr="00157828">
                <w:rPr>
                  <w:rStyle w:val="a5"/>
                  <w:color w:val="auto"/>
                  <w:spacing w:val="4"/>
                </w:rPr>
                <w:t>ru</w:t>
              </w:r>
              <w:proofErr w:type="spellEnd"/>
            </w:hyperlink>
          </w:p>
        </w:tc>
      </w:tr>
      <w:tr w:rsidR="0032407B" w:rsidRPr="00157828" w:rsidTr="0097521C">
        <w:tc>
          <w:tcPr>
            <w:tcW w:w="636" w:type="dxa"/>
          </w:tcPr>
          <w:p w:rsidR="00334C7C" w:rsidRPr="00157828" w:rsidRDefault="00CE54E7" w:rsidP="00913B5B">
            <w:pPr>
              <w:autoSpaceDE w:val="0"/>
              <w:autoSpaceDN w:val="0"/>
              <w:adjustRightInd w:val="0"/>
              <w:spacing w:after="0"/>
            </w:pPr>
            <w:r w:rsidRPr="00157828">
              <w:t>1</w:t>
            </w:r>
            <w:r w:rsidR="006B0FB1" w:rsidRPr="00157828">
              <w:t>2</w:t>
            </w:r>
            <w:r w:rsidR="00334C7C" w:rsidRPr="00157828">
              <w:t>.</w:t>
            </w:r>
          </w:p>
        </w:tc>
        <w:tc>
          <w:tcPr>
            <w:tcW w:w="3441" w:type="dxa"/>
          </w:tcPr>
          <w:p w:rsidR="00334C7C" w:rsidRPr="00157828" w:rsidRDefault="00334C7C">
            <w:pPr>
              <w:autoSpaceDE w:val="0"/>
              <w:autoSpaceDN w:val="0"/>
              <w:adjustRightInd w:val="0"/>
              <w:spacing w:after="0"/>
              <w:rPr>
                <w:i/>
              </w:rPr>
            </w:pPr>
            <w:r w:rsidRPr="00157828">
              <w:rPr>
                <w:i/>
                <w:iCs/>
              </w:rPr>
              <w:t xml:space="preserve">Срок, место и порядок подачи заявок участников </w:t>
            </w:r>
            <w:r w:rsidR="002D54EA" w:rsidRPr="00157828">
              <w:rPr>
                <w:i/>
                <w:iCs/>
              </w:rPr>
              <w:t>конкурса</w:t>
            </w:r>
          </w:p>
        </w:tc>
        <w:tc>
          <w:tcPr>
            <w:tcW w:w="6096" w:type="dxa"/>
          </w:tcPr>
          <w:p w:rsidR="005A04DF" w:rsidRPr="00157828" w:rsidRDefault="005A04DF" w:rsidP="005A04DF">
            <w:r w:rsidRPr="00157828">
              <w:t>Дата начала срока подачи заявок на участие в открытом конкурсе в электронной форме:</w:t>
            </w:r>
          </w:p>
          <w:p w:rsidR="005A04DF" w:rsidRPr="00157828" w:rsidRDefault="005A04DF" w:rsidP="005A04DF">
            <w:r>
              <w:t>«1</w:t>
            </w:r>
            <w:r w:rsidRPr="005A04DF">
              <w:t>9</w:t>
            </w:r>
            <w:r w:rsidRPr="00157828">
              <w:t>» марта 2019 года.</w:t>
            </w:r>
          </w:p>
          <w:p w:rsidR="005A04DF" w:rsidRPr="00157828" w:rsidRDefault="005A04DF" w:rsidP="005A04DF">
            <w:r w:rsidRPr="00157828">
              <w:t>Дата и время окончания срока подачи заявок на участие в открытом конкурсе в электронной форме:</w:t>
            </w:r>
          </w:p>
          <w:p w:rsidR="005A04DF" w:rsidRPr="00157828" w:rsidRDefault="005A04DF" w:rsidP="005A04DF">
            <w:r>
              <w:t>«</w:t>
            </w:r>
            <w:r w:rsidRPr="00393415">
              <w:t>10</w:t>
            </w:r>
            <w:r w:rsidRPr="00157828">
              <w:t xml:space="preserve">» апреля 2019 года 16:00 часов (по московскому времени). </w:t>
            </w:r>
          </w:p>
          <w:p w:rsidR="005A04DF" w:rsidRPr="00157828" w:rsidRDefault="005A04DF" w:rsidP="005A04DF">
            <w:r w:rsidRPr="00157828">
              <w:t>Заявки н</w:t>
            </w:r>
            <w:r>
              <w:t>а участие в конкурсе подаются</w:t>
            </w:r>
            <w:r w:rsidRPr="00157828">
              <w:t xml:space="preserve"> по адресу электронной площадки: Единая электронная торговая площадка </w:t>
            </w:r>
            <w:hyperlink r:id="rId16" w:history="1">
              <w:r w:rsidRPr="00157828">
                <w:rPr>
                  <w:rStyle w:val="a5"/>
                  <w:color w:val="auto"/>
                </w:rPr>
                <w:t>www.roseltorg.ru</w:t>
              </w:r>
            </w:hyperlink>
            <w:r w:rsidRPr="00157828">
              <w:t>.</w:t>
            </w:r>
          </w:p>
          <w:p w:rsidR="00421F7C" w:rsidRPr="00157828" w:rsidRDefault="005A04DF" w:rsidP="005A04DF">
            <w:pPr>
              <w:spacing w:after="0"/>
            </w:pPr>
            <w:r w:rsidRPr="00157828">
              <w:t>Порядок подачи заявок на участие в закупке устанавливается правилами, действующими на электронной площадке.</w:t>
            </w:r>
          </w:p>
        </w:tc>
      </w:tr>
      <w:tr w:rsidR="001B6FAA" w:rsidRPr="00157828" w:rsidTr="0097521C">
        <w:tc>
          <w:tcPr>
            <w:tcW w:w="636" w:type="dxa"/>
          </w:tcPr>
          <w:p w:rsidR="001B6FAA" w:rsidRPr="00157828" w:rsidRDefault="006B0FB1" w:rsidP="00913B5B">
            <w:pPr>
              <w:autoSpaceDE w:val="0"/>
              <w:autoSpaceDN w:val="0"/>
              <w:adjustRightInd w:val="0"/>
              <w:spacing w:after="0"/>
            </w:pPr>
            <w:r w:rsidRPr="00157828">
              <w:t>13</w:t>
            </w:r>
            <w:r w:rsidR="001B6FAA" w:rsidRPr="00157828">
              <w:t>.</w:t>
            </w:r>
          </w:p>
        </w:tc>
        <w:tc>
          <w:tcPr>
            <w:tcW w:w="3441" w:type="dxa"/>
          </w:tcPr>
          <w:p w:rsidR="001B6FAA" w:rsidRPr="00157828" w:rsidRDefault="001B6FAA">
            <w:pPr>
              <w:autoSpaceDE w:val="0"/>
              <w:autoSpaceDN w:val="0"/>
              <w:adjustRightInd w:val="0"/>
              <w:spacing w:after="0"/>
            </w:pPr>
            <w:r w:rsidRPr="00157828">
              <w:rPr>
                <w:i/>
              </w:rPr>
              <w:t>Порядок, даты начала и окончания срока предоставления участникам конкурса разъяснений положений конкурсной документации</w:t>
            </w:r>
          </w:p>
        </w:tc>
        <w:tc>
          <w:tcPr>
            <w:tcW w:w="6096" w:type="dxa"/>
          </w:tcPr>
          <w:p w:rsidR="001B6FAA" w:rsidRPr="00157828" w:rsidRDefault="001B6FAA" w:rsidP="007362AB">
            <w:pPr>
              <w:shd w:val="clear" w:color="auto" w:fill="FFFFFF"/>
              <w:spacing w:after="0"/>
            </w:pPr>
            <w:r w:rsidRPr="00157828">
              <w:t xml:space="preserve">Порядок предоставления разъяснений положений конкурсной документации указан в разделе </w:t>
            </w:r>
            <w:r w:rsidRPr="00157828">
              <w:rPr>
                <w:lang w:val="en-US"/>
              </w:rPr>
              <w:t>I</w:t>
            </w:r>
            <w:r w:rsidRPr="00157828">
              <w:t xml:space="preserve"> настоящей конкурсной документации.</w:t>
            </w:r>
          </w:p>
          <w:p w:rsidR="001B6FAA" w:rsidRPr="00157828" w:rsidRDefault="001B6FAA" w:rsidP="007362AB">
            <w:pPr>
              <w:shd w:val="clear" w:color="auto" w:fill="FFFFFF"/>
              <w:spacing w:after="0"/>
            </w:pPr>
            <w:r w:rsidRPr="00157828">
              <w:t>Начало срока предоставления разъясн</w:t>
            </w:r>
            <w:r w:rsidR="005A04DF">
              <w:t>ений положений документации: «1</w:t>
            </w:r>
            <w:r w:rsidR="005A04DF" w:rsidRPr="005A04DF">
              <w:t>9</w:t>
            </w:r>
            <w:r w:rsidR="00D259A5">
              <w:t>» марта</w:t>
            </w:r>
            <w:r w:rsidRPr="00157828">
              <w:t xml:space="preserve"> 2019 года.</w:t>
            </w:r>
          </w:p>
          <w:p w:rsidR="001B6FAA" w:rsidRPr="00157828" w:rsidRDefault="001B6FAA" w:rsidP="00913B5B">
            <w:pPr>
              <w:autoSpaceDE w:val="0"/>
              <w:autoSpaceDN w:val="0"/>
              <w:adjustRightInd w:val="0"/>
              <w:spacing w:after="0"/>
            </w:pPr>
            <w:r w:rsidRPr="00157828">
              <w:t xml:space="preserve">Окончание срока предоставления разъяснений положений документации: </w:t>
            </w:r>
            <w:r w:rsidRPr="00157828">
              <w:rPr>
                <w:b/>
              </w:rPr>
              <w:t>«</w:t>
            </w:r>
            <w:r w:rsidR="005A04DF">
              <w:t>0</w:t>
            </w:r>
            <w:r w:rsidR="005A04DF" w:rsidRPr="005A04DF">
              <w:t>5</w:t>
            </w:r>
            <w:r w:rsidRPr="00157828">
              <w:rPr>
                <w:b/>
              </w:rPr>
              <w:t xml:space="preserve">» </w:t>
            </w:r>
            <w:r w:rsidR="00D259A5">
              <w:t>апреля</w:t>
            </w:r>
            <w:r w:rsidRPr="00157828">
              <w:t xml:space="preserve"> 2019 года</w:t>
            </w:r>
          </w:p>
        </w:tc>
      </w:tr>
      <w:tr w:rsidR="001B6FAA" w:rsidRPr="00157828" w:rsidTr="0097521C">
        <w:tc>
          <w:tcPr>
            <w:tcW w:w="636" w:type="dxa"/>
          </w:tcPr>
          <w:p w:rsidR="001B6FAA" w:rsidRPr="00157828" w:rsidRDefault="002F63A9" w:rsidP="00913B5B">
            <w:pPr>
              <w:autoSpaceDE w:val="0"/>
              <w:autoSpaceDN w:val="0"/>
              <w:adjustRightInd w:val="0"/>
              <w:spacing w:after="0"/>
            </w:pPr>
            <w:r w:rsidRPr="00157828">
              <w:t>14</w:t>
            </w:r>
            <w:r w:rsidR="001B6FAA" w:rsidRPr="00157828">
              <w:t>.</w:t>
            </w:r>
          </w:p>
        </w:tc>
        <w:tc>
          <w:tcPr>
            <w:tcW w:w="3441" w:type="dxa"/>
          </w:tcPr>
          <w:p w:rsidR="001B6FAA" w:rsidRPr="00157828" w:rsidRDefault="001B6FAA">
            <w:pPr>
              <w:autoSpaceDE w:val="0"/>
              <w:autoSpaceDN w:val="0"/>
              <w:adjustRightInd w:val="0"/>
              <w:spacing w:after="0"/>
              <w:rPr>
                <w:i/>
              </w:rPr>
            </w:pPr>
            <w:r w:rsidRPr="00157828">
              <w:rPr>
                <w:i/>
              </w:rPr>
              <w:t>Требования к участникам конкурса</w:t>
            </w:r>
          </w:p>
        </w:tc>
        <w:tc>
          <w:tcPr>
            <w:tcW w:w="6096" w:type="dxa"/>
          </w:tcPr>
          <w:p w:rsidR="001B6FAA" w:rsidRPr="00157828" w:rsidRDefault="001B6FAA">
            <w:pPr>
              <w:spacing w:after="0"/>
              <w:ind w:firstLine="26"/>
            </w:pPr>
            <w:r w:rsidRPr="00157828">
              <w:t>1. Единые требования к участникам конкурса:</w:t>
            </w:r>
          </w:p>
          <w:p w:rsidR="001B6FAA" w:rsidRPr="00157828" w:rsidRDefault="001B6FAA">
            <w:pPr>
              <w:shd w:val="clear" w:color="auto" w:fill="FFFFFF"/>
              <w:spacing w:after="0"/>
              <w:ind w:firstLine="26"/>
            </w:pPr>
            <w:proofErr w:type="gramStart"/>
            <w:r w:rsidRPr="00157828">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сведений об аудиторской организации в реестре аудиторов и аудиторских организаций саморегулируемой организации аудиторов);</w:t>
            </w:r>
            <w:proofErr w:type="gramEnd"/>
          </w:p>
          <w:p w:rsidR="001B6FAA" w:rsidRPr="00157828" w:rsidRDefault="001B6FAA">
            <w:pPr>
              <w:shd w:val="clear" w:color="auto" w:fill="FFFFFF"/>
              <w:spacing w:after="0"/>
              <w:ind w:firstLine="26"/>
            </w:pPr>
            <w:r w:rsidRPr="00157828">
              <w:t xml:space="preserve">2) </w:t>
            </w:r>
            <w:proofErr w:type="spellStart"/>
            <w:r w:rsidRPr="00157828">
              <w:t>непроведение</w:t>
            </w:r>
            <w:proofErr w:type="spellEnd"/>
            <w:r w:rsidRPr="00157828">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несостоятельным (банкротом) и об открытии конкурсного производства;</w:t>
            </w:r>
          </w:p>
          <w:p w:rsidR="001B6FAA" w:rsidRPr="00157828" w:rsidRDefault="001B6FAA">
            <w:pPr>
              <w:shd w:val="clear" w:color="auto" w:fill="FFFFFF"/>
              <w:spacing w:after="0"/>
              <w:ind w:firstLine="26"/>
              <w:rPr>
                <w:sz w:val="16"/>
                <w:szCs w:val="16"/>
              </w:rPr>
            </w:pPr>
            <w:r w:rsidRPr="00157828">
              <w:t xml:space="preserve">3) </w:t>
            </w:r>
            <w:proofErr w:type="spellStart"/>
            <w:r w:rsidRPr="00157828">
              <w:t>неприостановление</w:t>
            </w:r>
            <w:proofErr w:type="spellEnd"/>
            <w:r w:rsidRPr="00157828">
              <w:t xml:space="preserve"> деятельности участника конкурса в порядке, установленном </w:t>
            </w:r>
            <w:hyperlink r:id="rId17" w:history="1">
              <w:r w:rsidRPr="00157828">
                <w:t>Кодексом</w:t>
              </w:r>
            </w:hyperlink>
            <w:r w:rsidRPr="00157828">
              <w:t xml:space="preserve"> Российской Федерации об административных правонарушениях, на дату подачи заявки на участие в конкурсе;</w:t>
            </w:r>
          </w:p>
          <w:p w:rsidR="001B6FAA" w:rsidRPr="00157828" w:rsidRDefault="001B6FAA">
            <w:pPr>
              <w:shd w:val="clear" w:color="auto" w:fill="FFFFFF"/>
              <w:spacing w:after="0"/>
              <w:ind w:firstLine="26"/>
            </w:pPr>
            <w:proofErr w:type="gramStart"/>
            <w:r w:rsidRPr="00157828">
              <w:t xml:space="preserve">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157828">
              <w:lastRenderedPageBreak/>
              <w:t xml:space="preserve">предоставлены отсрочка, рассрочка, инвестиционный налоговый кредит в соответствии с </w:t>
            </w:r>
            <w:hyperlink r:id="rId18" w:history="1">
              <w:r w:rsidRPr="00157828">
                <w:t>законодательством</w:t>
              </w:r>
            </w:hyperlink>
            <w:r w:rsidRPr="0015782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57828">
              <w:t xml:space="preserve"> обязанности </w:t>
            </w:r>
            <w:proofErr w:type="gramStart"/>
            <w:r w:rsidRPr="00157828">
              <w:t>заявителя</w:t>
            </w:r>
            <w:proofErr w:type="gramEnd"/>
            <w:r w:rsidRPr="00157828">
              <w:t xml:space="preserve"> по уплате этих сумм исполненной или которые признаны безнадежными к взысканию в соответствии с </w:t>
            </w:r>
            <w:hyperlink r:id="rId19" w:history="1">
              <w:r w:rsidRPr="00157828">
                <w:t>законодательством</w:t>
              </w:r>
            </w:hyperlink>
            <w:r w:rsidRPr="0015782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57828">
              <w:t>указанных</w:t>
            </w:r>
            <w:proofErr w:type="gramEnd"/>
            <w:r w:rsidRPr="0015782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6FAA" w:rsidRPr="00157828" w:rsidRDefault="001B6FAA">
            <w:pPr>
              <w:spacing w:after="0"/>
              <w:ind w:firstLine="26"/>
            </w:pPr>
            <w:proofErr w:type="gramStart"/>
            <w:r w:rsidRPr="00157828">
              <w:t>5) 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157828">
              <w:t xml:space="preserve"> </w:t>
            </w:r>
            <w:proofErr w:type="gramStart"/>
            <w:r w:rsidRPr="00157828">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B6FAA" w:rsidRPr="00157828" w:rsidRDefault="001B6FAA">
            <w:pPr>
              <w:spacing w:after="0"/>
              <w:ind w:firstLine="26"/>
            </w:pPr>
            <w:r w:rsidRPr="00157828">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6FAA" w:rsidRPr="00157828" w:rsidRDefault="001B6FAA">
            <w:pPr>
              <w:shd w:val="clear" w:color="auto" w:fill="FFFFFF"/>
              <w:spacing w:after="0"/>
              <w:ind w:firstLine="26"/>
            </w:pPr>
            <w:proofErr w:type="gramStart"/>
            <w:r w:rsidRPr="00157828">
              <w:t xml:space="preserve">7) отсутствие между участником конкурса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либо иными органами </w:t>
            </w:r>
            <w:r w:rsidRPr="00157828">
              <w:lastRenderedPageBreak/>
              <w:t>управления юридических лиц - участников конкурса, с физическими лицами</w:t>
            </w:r>
            <w:proofErr w:type="gramEnd"/>
            <w:r w:rsidRPr="00157828">
              <w:t xml:space="preserve">,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7828">
              <w:t>неполнородными</w:t>
            </w:r>
            <w:proofErr w:type="spellEnd"/>
            <w:r w:rsidRPr="0015782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6FAA" w:rsidRPr="00157828" w:rsidRDefault="001B6FAA">
            <w:pPr>
              <w:shd w:val="clear" w:color="auto" w:fill="FFFFFF"/>
              <w:spacing w:after="0"/>
              <w:ind w:firstLine="26"/>
            </w:pPr>
            <w:r w:rsidRPr="00157828">
              <w:t>8) участник конкурса не является офшорной компанией;</w:t>
            </w:r>
          </w:p>
          <w:p w:rsidR="001B6FAA" w:rsidRPr="00157828" w:rsidRDefault="001B6FAA">
            <w:pPr>
              <w:shd w:val="clear" w:color="auto" w:fill="FFFFFF"/>
              <w:spacing w:after="0"/>
              <w:ind w:firstLine="26"/>
            </w:pPr>
            <w:r w:rsidRPr="00157828">
              <w:t>9) отсутствие у участника закупки ограничений для участия в закупках, установленных законодательством Российской Федерации.</w:t>
            </w:r>
          </w:p>
          <w:p w:rsidR="001B6FAA" w:rsidRPr="00157828" w:rsidRDefault="001B6FAA">
            <w:pPr>
              <w:shd w:val="clear" w:color="auto" w:fill="FFFFFF"/>
              <w:spacing w:after="0"/>
              <w:ind w:firstLine="26"/>
            </w:pPr>
            <w:r w:rsidRPr="00157828">
              <w:t xml:space="preserve">2. Требование, установленное заказчиком: </w:t>
            </w:r>
          </w:p>
          <w:p w:rsidR="001B6FAA" w:rsidRPr="00157828" w:rsidRDefault="001B6FAA">
            <w:pPr>
              <w:shd w:val="clear" w:color="auto" w:fill="FFFFFF"/>
              <w:spacing w:after="0"/>
              <w:ind w:firstLine="26"/>
            </w:pPr>
            <w:r w:rsidRPr="00157828">
              <w:t>1) отсутствие в реестре недобросовестных поставщиков (подрядчиков, исполнителей), предусмотренном Федеральным законом № 44-ФЗ,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w:t>
            </w:r>
          </w:p>
        </w:tc>
      </w:tr>
      <w:tr w:rsidR="001B6FAA" w:rsidRPr="00157828" w:rsidTr="0097521C">
        <w:tc>
          <w:tcPr>
            <w:tcW w:w="636" w:type="dxa"/>
          </w:tcPr>
          <w:p w:rsidR="001B6FAA" w:rsidRPr="00157828" w:rsidRDefault="002F63A9" w:rsidP="00913B5B">
            <w:pPr>
              <w:autoSpaceDE w:val="0"/>
              <w:autoSpaceDN w:val="0"/>
              <w:adjustRightInd w:val="0"/>
              <w:spacing w:after="0"/>
            </w:pPr>
            <w:r w:rsidRPr="00157828">
              <w:lastRenderedPageBreak/>
              <w:t>15</w:t>
            </w:r>
            <w:r w:rsidR="001B6FAA" w:rsidRPr="00157828">
              <w:t>.</w:t>
            </w:r>
          </w:p>
        </w:tc>
        <w:tc>
          <w:tcPr>
            <w:tcW w:w="3441" w:type="dxa"/>
          </w:tcPr>
          <w:p w:rsidR="001B6FAA" w:rsidRPr="00157828" w:rsidRDefault="001B6FAA">
            <w:pPr>
              <w:autoSpaceDE w:val="0"/>
              <w:autoSpaceDN w:val="0"/>
              <w:adjustRightInd w:val="0"/>
              <w:spacing w:after="0"/>
              <w:rPr>
                <w:i/>
              </w:rPr>
            </w:pPr>
            <w:r w:rsidRPr="00157828">
              <w:rPr>
                <w:i/>
                <w:iCs/>
              </w:rPr>
              <w:t>Перечень документов и информации, которые должны быть представлены участниками  конкурса в составе заявки на участие в конкурсе</w:t>
            </w:r>
          </w:p>
        </w:tc>
        <w:tc>
          <w:tcPr>
            <w:tcW w:w="6096" w:type="dxa"/>
          </w:tcPr>
          <w:p w:rsidR="00D873E9" w:rsidRPr="00157828" w:rsidRDefault="001A36A3" w:rsidP="00D873E9">
            <w:pPr>
              <w:autoSpaceDE w:val="0"/>
              <w:autoSpaceDN w:val="0"/>
              <w:adjustRightInd w:val="0"/>
              <w:spacing w:after="0"/>
            </w:pPr>
            <w:r w:rsidRPr="00157828">
              <w:t>1</w:t>
            </w:r>
            <w:r w:rsidR="00D873E9" w:rsidRPr="00157828">
              <w:t xml:space="preserve">. Заявка на участие в открытом конкурсе в электронной форме должна состоять из двух частей и предложения участника открытого конкурса в электронной форме о цене </w:t>
            </w:r>
            <w:r w:rsidR="007C116D" w:rsidRPr="00157828">
              <w:t>договора</w:t>
            </w:r>
            <w:r w:rsidR="00D873E9" w:rsidRPr="00157828">
              <w:t>.</w:t>
            </w:r>
          </w:p>
          <w:p w:rsidR="00D873E9" w:rsidRPr="00157828" w:rsidRDefault="001A36A3" w:rsidP="00D873E9">
            <w:pPr>
              <w:autoSpaceDE w:val="0"/>
              <w:autoSpaceDN w:val="0"/>
              <w:adjustRightInd w:val="0"/>
              <w:spacing w:after="0"/>
            </w:pPr>
            <w:r w:rsidRPr="00157828">
              <w:t>2</w:t>
            </w:r>
            <w:r w:rsidR="00D873E9" w:rsidRPr="00157828">
              <w:t>.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D873E9" w:rsidRPr="00157828" w:rsidRDefault="001A36A3" w:rsidP="00D873E9">
            <w:pPr>
              <w:autoSpaceDE w:val="0"/>
              <w:autoSpaceDN w:val="0"/>
              <w:adjustRightInd w:val="0"/>
              <w:spacing w:after="0"/>
            </w:pPr>
            <w:r w:rsidRPr="00157828">
              <w:t>3</w:t>
            </w:r>
            <w:r w:rsidR="00D873E9" w:rsidRPr="00157828">
              <w:t xml:space="preserve">. </w:t>
            </w:r>
            <w:proofErr w:type="gramStart"/>
            <w:r w:rsidR="00D873E9" w:rsidRPr="00157828">
              <w:t>Первая часть заявки на участие в открытом конкурсе в эле</w:t>
            </w:r>
            <w:r w:rsidR="001B6C18" w:rsidRPr="00157828">
              <w:t xml:space="preserve">ктронной форме должна содержать </w:t>
            </w:r>
            <w:r w:rsidR="00D873E9" w:rsidRPr="00157828">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(согласие дается с применением программно-аппаратны</w:t>
            </w:r>
            <w:r w:rsidR="001B6C18" w:rsidRPr="00157828">
              <w:t>х средств электронной площадки).</w:t>
            </w:r>
            <w:proofErr w:type="gramEnd"/>
          </w:p>
          <w:p w:rsidR="00D873E9" w:rsidRPr="00157828" w:rsidRDefault="001B6C18" w:rsidP="00D873E9">
            <w:pPr>
              <w:autoSpaceDE w:val="0"/>
              <w:autoSpaceDN w:val="0"/>
              <w:adjustRightInd w:val="0"/>
              <w:spacing w:after="0"/>
            </w:pPr>
            <w:proofErr w:type="gramStart"/>
            <w:r w:rsidRPr="00157828">
              <w:t>При этом в</w:t>
            </w:r>
            <w:r w:rsidR="00D873E9" w:rsidRPr="00157828">
              <w:t xml:space="preserve"> первой части заявки на участие в открытом конкурсе в электронной форме</w:t>
            </w:r>
            <w:proofErr w:type="gramEnd"/>
            <w:r w:rsidR="00D873E9" w:rsidRPr="00157828">
              <w:t xml:space="preserve"> не допускается указание сведений об участнике открытого конкурса в электронной форме, подавшем заявку на участие в таком </w:t>
            </w:r>
            <w:r w:rsidR="00D873E9" w:rsidRPr="00157828">
              <w:lastRenderedPageBreak/>
              <w:t>конкурсе, а также сведений о предлагаемой этим участником открытого конкурса в эл</w:t>
            </w:r>
            <w:r w:rsidR="00D86FFD" w:rsidRPr="00157828">
              <w:t xml:space="preserve">ектронной форме цене </w:t>
            </w:r>
            <w:r w:rsidR="007C116D" w:rsidRPr="00157828">
              <w:t>договора</w:t>
            </w:r>
            <w:r w:rsidR="00D86FFD" w:rsidRPr="00157828">
              <w:t>.</w:t>
            </w:r>
          </w:p>
          <w:p w:rsidR="00D86FFD" w:rsidRPr="00157828" w:rsidRDefault="00B2113D" w:rsidP="00D86FFD">
            <w:pPr>
              <w:autoSpaceDE w:val="0"/>
              <w:autoSpaceDN w:val="0"/>
              <w:adjustRightInd w:val="0"/>
              <w:spacing w:after="0"/>
            </w:pPr>
            <w:r w:rsidRPr="00157828">
              <w:t xml:space="preserve">4. </w:t>
            </w:r>
            <w:r w:rsidR="00D86FFD" w:rsidRPr="00157828">
              <w:t xml:space="preserve">Вторая часть заявки на участие в открытом конкурсе в электронной форме должна содержать </w:t>
            </w:r>
            <w:r w:rsidRPr="00157828">
              <w:t>следующие информацию и документы</w:t>
            </w:r>
            <w:r w:rsidR="00D86FFD" w:rsidRPr="00157828">
              <w:t>:</w:t>
            </w:r>
          </w:p>
          <w:p w:rsidR="001B6FAA" w:rsidRPr="00157828" w:rsidRDefault="00B13224">
            <w:pPr>
              <w:autoSpaceDE w:val="0"/>
              <w:autoSpaceDN w:val="0"/>
              <w:adjustRightInd w:val="0"/>
              <w:spacing w:after="0"/>
            </w:pPr>
            <w:proofErr w:type="gramStart"/>
            <w:r w:rsidRPr="00157828">
              <w:t>1)</w:t>
            </w:r>
            <w:r w:rsidR="001B6FAA" w:rsidRPr="00157828">
              <w:t xml:space="preserve"> </w:t>
            </w:r>
            <w:r w:rsidR="00816591" w:rsidRPr="00157828">
              <w:t>наименование, фирменное наименование (при наличии), место нахождения (для юридического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w:t>
            </w:r>
            <w:proofErr w:type="gramEnd"/>
            <w:r w:rsidR="00816591" w:rsidRPr="00157828">
              <w:t xml:space="preserve"> исполнительного органа участника такого конкурса</w:t>
            </w:r>
            <w:r w:rsidR="001B6FAA" w:rsidRPr="00157828">
              <w:t>;</w:t>
            </w:r>
          </w:p>
          <w:p w:rsidR="00031EA1" w:rsidRPr="00157828" w:rsidRDefault="004E62C0" w:rsidP="00031EA1">
            <w:pPr>
              <w:autoSpaceDE w:val="0"/>
              <w:autoSpaceDN w:val="0"/>
              <w:adjustRightInd w:val="0"/>
              <w:spacing w:after="0"/>
            </w:pPr>
            <w:proofErr w:type="gramStart"/>
            <w:r w:rsidRPr="00157828">
              <w:t>2)</w:t>
            </w:r>
            <w:r w:rsidR="00031EA1" w:rsidRPr="00157828">
              <w:t xml:space="preserve"> </w:t>
            </w:r>
            <w:r w:rsidR="00BF4ECC" w:rsidRPr="00157828">
              <w:t>документы</w:t>
            </w:r>
            <w:r w:rsidR="00172E76" w:rsidRPr="00157828">
              <w:t>, подтверждающи</w:t>
            </w:r>
            <w:r w:rsidR="00BF4ECC" w:rsidRPr="00157828">
              <w:t>е</w:t>
            </w:r>
            <w:r w:rsidR="00172E76" w:rsidRPr="00157828">
              <w:t xml:space="preserve"> соответствие товара, работы или услуги требованиям, установленным в соответствии с законодательством Российской Федерации, </w:t>
            </w:r>
            <w:r w:rsidR="006C3B93" w:rsidRPr="00157828">
              <w:t>или копии таких документов</w:t>
            </w:r>
            <w:r w:rsidR="00213185" w:rsidRPr="00157828">
              <w:t xml:space="preserve"> </w:t>
            </w:r>
            <w:r w:rsidR="00793CB3" w:rsidRPr="00157828">
              <w:t>(</w:t>
            </w:r>
            <w:r w:rsidR="00832BE9" w:rsidRPr="00157828">
              <w:t>подпункт</w:t>
            </w:r>
            <w:r w:rsidR="00793CB3" w:rsidRPr="00157828">
              <w:t xml:space="preserve"> 1 </w:t>
            </w:r>
            <w:r w:rsidR="00944BC0" w:rsidRPr="00157828">
              <w:t xml:space="preserve">Единых требований к участникам конкурса </w:t>
            </w:r>
            <w:r w:rsidR="00832BE9" w:rsidRPr="00157828">
              <w:t xml:space="preserve">пункта 16 раздела </w:t>
            </w:r>
            <w:r w:rsidR="00832BE9" w:rsidRPr="00157828">
              <w:rPr>
                <w:lang w:val="en-US"/>
              </w:rPr>
              <w:t>II</w:t>
            </w:r>
            <w:r w:rsidR="00832BE9" w:rsidRPr="00157828">
              <w:t xml:space="preserve"> настоящей информационной</w:t>
            </w:r>
            <w:r w:rsidR="003F29C8" w:rsidRPr="00157828">
              <w:t xml:space="preserve"> карты</w:t>
            </w:r>
            <w:r w:rsidR="0097161E" w:rsidRPr="00157828">
              <w:t>)</w:t>
            </w:r>
            <w:r w:rsidRPr="00157828">
              <w:t xml:space="preserve"> -  </w:t>
            </w:r>
            <w:r w:rsidR="00031EA1" w:rsidRPr="00157828">
              <w:t>предоставл</w:t>
            </w:r>
            <w:r w:rsidR="000A6759" w:rsidRPr="00157828">
              <w:t>яется</w:t>
            </w:r>
            <w:r w:rsidR="00031EA1" w:rsidRPr="00157828">
              <w:t xml:space="preserve"> оригинал или нотариально заверенн</w:t>
            </w:r>
            <w:r w:rsidR="000A6759" w:rsidRPr="00157828">
              <w:t>ая копия</w:t>
            </w:r>
            <w:r w:rsidR="00031EA1" w:rsidRPr="00157828">
              <w:t xml:space="preserve"> выписки из реестра аудиторов и аудиторских организаций саморегулируемой организации аудиторов, выданной саморегулируемой организацией не ранее чем за 6 (шесть) месяцев</w:t>
            </w:r>
            <w:proofErr w:type="gramEnd"/>
            <w:r w:rsidR="00031EA1" w:rsidRPr="00157828">
              <w:t xml:space="preserve"> до даты окончания срока подачи заявок, указанного в на</w:t>
            </w:r>
            <w:r w:rsidRPr="00157828">
              <w:t>стоящей конкурсной документации</w:t>
            </w:r>
            <w:r w:rsidR="00031EA1" w:rsidRPr="00157828">
              <w:t>;</w:t>
            </w:r>
          </w:p>
          <w:p w:rsidR="00E94C15" w:rsidRPr="00157828" w:rsidRDefault="00DD260B" w:rsidP="00E94C15">
            <w:pPr>
              <w:spacing w:after="0"/>
            </w:pPr>
            <w:r w:rsidRPr="00157828">
              <w:t xml:space="preserve">3) </w:t>
            </w:r>
            <w:r w:rsidR="00E94C15" w:rsidRPr="00157828">
              <w:t>декларация о соответствии участника конкурса требованиям, установленным в подпунктах 2 –</w:t>
            </w:r>
            <w:r w:rsidR="004D6CD2" w:rsidRPr="00157828">
              <w:t xml:space="preserve">7, </w:t>
            </w:r>
            <w:r w:rsidR="00E94C15" w:rsidRPr="00157828">
              <w:t xml:space="preserve">9 </w:t>
            </w:r>
            <w:r w:rsidR="006926DB" w:rsidRPr="00157828">
              <w:t xml:space="preserve">Единых требований к участникам конкурса </w:t>
            </w:r>
            <w:r w:rsidR="00E94C15" w:rsidRPr="00157828">
              <w:t xml:space="preserve">пункта 16 раздела </w:t>
            </w:r>
            <w:r w:rsidR="00E94C15" w:rsidRPr="00157828">
              <w:rPr>
                <w:lang w:val="en-US"/>
              </w:rPr>
              <w:t>II</w:t>
            </w:r>
            <w:r w:rsidR="00E94C15" w:rsidRPr="00157828">
              <w:t xml:space="preserve"> настоящей информационной карты </w:t>
            </w:r>
            <w:r w:rsidR="00472F89" w:rsidRPr="00157828">
              <w:t>(декларация предоставляется с использованием программно-аппаратных средств электронной площадки)</w:t>
            </w:r>
            <w:r w:rsidR="00E94C15" w:rsidRPr="00157828">
              <w:t>;</w:t>
            </w:r>
          </w:p>
          <w:p w:rsidR="00992494" w:rsidRPr="00157828" w:rsidRDefault="00DD260B" w:rsidP="00C93DDA">
            <w:pPr>
              <w:spacing w:after="0"/>
            </w:pPr>
            <w:proofErr w:type="gramStart"/>
            <w:r w:rsidRPr="00157828">
              <w:t xml:space="preserve">4) </w:t>
            </w:r>
            <w:r w:rsidR="00DD5452" w:rsidRPr="00157828">
              <w:t>документы, подтверждающие квалификацию участника открыто</w:t>
            </w:r>
            <w:r w:rsidR="00071E0A" w:rsidRPr="00157828">
              <w:t xml:space="preserve">го конкурса в электронной форме </w:t>
            </w:r>
            <w:r w:rsidR="00816484" w:rsidRPr="00157828">
              <w:t xml:space="preserve">– определены приложением № 1 к настоящей </w:t>
            </w:r>
            <w:r w:rsidR="00A5337C" w:rsidRPr="00157828">
              <w:t>информационной карте</w:t>
            </w:r>
            <w:r w:rsidR="00816484" w:rsidRPr="00157828">
              <w:t xml:space="preserve"> </w:t>
            </w:r>
            <w:r w:rsidR="00071E0A" w:rsidRPr="00157828">
              <w:t>(п</w:t>
            </w:r>
            <w:r w:rsidR="00DD5452" w:rsidRPr="00157828">
              <w:t>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r w:rsidR="00071E0A" w:rsidRPr="00157828">
              <w:t>)</w:t>
            </w:r>
            <w:r w:rsidR="00003F38" w:rsidRPr="00157828">
              <w:t xml:space="preserve"> </w:t>
            </w:r>
            <w:r w:rsidR="0000734B" w:rsidRPr="00157828">
              <w:t xml:space="preserve">(рекомендуемая форма № </w:t>
            </w:r>
            <w:r w:rsidR="00992494" w:rsidRPr="00157828">
              <w:t>1</w:t>
            </w:r>
            <w:r w:rsidR="0000734B" w:rsidRPr="00157828">
              <w:t xml:space="preserve"> представлена в разделе </w:t>
            </w:r>
            <w:r w:rsidR="0000734B" w:rsidRPr="00157828">
              <w:rPr>
                <w:lang w:val="en-US"/>
              </w:rPr>
              <w:t>III</w:t>
            </w:r>
            <w:r w:rsidR="0000734B" w:rsidRPr="00157828">
              <w:t xml:space="preserve"> настоящей конкурсной документации)</w:t>
            </w:r>
            <w:proofErr w:type="gramEnd"/>
          </w:p>
        </w:tc>
      </w:tr>
      <w:tr w:rsidR="00DF74D9" w:rsidRPr="00157828" w:rsidTr="0097521C">
        <w:tc>
          <w:tcPr>
            <w:tcW w:w="636" w:type="dxa"/>
          </w:tcPr>
          <w:p w:rsidR="00DF74D9" w:rsidRPr="00157828" w:rsidRDefault="00DF74D9" w:rsidP="00354127">
            <w:r w:rsidRPr="00157828">
              <w:lastRenderedPageBreak/>
              <w:t>1</w:t>
            </w:r>
            <w:r w:rsidR="002F63A9" w:rsidRPr="00157828">
              <w:t>6</w:t>
            </w:r>
            <w:r w:rsidRPr="00157828">
              <w:t>.</w:t>
            </w:r>
          </w:p>
        </w:tc>
        <w:tc>
          <w:tcPr>
            <w:tcW w:w="3441" w:type="dxa"/>
          </w:tcPr>
          <w:p w:rsidR="00DF74D9" w:rsidRPr="00157828" w:rsidRDefault="00DF74D9" w:rsidP="00354127">
            <w:pPr>
              <w:rPr>
                <w:i/>
                <w:iCs/>
              </w:rPr>
            </w:pPr>
            <w:r w:rsidRPr="00157828">
              <w:rPr>
                <w:i/>
                <w:iCs/>
              </w:rPr>
              <w:t xml:space="preserve">Дата рассмотрения и оценки первых частей заявок на участие в открытом конкурсе </w:t>
            </w:r>
            <w:r w:rsidRPr="00157828">
              <w:rPr>
                <w:i/>
                <w:iCs/>
              </w:rPr>
              <w:lastRenderedPageBreak/>
              <w:t xml:space="preserve">в электронной форме </w:t>
            </w:r>
          </w:p>
        </w:tc>
        <w:tc>
          <w:tcPr>
            <w:tcW w:w="6096" w:type="dxa"/>
          </w:tcPr>
          <w:p w:rsidR="00DF74D9" w:rsidRPr="00157828" w:rsidRDefault="00521AC1" w:rsidP="00354127">
            <w:pPr>
              <w:autoSpaceDE w:val="0"/>
              <w:autoSpaceDN w:val="0"/>
              <w:adjustRightInd w:val="0"/>
            </w:pPr>
            <w:r>
              <w:lastRenderedPageBreak/>
              <w:t>«1</w:t>
            </w:r>
            <w:r>
              <w:rPr>
                <w:lang w:val="en-US"/>
              </w:rPr>
              <w:t>1</w:t>
            </w:r>
            <w:r w:rsidR="00291993" w:rsidRPr="00157828">
              <w:t>» апреля 2019 года</w:t>
            </w:r>
          </w:p>
        </w:tc>
      </w:tr>
      <w:tr w:rsidR="00DF74D9" w:rsidRPr="00157828" w:rsidTr="0097521C">
        <w:tc>
          <w:tcPr>
            <w:tcW w:w="636" w:type="dxa"/>
          </w:tcPr>
          <w:p w:rsidR="00DF74D9" w:rsidRPr="00157828" w:rsidRDefault="002F63A9" w:rsidP="00354127">
            <w:r w:rsidRPr="00157828">
              <w:lastRenderedPageBreak/>
              <w:t>17</w:t>
            </w:r>
            <w:r w:rsidR="00DF74D9" w:rsidRPr="00157828">
              <w:t>.</w:t>
            </w:r>
          </w:p>
        </w:tc>
        <w:tc>
          <w:tcPr>
            <w:tcW w:w="3441" w:type="dxa"/>
          </w:tcPr>
          <w:p w:rsidR="00DF74D9" w:rsidRPr="00157828" w:rsidRDefault="00DF74D9" w:rsidP="00354127">
            <w:pPr>
              <w:rPr>
                <w:i/>
                <w:iCs/>
              </w:rPr>
            </w:pPr>
            <w:r w:rsidRPr="00157828">
              <w:rPr>
                <w:i/>
                <w:iCs/>
              </w:rPr>
              <w:t>Дата подачи участниками открытого конкурса в электронной форме окончательных предложений о цене договора</w:t>
            </w:r>
          </w:p>
        </w:tc>
        <w:tc>
          <w:tcPr>
            <w:tcW w:w="6096" w:type="dxa"/>
          </w:tcPr>
          <w:p w:rsidR="00DF74D9" w:rsidRPr="00157828" w:rsidRDefault="00521AC1" w:rsidP="00354127">
            <w:pPr>
              <w:autoSpaceDE w:val="0"/>
              <w:autoSpaceDN w:val="0"/>
              <w:adjustRightInd w:val="0"/>
            </w:pPr>
            <w:r>
              <w:t>«1</w:t>
            </w:r>
            <w:r w:rsidR="00091D5C">
              <w:t>5</w:t>
            </w:r>
            <w:r w:rsidR="00291993" w:rsidRPr="00157828">
              <w:t>» апреля 2019 года</w:t>
            </w:r>
          </w:p>
        </w:tc>
      </w:tr>
      <w:tr w:rsidR="00DF74D9" w:rsidRPr="00157828" w:rsidTr="0097521C">
        <w:tc>
          <w:tcPr>
            <w:tcW w:w="636" w:type="dxa"/>
          </w:tcPr>
          <w:p w:rsidR="00DF74D9" w:rsidRPr="00157828" w:rsidRDefault="00DF74D9" w:rsidP="002F63A9">
            <w:r w:rsidRPr="00157828">
              <w:t>1</w:t>
            </w:r>
            <w:r w:rsidR="002F63A9" w:rsidRPr="00157828">
              <w:t>8</w:t>
            </w:r>
            <w:r w:rsidRPr="00157828">
              <w:t>.</w:t>
            </w:r>
          </w:p>
        </w:tc>
        <w:tc>
          <w:tcPr>
            <w:tcW w:w="3441" w:type="dxa"/>
          </w:tcPr>
          <w:p w:rsidR="00DF74D9" w:rsidRPr="00157828" w:rsidRDefault="00DF74D9" w:rsidP="00354127">
            <w:pPr>
              <w:rPr>
                <w:i/>
                <w:iCs/>
              </w:rPr>
            </w:pPr>
            <w:r w:rsidRPr="00157828">
              <w:rPr>
                <w:i/>
                <w:iCs/>
              </w:rPr>
              <w:t>Дата и время рассмотрения и оценки вторых частей заявок на участие в открытом конкурсе в электронной форме</w:t>
            </w:r>
          </w:p>
        </w:tc>
        <w:tc>
          <w:tcPr>
            <w:tcW w:w="6096" w:type="dxa"/>
          </w:tcPr>
          <w:p w:rsidR="00DF74D9" w:rsidRPr="00157828" w:rsidRDefault="00521AC1" w:rsidP="00091D5C">
            <w:pPr>
              <w:autoSpaceDE w:val="0"/>
              <w:autoSpaceDN w:val="0"/>
              <w:adjustRightInd w:val="0"/>
            </w:pPr>
            <w:r>
              <w:t>«1</w:t>
            </w:r>
            <w:r w:rsidR="00091D5C">
              <w:t>6</w:t>
            </w:r>
            <w:bookmarkStart w:id="50" w:name="_GoBack"/>
            <w:bookmarkEnd w:id="50"/>
            <w:r w:rsidR="00291993" w:rsidRPr="00157828">
              <w:t xml:space="preserve">» апреля 2019 года с 11-00 </w:t>
            </w:r>
            <w:proofErr w:type="spellStart"/>
            <w:r w:rsidR="00291993" w:rsidRPr="00157828">
              <w:t>мск</w:t>
            </w:r>
            <w:proofErr w:type="spellEnd"/>
            <w:r w:rsidR="00291993" w:rsidRPr="00157828">
              <w:t>.</w:t>
            </w:r>
          </w:p>
        </w:tc>
      </w:tr>
      <w:tr w:rsidR="001B6FAA" w:rsidRPr="00157828" w:rsidTr="0097521C">
        <w:trPr>
          <w:trHeight w:val="1613"/>
        </w:trPr>
        <w:tc>
          <w:tcPr>
            <w:tcW w:w="636" w:type="dxa"/>
          </w:tcPr>
          <w:p w:rsidR="001B6FAA" w:rsidRPr="00157828" w:rsidRDefault="001B6FAA" w:rsidP="00913B5B">
            <w:pPr>
              <w:autoSpaceDE w:val="0"/>
              <w:autoSpaceDN w:val="0"/>
              <w:adjustRightInd w:val="0"/>
              <w:spacing w:after="0"/>
            </w:pPr>
            <w:r w:rsidRPr="00157828">
              <w:t>19.</w:t>
            </w:r>
          </w:p>
        </w:tc>
        <w:tc>
          <w:tcPr>
            <w:tcW w:w="3441" w:type="dxa"/>
          </w:tcPr>
          <w:p w:rsidR="001B6FAA" w:rsidRPr="00157828" w:rsidRDefault="001B6FAA">
            <w:pPr>
              <w:autoSpaceDE w:val="0"/>
              <w:autoSpaceDN w:val="0"/>
              <w:adjustRightInd w:val="0"/>
              <w:spacing w:after="0"/>
              <w:rPr>
                <w:i/>
              </w:rPr>
            </w:pPr>
            <w:r w:rsidRPr="00157828">
              <w:rPr>
                <w:i/>
              </w:rPr>
              <w:t>Условия проведения открытого конкурса</w:t>
            </w:r>
            <w:r w:rsidR="00951592" w:rsidRPr="00157828">
              <w:rPr>
                <w:i/>
              </w:rPr>
              <w:t xml:space="preserve"> в электронной форме </w:t>
            </w:r>
          </w:p>
        </w:tc>
        <w:tc>
          <w:tcPr>
            <w:tcW w:w="6096" w:type="dxa"/>
          </w:tcPr>
          <w:p w:rsidR="001B6FAA" w:rsidRPr="00157828" w:rsidRDefault="001B6FAA">
            <w:pPr>
              <w:autoSpaceDE w:val="0"/>
              <w:autoSpaceDN w:val="0"/>
              <w:adjustRightInd w:val="0"/>
              <w:spacing w:after="0"/>
            </w:pPr>
            <w:proofErr w:type="gramStart"/>
            <w:r w:rsidRPr="00157828">
              <w:t>Определены</w:t>
            </w:r>
            <w:proofErr w:type="gramEnd"/>
            <w:r w:rsidRPr="00157828">
              <w:t xml:space="preserve"> </w:t>
            </w:r>
            <w:r w:rsidR="00951592" w:rsidRPr="00157828">
              <w:t xml:space="preserve">настоящей </w:t>
            </w:r>
            <w:r w:rsidRPr="00157828">
              <w:t>конкурсной документацией.</w:t>
            </w:r>
          </w:p>
          <w:p w:rsidR="001B6FAA" w:rsidRPr="00157828" w:rsidRDefault="001B6FAA" w:rsidP="0034552D">
            <w:pPr>
              <w:autoSpaceDE w:val="0"/>
              <w:autoSpaceDN w:val="0"/>
              <w:adjustRightInd w:val="0"/>
              <w:spacing w:after="0"/>
            </w:pPr>
            <w:r w:rsidRPr="00157828">
              <w:t xml:space="preserve">Обязательным является участие аудиторских организаций, являющихся субъектами малого и среднего предпринимательства </w:t>
            </w:r>
            <w:r w:rsidR="0034552D" w:rsidRPr="00157828">
              <w:t>(</w:t>
            </w:r>
            <w:r w:rsidRPr="00157828">
              <w:t>в соответствии с частью 5 статьи 5 Федеральн</w:t>
            </w:r>
            <w:r w:rsidR="0034552D" w:rsidRPr="00157828">
              <w:t>ого</w:t>
            </w:r>
            <w:r w:rsidRPr="00157828">
              <w:t xml:space="preserve"> закон</w:t>
            </w:r>
            <w:r w:rsidR="0034552D" w:rsidRPr="00157828">
              <w:t>а</w:t>
            </w:r>
            <w:r w:rsidRPr="00157828">
              <w:t xml:space="preserve"> от 30.12.2008 № 307-ФЗ «Об аудиторской деятельности»</w:t>
            </w:r>
            <w:r w:rsidR="0034552D" w:rsidRPr="00157828">
              <w:t>)</w:t>
            </w:r>
          </w:p>
        </w:tc>
      </w:tr>
      <w:tr w:rsidR="002C0619" w:rsidRPr="00157828" w:rsidTr="0097521C">
        <w:tc>
          <w:tcPr>
            <w:tcW w:w="636" w:type="dxa"/>
          </w:tcPr>
          <w:p w:rsidR="002C0619" w:rsidRPr="00157828" w:rsidRDefault="002F63A9" w:rsidP="00913B5B">
            <w:pPr>
              <w:autoSpaceDE w:val="0"/>
              <w:autoSpaceDN w:val="0"/>
              <w:adjustRightInd w:val="0"/>
              <w:spacing w:after="0"/>
            </w:pPr>
            <w:r w:rsidRPr="00157828">
              <w:t>20</w:t>
            </w:r>
            <w:r w:rsidR="002C0619" w:rsidRPr="00157828">
              <w:t>.</w:t>
            </w:r>
          </w:p>
        </w:tc>
        <w:tc>
          <w:tcPr>
            <w:tcW w:w="3441" w:type="dxa"/>
          </w:tcPr>
          <w:p w:rsidR="002C0619" w:rsidRPr="00157828" w:rsidRDefault="002C0619" w:rsidP="007C116D">
            <w:pPr>
              <w:autoSpaceDE w:val="0"/>
              <w:autoSpaceDN w:val="0"/>
              <w:adjustRightInd w:val="0"/>
              <w:spacing w:after="0"/>
              <w:rPr>
                <w:i/>
                <w:iCs/>
              </w:rPr>
            </w:pPr>
            <w:r w:rsidRPr="00157828">
              <w:rPr>
                <w:i/>
                <w:iCs/>
              </w:rPr>
              <w:t xml:space="preserve">Информация о </w:t>
            </w:r>
            <w:r w:rsidR="007C116D" w:rsidRPr="00157828">
              <w:rPr>
                <w:i/>
                <w:iCs/>
              </w:rPr>
              <w:t xml:space="preserve">договорной </w:t>
            </w:r>
            <w:r w:rsidRPr="00157828">
              <w:rPr>
                <w:i/>
                <w:iCs/>
              </w:rPr>
              <w:t xml:space="preserve">службе, </w:t>
            </w:r>
            <w:proofErr w:type="gramStart"/>
            <w:r w:rsidRPr="00157828">
              <w:rPr>
                <w:i/>
                <w:iCs/>
              </w:rPr>
              <w:t>ответственных</w:t>
            </w:r>
            <w:proofErr w:type="gramEnd"/>
            <w:r w:rsidRPr="00157828">
              <w:rPr>
                <w:i/>
                <w:iCs/>
              </w:rPr>
              <w:t xml:space="preserve"> за заключение договора, срок, в течение которого победитель конкурса или иной его участник, с которым заключается договор в соответствии с Федеральным законом 44-ФЗ, должен подписать договор, условия признания победителя конкурса или данного участника уклонившимися от заключения договора</w:t>
            </w:r>
          </w:p>
        </w:tc>
        <w:tc>
          <w:tcPr>
            <w:tcW w:w="6096" w:type="dxa"/>
          </w:tcPr>
          <w:p w:rsidR="00840D9A" w:rsidRPr="00157828" w:rsidRDefault="000D7FAF">
            <w:pPr>
              <w:spacing w:after="0"/>
            </w:pPr>
            <w:r w:rsidRPr="00157828">
              <w:t>Договорная</w:t>
            </w:r>
            <w:r w:rsidR="00840D9A" w:rsidRPr="00157828">
              <w:t xml:space="preserve"> служба: Департамент торгов</w:t>
            </w:r>
          </w:p>
          <w:p w:rsidR="002C0619" w:rsidRPr="00157828" w:rsidRDefault="002C0619">
            <w:pPr>
              <w:spacing w:after="0"/>
            </w:pPr>
            <w:proofErr w:type="gramStart"/>
            <w:r w:rsidRPr="00157828">
              <w:t>Ответственный</w:t>
            </w:r>
            <w:proofErr w:type="gramEnd"/>
            <w:r w:rsidRPr="00157828">
              <w:t xml:space="preserve"> за заключение договора:</w:t>
            </w:r>
          </w:p>
          <w:p w:rsidR="002C0619" w:rsidRPr="00157828" w:rsidRDefault="002C0619">
            <w:pPr>
              <w:spacing w:after="0"/>
            </w:pPr>
            <w:r w:rsidRPr="00157828">
              <w:t>Токарев Игорь Александрович</w:t>
            </w:r>
          </w:p>
          <w:p w:rsidR="002C0619" w:rsidRPr="00157828" w:rsidRDefault="002C0619">
            <w:pPr>
              <w:spacing w:after="0"/>
            </w:pPr>
            <w:r w:rsidRPr="00157828">
              <w:rPr>
                <w:lang w:val="en-US"/>
              </w:rPr>
              <w:t>e</w:t>
            </w:r>
            <w:r w:rsidRPr="00157828">
              <w:t>-</w:t>
            </w:r>
            <w:r w:rsidRPr="00157828">
              <w:rPr>
                <w:lang w:val="en-US"/>
              </w:rPr>
              <w:t>mail</w:t>
            </w:r>
            <w:r w:rsidRPr="00157828">
              <w:t xml:space="preserve">: </w:t>
            </w:r>
            <w:hyperlink r:id="rId20" w:history="1">
              <w:r w:rsidRPr="00157828">
                <w:rPr>
                  <w:rStyle w:val="a5"/>
                  <w:color w:val="auto"/>
                  <w:lang w:val="en-US"/>
                </w:rPr>
                <w:t>info</w:t>
              </w:r>
              <w:r w:rsidRPr="00157828">
                <w:rPr>
                  <w:rStyle w:val="a5"/>
                  <w:color w:val="auto"/>
                </w:rPr>
                <w:t>@</w:t>
              </w:r>
              <w:proofErr w:type="spellStart"/>
              <w:r w:rsidRPr="00157828">
                <w:rPr>
                  <w:rStyle w:val="a5"/>
                  <w:color w:val="auto"/>
                  <w:lang w:val="en-US"/>
                </w:rPr>
                <w:t>ncrc</w:t>
              </w:r>
              <w:proofErr w:type="spellEnd"/>
              <w:r w:rsidRPr="00157828">
                <w:rPr>
                  <w:rStyle w:val="a5"/>
                  <w:color w:val="auto"/>
                </w:rPr>
                <w:t>.</w:t>
              </w:r>
              <w:proofErr w:type="spellStart"/>
              <w:r w:rsidRPr="00157828">
                <w:rPr>
                  <w:rStyle w:val="a5"/>
                  <w:color w:val="auto"/>
                  <w:lang w:val="en-US"/>
                </w:rPr>
                <w:t>ru</w:t>
              </w:r>
              <w:proofErr w:type="spellEnd"/>
            </w:hyperlink>
            <w:r w:rsidRPr="00157828">
              <w:t xml:space="preserve"> </w:t>
            </w:r>
          </w:p>
          <w:p w:rsidR="002C0619" w:rsidRPr="00157828" w:rsidRDefault="002C0619">
            <w:pPr>
              <w:tabs>
                <w:tab w:val="left" w:pos="1134"/>
              </w:tabs>
              <w:spacing w:after="0"/>
            </w:pPr>
            <w:r w:rsidRPr="00157828">
              <w:t>тел.: +7 (495) 775-91-22, доб.: 421</w:t>
            </w:r>
          </w:p>
          <w:p w:rsidR="002C0619" w:rsidRPr="00157828" w:rsidRDefault="002C0619">
            <w:pPr>
              <w:tabs>
                <w:tab w:val="left" w:pos="1134"/>
              </w:tabs>
              <w:spacing w:after="0"/>
            </w:pPr>
            <w:r w:rsidRPr="00157828">
              <w:t xml:space="preserve">Договор заключается не ранее чем через 10 (десять) дней и не позднее чем через 20 (двадцать) дней </w:t>
            </w:r>
            <w:proofErr w:type="gramStart"/>
            <w:r w:rsidRPr="00157828">
              <w:t>с даты размещения</w:t>
            </w:r>
            <w:proofErr w:type="gramEnd"/>
            <w:r w:rsidRPr="00157828">
              <w:t xml:space="preserve"> в единой информационной системе протокола рассмотрения и оценки заявок на участие в конкурсе.</w:t>
            </w:r>
          </w:p>
          <w:p w:rsidR="002C0619" w:rsidRPr="00157828" w:rsidRDefault="00DE7410" w:rsidP="004120A9">
            <w:pPr>
              <w:spacing w:after="0"/>
            </w:pPr>
            <w:proofErr w:type="gramStart"/>
            <w:r w:rsidRPr="00157828">
              <w:t>П</w:t>
            </w:r>
            <w:r w:rsidR="002C0619" w:rsidRPr="00157828">
              <w:t>ризнани</w:t>
            </w:r>
            <w:r w:rsidRPr="00157828">
              <w:t>е</w:t>
            </w:r>
            <w:r w:rsidR="002C0619" w:rsidRPr="00157828">
              <w:t xml:space="preserve"> победителя конкурса или иного участника конкурса уклонившимися от заключения договора </w:t>
            </w:r>
            <w:r w:rsidRPr="00157828">
              <w:t xml:space="preserve">осуществляется </w:t>
            </w:r>
            <w:r w:rsidR="002C0619" w:rsidRPr="00157828">
              <w:t xml:space="preserve">в соответствии </w:t>
            </w:r>
            <w:r w:rsidR="00D06E3E" w:rsidRPr="00157828">
              <w:t xml:space="preserve">с требованиями </w:t>
            </w:r>
            <w:r w:rsidR="004120A9" w:rsidRPr="00157828">
              <w:t>статьи 13 раздела I настоящей конкурсной документации</w:t>
            </w:r>
            <w:proofErr w:type="gramEnd"/>
          </w:p>
        </w:tc>
      </w:tr>
      <w:tr w:rsidR="00C263B4" w:rsidRPr="00157828" w:rsidTr="0097521C">
        <w:tc>
          <w:tcPr>
            <w:tcW w:w="636" w:type="dxa"/>
          </w:tcPr>
          <w:p w:rsidR="002C0619" w:rsidRPr="00157828" w:rsidRDefault="0097521C" w:rsidP="00913B5B">
            <w:pPr>
              <w:autoSpaceDE w:val="0"/>
              <w:autoSpaceDN w:val="0"/>
              <w:adjustRightInd w:val="0"/>
              <w:spacing w:after="0"/>
            </w:pPr>
            <w:r w:rsidRPr="00157828">
              <w:t>21</w:t>
            </w:r>
            <w:r w:rsidR="002C0619" w:rsidRPr="00157828">
              <w:t>.</w:t>
            </w:r>
          </w:p>
        </w:tc>
        <w:tc>
          <w:tcPr>
            <w:tcW w:w="3441" w:type="dxa"/>
          </w:tcPr>
          <w:p w:rsidR="002C0619" w:rsidRPr="00157828" w:rsidRDefault="002C0619">
            <w:pPr>
              <w:autoSpaceDE w:val="0"/>
              <w:autoSpaceDN w:val="0"/>
              <w:adjustRightInd w:val="0"/>
              <w:spacing w:after="0"/>
              <w:rPr>
                <w:i/>
              </w:rPr>
            </w:pPr>
            <w:r w:rsidRPr="00157828">
              <w:rPr>
                <w:i/>
                <w:iCs/>
              </w:rPr>
              <w:t>Возможность заказчика изменить условия договора</w:t>
            </w:r>
          </w:p>
        </w:tc>
        <w:tc>
          <w:tcPr>
            <w:tcW w:w="6096" w:type="dxa"/>
          </w:tcPr>
          <w:p w:rsidR="002C0619" w:rsidRPr="00157828" w:rsidRDefault="002C0619">
            <w:pPr>
              <w:spacing w:after="0"/>
              <w:rPr>
                <w:noProof/>
              </w:rPr>
            </w:pPr>
            <w:r w:rsidRPr="00157828">
              <w:rPr>
                <w:noProof/>
              </w:rPr>
              <w:t>В соответствии с условиями проекта договора</w:t>
            </w:r>
          </w:p>
        </w:tc>
      </w:tr>
      <w:tr w:rsidR="002C0619" w:rsidRPr="00157828" w:rsidTr="0097521C">
        <w:tc>
          <w:tcPr>
            <w:tcW w:w="636" w:type="dxa"/>
          </w:tcPr>
          <w:p w:rsidR="002C0619" w:rsidRPr="00157828" w:rsidRDefault="0097521C" w:rsidP="00913B5B">
            <w:pPr>
              <w:autoSpaceDE w:val="0"/>
              <w:autoSpaceDN w:val="0"/>
              <w:adjustRightInd w:val="0"/>
              <w:spacing w:after="0"/>
            </w:pPr>
            <w:r w:rsidRPr="00157828">
              <w:t>22</w:t>
            </w:r>
            <w:r w:rsidR="002C0619" w:rsidRPr="00157828">
              <w:t>.</w:t>
            </w:r>
          </w:p>
        </w:tc>
        <w:tc>
          <w:tcPr>
            <w:tcW w:w="3441" w:type="dxa"/>
          </w:tcPr>
          <w:p w:rsidR="002C0619" w:rsidRPr="00157828" w:rsidRDefault="002C0619">
            <w:pPr>
              <w:autoSpaceDE w:val="0"/>
              <w:autoSpaceDN w:val="0"/>
              <w:adjustRightInd w:val="0"/>
              <w:spacing w:after="0"/>
              <w:rPr>
                <w:i/>
              </w:rPr>
            </w:pPr>
            <w:r w:rsidRPr="00157828">
              <w:rPr>
                <w:i/>
                <w:iCs/>
              </w:rPr>
              <w:t>Информация о возможности одностороннего отказа от исполнения договора</w:t>
            </w:r>
          </w:p>
        </w:tc>
        <w:tc>
          <w:tcPr>
            <w:tcW w:w="6096" w:type="dxa"/>
          </w:tcPr>
          <w:p w:rsidR="002C0619" w:rsidRPr="00157828" w:rsidRDefault="002C0619">
            <w:pPr>
              <w:spacing w:after="0"/>
              <w:rPr>
                <w:noProof/>
              </w:rPr>
            </w:pPr>
            <w:r w:rsidRPr="00157828">
              <w:rPr>
                <w:noProof/>
              </w:rPr>
              <w:t>В соответствии с условиями проекта договора</w:t>
            </w:r>
          </w:p>
        </w:tc>
      </w:tr>
    </w:tbl>
    <w:p w:rsidR="008B06A3" w:rsidRPr="00157828" w:rsidRDefault="007B7864" w:rsidP="005417A7">
      <w:pPr>
        <w:spacing w:after="0"/>
        <w:ind w:left="7788"/>
        <w:jc w:val="left"/>
      </w:pPr>
      <w:r w:rsidRPr="00157828">
        <w:br w:type="page"/>
      </w:r>
      <w:bookmarkEnd w:id="3"/>
      <w:bookmarkEnd w:id="4"/>
      <w:r w:rsidR="005417A7" w:rsidRPr="00157828">
        <w:lastRenderedPageBreak/>
        <w:t xml:space="preserve">      </w:t>
      </w:r>
      <w:r w:rsidR="008B06A3" w:rsidRPr="00157828">
        <w:t xml:space="preserve">Приложение № 1 </w:t>
      </w:r>
    </w:p>
    <w:p w:rsidR="008B06A3" w:rsidRPr="00157828" w:rsidRDefault="009C3ED1" w:rsidP="009353F1">
      <w:pPr>
        <w:spacing w:after="0"/>
        <w:ind w:left="5103"/>
        <w:jc w:val="right"/>
      </w:pPr>
      <w:r w:rsidRPr="00157828">
        <w:t xml:space="preserve">к </w:t>
      </w:r>
      <w:r w:rsidR="009353F1" w:rsidRPr="00157828">
        <w:t xml:space="preserve">разделу </w:t>
      </w:r>
      <w:r w:rsidR="009353F1" w:rsidRPr="00157828">
        <w:rPr>
          <w:lang w:val="en-US"/>
        </w:rPr>
        <w:t>II</w:t>
      </w:r>
      <w:r w:rsidR="009353F1" w:rsidRPr="00157828">
        <w:t xml:space="preserve"> </w:t>
      </w:r>
      <w:r w:rsidR="008B06A3" w:rsidRPr="00157828">
        <w:t>конкурс</w:t>
      </w:r>
      <w:r w:rsidR="001856B1" w:rsidRPr="00157828">
        <w:t>ной документации</w:t>
      </w:r>
    </w:p>
    <w:p w:rsidR="008B06A3" w:rsidRPr="00157828" w:rsidRDefault="008B06A3" w:rsidP="008B06A3">
      <w:pPr>
        <w:autoSpaceDE w:val="0"/>
        <w:autoSpaceDN w:val="0"/>
        <w:adjustRightInd w:val="0"/>
        <w:jc w:val="center"/>
        <w:rPr>
          <w:b/>
        </w:rPr>
      </w:pPr>
    </w:p>
    <w:p w:rsidR="008B06A3" w:rsidRPr="00157828" w:rsidRDefault="008B06A3" w:rsidP="00580865">
      <w:pPr>
        <w:autoSpaceDE w:val="0"/>
        <w:autoSpaceDN w:val="0"/>
        <w:adjustRightInd w:val="0"/>
        <w:spacing w:after="0"/>
        <w:jc w:val="center"/>
        <w:rPr>
          <w:b/>
        </w:rPr>
      </w:pPr>
      <w:r w:rsidRPr="00157828">
        <w:rPr>
          <w:b/>
        </w:rPr>
        <w:t>Критерии оценки заявок на участие в конкурсе, величины значимости этих критериев, порядок оценки заявок на участие в конкурсе</w:t>
      </w:r>
    </w:p>
    <w:p w:rsidR="008B06A3" w:rsidRPr="00157828" w:rsidRDefault="008B06A3" w:rsidP="00580865">
      <w:pPr>
        <w:spacing w:after="0"/>
        <w:ind w:firstLine="540"/>
        <w:rPr>
          <w:b/>
        </w:rPr>
      </w:pPr>
      <w:r w:rsidRPr="00157828">
        <w:rPr>
          <w:b/>
        </w:rPr>
        <w:t>1. Общие положения</w:t>
      </w:r>
    </w:p>
    <w:p w:rsidR="008B06A3" w:rsidRPr="00157828" w:rsidRDefault="008B06A3" w:rsidP="00580865">
      <w:pPr>
        <w:spacing w:after="0"/>
        <w:ind w:firstLine="539"/>
      </w:pPr>
      <w:r w:rsidRPr="00157828">
        <w:t xml:space="preserve">1.1. Оценка заявок на участие в конкурсе проводится в порядке, установленном постановлением Правительства Российской Федерации от 28.11.2013 № 1085 «Об утверждении правил оценки заявок, окончательных предложений участников </w:t>
      </w:r>
      <w:r w:rsidR="002D54EA" w:rsidRPr="00157828">
        <w:t>конкурса</w:t>
      </w:r>
      <w:r w:rsidRPr="00157828">
        <w:t xml:space="preserve"> товаров, работ, услуг для обеспечения государственных и муниципальных нужд» (далее – постановление Правительства РФ № 1085).</w:t>
      </w:r>
    </w:p>
    <w:p w:rsidR="008B06A3" w:rsidRPr="00157828" w:rsidRDefault="008B06A3" w:rsidP="00580865">
      <w:pPr>
        <w:autoSpaceDE w:val="0"/>
        <w:autoSpaceDN w:val="0"/>
        <w:adjustRightInd w:val="0"/>
        <w:spacing w:after="0"/>
        <w:ind w:firstLine="540"/>
      </w:pPr>
      <w:r w:rsidRPr="00157828">
        <w:t xml:space="preserve">1.2. В </w:t>
      </w:r>
      <w:r w:rsidR="00C04C11" w:rsidRPr="00157828">
        <w:t>настоящем п</w:t>
      </w:r>
      <w:r w:rsidR="00E01298" w:rsidRPr="00157828">
        <w:t xml:space="preserve">риложении </w:t>
      </w:r>
      <w:r w:rsidRPr="00157828">
        <w:t>применяются следующие термины:</w:t>
      </w:r>
    </w:p>
    <w:p w:rsidR="008B06A3" w:rsidRPr="00157828" w:rsidRDefault="008B06A3" w:rsidP="00580865">
      <w:pPr>
        <w:autoSpaceDE w:val="0"/>
        <w:autoSpaceDN w:val="0"/>
        <w:adjustRightInd w:val="0"/>
        <w:spacing w:after="0"/>
        <w:ind w:firstLine="540"/>
      </w:pPr>
      <w:r w:rsidRPr="00157828">
        <w:t xml:space="preserve">«значимость критерия оценки» - вес критерия оценки в совокупности критериев оценки, установленных в настоящем </w:t>
      </w:r>
      <w:r w:rsidR="00E01298" w:rsidRPr="00157828">
        <w:t xml:space="preserve">Приложении </w:t>
      </w:r>
      <w:r w:rsidRPr="00157828">
        <w:t>в соответствии с требованиями постановления Правительства РФ № 1085, выраженный в процентах;</w:t>
      </w:r>
    </w:p>
    <w:p w:rsidR="008B06A3" w:rsidRPr="00157828" w:rsidRDefault="008B06A3" w:rsidP="00580865">
      <w:pPr>
        <w:autoSpaceDE w:val="0"/>
        <w:autoSpaceDN w:val="0"/>
        <w:adjustRightInd w:val="0"/>
        <w:spacing w:after="0"/>
        <w:ind w:firstLine="540"/>
      </w:pPr>
      <w:r w:rsidRPr="00157828">
        <w:t xml:space="preserve">«коэффициент значимости критерия оценки» - вес критерия оценки в совокупности критериев оценки, установленных в настоящем </w:t>
      </w:r>
      <w:r w:rsidR="00C04C11" w:rsidRPr="00157828">
        <w:t>п</w:t>
      </w:r>
      <w:r w:rsidR="00C97966" w:rsidRPr="00157828">
        <w:t xml:space="preserve">риложении </w:t>
      </w:r>
      <w:r w:rsidRPr="00157828">
        <w:t>в соответствии с требованиями постановления Правительства РФ № 1085, деленный на 100;</w:t>
      </w:r>
    </w:p>
    <w:p w:rsidR="008B06A3" w:rsidRPr="00157828" w:rsidRDefault="008B06A3" w:rsidP="00580865">
      <w:pPr>
        <w:autoSpaceDE w:val="0"/>
        <w:autoSpaceDN w:val="0"/>
        <w:adjustRightInd w:val="0"/>
        <w:spacing w:after="0"/>
        <w:ind w:firstLine="540"/>
      </w:pPr>
      <w:r w:rsidRPr="00157828">
        <w:t xml:space="preserve">«рейтинг заявки по критерию оценки» - оценка в баллах, получаемая участником </w:t>
      </w:r>
      <w:r w:rsidR="002D54EA" w:rsidRPr="00157828">
        <w:t>конкурса</w:t>
      </w:r>
      <w:r w:rsidRPr="00157828">
        <w:t xml:space="preserve"> по результатам оценки по критерию оценки с учетом коэффициента значимости критерия оценки.</w:t>
      </w:r>
    </w:p>
    <w:p w:rsidR="008B06A3" w:rsidRPr="00157828" w:rsidRDefault="008B06A3" w:rsidP="00580865">
      <w:pPr>
        <w:autoSpaceDE w:val="0"/>
        <w:autoSpaceDN w:val="0"/>
        <w:adjustRightInd w:val="0"/>
        <w:spacing w:after="0"/>
        <w:ind w:firstLine="540"/>
      </w:pPr>
      <w:r w:rsidRPr="00157828">
        <w:t xml:space="preserve">1.3. Для оценки заявок </w:t>
      </w:r>
      <w:r w:rsidR="003849D7" w:rsidRPr="00157828">
        <w:t xml:space="preserve">на участие в конкурсе </w:t>
      </w:r>
      <w:r w:rsidRPr="00157828">
        <w:t>заказчик устанавливает в конкурсной документации следующие критерии оценки:</w:t>
      </w:r>
    </w:p>
    <w:p w:rsidR="008B06A3" w:rsidRPr="00157828" w:rsidRDefault="008B06A3" w:rsidP="00580865">
      <w:pPr>
        <w:autoSpaceDE w:val="0"/>
        <w:autoSpaceDN w:val="0"/>
        <w:adjustRightInd w:val="0"/>
        <w:spacing w:after="0"/>
        <w:ind w:firstLine="540"/>
      </w:pPr>
      <w:r w:rsidRPr="00157828">
        <w:t>а) характеризующиеся как стоимостные критерии оценки:</w:t>
      </w:r>
    </w:p>
    <w:p w:rsidR="008B06A3" w:rsidRPr="00157828" w:rsidRDefault="00CD6879" w:rsidP="00580865">
      <w:pPr>
        <w:autoSpaceDE w:val="0"/>
        <w:autoSpaceDN w:val="0"/>
        <w:adjustRightInd w:val="0"/>
        <w:spacing w:after="0"/>
        <w:ind w:firstLine="540"/>
      </w:pPr>
      <w:r w:rsidRPr="00157828">
        <w:t xml:space="preserve">- </w:t>
      </w:r>
      <w:r w:rsidR="008B06A3" w:rsidRPr="00157828">
        <w:t xml:space="preserve">цена </w:t>
      </w:r>
      <w:r w:rsidR="004D0030" w:rsidRPr="00157828">
        <w:t>договора</w:t>
      </w:r>
      <w:r w:rsidR="008B06A3" w:rsidRPr="00157828">
        <w:t>;</w:t>
      </w:r>
    </w:p>
    <w:p w:rsidR="008B06A3" w:rsidRPr="00157828" w:rsidRDefault="008B06A3" w:rsidP="00580865">
      <w:pPr>
        <w:autoSpaceDE w:val="0"/>
        <w:autoSpaceDN w:val="0"/>
        <w:adjustRightInd w:val="0"/>
        <w:spacing w:after="0"/>
        <w:ind w:firstLine="540"/>
      </w:pPr>
      <w:r w:rsidRPr="00157828">
        <w:t xml:space="preserve">б) характеризующиеся как </w:t>
      </w:r>
      <w:proofErr w:type="spellStart"/>
      <w:r w:rsidRPr="00157828">
        <w:t>нестоимостные</w:t>
      </w:r>
      <w:proofErr w:type="spellEnd"/>
      <w:r w:rsidRPr="00157828">
        <w:t xml:space="preserve"> критерии оценки:</w:t>
      </w:r>
    </w:p>
    <w:p w:rsidR="004E4DE1" w:rsidRPr="00157828" w:rsidRDefault="004E4DE1" w:rsidP="004E4DE1">
      <w:pPr>
        <w:autoSpaceDE w:val="0"/>
        <w:autoSpaceDN w:val="0"/>
        <w:adjustRightInd w:val="0"/>
        <w:spacing w:after="0"/>
        <w:ind w:firstLine="540"/>
      </w:pPr>
      <w:r w:rsidRPr="00157828">
        <w:t xml:space="preserve">- деловая репутация участника </w:t>
      </w:r>
      <w:r w:rsidR="00682FF4" w:rsidRPr="00157828">
        <w:t>конкурса</w:t>
      </w:r>
      <w:r w:rsidRPr="00157828">
        <w:t>.</w:t>
      </w:r>
    </w:p>
    <w:p w:rsidR="004E4DE1" w:rsidRPr="00157828" w:rsidRDefault="004E4DE1" w:rsidP="004E4DE1">
      <w:pPr>
        <w:autoSpaceDE w:val="0"/>
        <w:autoSpaceDN w:val="0"/>
        <w:adjustRightInd w:val="0"/>
        <w:spacing w:after="0"/>
        <w:ind w:firstLine="540"/>
      </w:pPr>
      <w:r w:rsidRPr="00157828">
        <w:t xml:space="preserve">- </w:t>
      </w:r>
      <w:r w:rsidR="00682FF4" w:rsidRPr="00157828">
        <w:t xml:space="preserve">обеспеченность участника конкурса трудовыми ресурсами </w:t>
      </w:r>
      <w:r w:rsidRPr="00157828">
        <w:t>(ключевы</w:t>
      </w:r>
      <w:r w:rsidR="00682FF4" w:rsidRPr="00157828">
        <w:t>ми</w:t>
      </w:r>
      <w:r w:rsidRPr="00157828">
        <w:t xml:space="preserve"> специалист</w:t>
      </w:r>
      <w:r w:rsidR="00682FF4" w:rsidRPr="00157828">
        <w:t>ами</w:t>
      </w:r>
      <w:r w:rsidRPr="00157828">
        <w:t xml:space="preserve">), </w:t>
      </w:r>
      <w:r w:rsidR="0011615E" w:rsidRPr="00157828">
        <w:t>необходимых</w:t>
      </w:r>
      <w:r w:rsidRPr="00157828">
        <w:t xml:space="preserve"> для оказания услуг;</w:t>
      </w:r>
    </w:p>
    <w:p w:rsidR="008B06A3" w:rsidRPr="00157828" w:rsidRDefault="00B66016" w:rsidP="00B66016">
      <w:pPr>
        <w:autoSpaceDE w:val="0"/>
        <w:autoSpaceDN w:val="0"/>
        <w:adjustRightInd w:val="0"/>
        <w:spacing w:after="0"/>
        <w:ind w:firstLine="540"/>
      </w:pPr>
      <w:bookmarkStart w:id="51" w:name="P181"/>
      <w:bookmarkEnd w:id="51"/>
      <w:r w:rsidRPr="00157828">
        <w:t>- опыт участника по успешному</w:t>
      </w:r>
      <w:r w:rsidR="004E4DE1" w:rsidRPr="00157828">
        <w:t xml:space="preserve"> оказанию услуг сопоставимого характера</w:t>
      </w:r>
      <w:r w:rsidR="00645A16" w:rsidRPr="00157828">
        <w:t xml:space="preserve"> (опыт участника конкурса по успешному оказанию услуг по проведению ежегодного аудита бухгалтерского учета, финансовой (бухгалтерской) отчетности, налогового учета и налоговой отчетности организаций).</w:t>
      </w:r>
    </w:p>
    <w:p w:rsidR="008B06A3" w:rsidRPr="00157828" w:rsidRDefault="008B06A3" w:rsidP="00580865">
      <w:pPr>
        <w:spacing w:after="0"/>
        <w:ind w:firstLine="539"/>
      </w:pPr>
      <w:r w:rsidRPr="00157828">
        <w:t>1.4. Сумма величин значимости всех критериев оценки составляет 100 процентов.</w:t>
      </w:r>
    </w:p>
    <w:p w:rsidR="008B06A3" w:rsidRPr="00157828" w:rsidRDefault="008B06A3" w:rsidP="00580865">
      <w:pPr>
        <w:autoSpaceDE w:val="0"/>
        <w:autoSpaceDN w:val="0"/>
        <w:adjustRightInd w:val="0"/>
        <w:spacing w:after="0"/>
        <w:ind w:firstLine="540"/>
      </w:pPr>
      <w:r w:rsidRPr="00157828">
        <w:t xml:space="preserve">1.5. Для оценки заявок </w:t>
      </w:r>
      <w:r w:rsidR="008B1823" w:rsidRPr="00157828">
        <w:t xml:space="preserve">на участие в конкурсе </w:t>
      </w:r>
      <w:r w:rsidRPr="00157828">
        <w:t xml:space="preserve">по каждому критерию оценки используется 100-балльная шкала оценки. </w:t>
      </w:r>
    </w:p>
    <w:p w:rsidR="008B06A3" w:rsidRPr="00157828" w:rsidRDefault="00C14C49" w:rsidP="00580865">
      <w:pPr>
        <w:autoSpaceDE w:val="0"/>
        <w:autoSpaceDN w:val="0"/>
        <w:adjustRightInd w:val="0"/>
        <w:spacing w:after="0"/>
        <w:ind w:firstLine="540"/>
      </w:pPr>
      <w:r w:rsidRPr="00157828">
        <w:t>Д</w:t>
      </w:r>
      <w:r w:rsidR="008B06A3" w:rsidRPr="00157828">
        <w:t xml:space="preserve">ля каждого показателя </w:t>
      </w:r>
      <w:r w:rsidR="0092211B" w:rsidRPr="00157828">
        <w:t xml:space="preserve">критерия </w:t>
      </w:r>
      <w:r w:rsidR="008B06A3" w:rsidRPr="00157828">
        <w:t xml:space="preserve">устанавливается его значимость, в соответствии с которой </w:t>
      </w:r>
      <w:r w:rsidR="00977CF1" w:rsidRPr="00157828">
        <w:t>производит</w:t>
      </w:r>
      <w:r w:rsidR="008B06A3" w:rsidRPr="00157828">
        <w:t xml:space="preserve">ся оценка, </w:t>
      </w:r>
      <w:r w:rsidR="00977CF1" w:rsidRPr="00157828">
        <w:t>а также</w:t>
      </w:r>
      <w:r w:rsidR="008B06A3" w:rsidRPr="00157828">
        <w:t xml:space="preserve"> фо</w:t>
      </w:r>
      <w:r w:rsidR="00977CF1" w:rsidRPr="00157828">
        <w:t>рмула расчета количества баллов</w:t>
      </w:r>
      <w:r w:rsidR="008B06A3" w:rsidRPr="00157828">
        <w:t>.</w:t>
      </w:r>
    </w:p>
    <w:p w:rsidR="008B06A3" w:rsidRPr="00157828" w:rsidRDefault="008B06A3" w:rsidP="00580865">
      <w:pPr>
        <w:spacing w:after="0"/>
        <w:ind w:firstLine="539"/>
      </w:pPr>
      <w:r w:rsidRPr="00157828">
        <w:t xml:space="preserve">Сумма </w:t>
      </w:r>
      <w:proofErr w:type="gramStart"/>
      <w:r w:rsidRPr="00157828">
        <w:t>величин значимости показателей критерия оценки</w:t>
      </w:r>
      <w:proofErr w:type="gramEnd"/>
      <w:r w:rsidRPr="00157828">
        <w:t xml:space="preserve"> составля</w:t>
      </w:r>
      <w:r w:rsidR="007218CE" w:rsidRPr="00157828">
        <w:t>ет</w:t>
      </w:r>
      <w:r w:rsidRPr="00157828">
        <w:t xml:space="preserve"> 100 процентов.</w:t>
      </w:r>
    </w:p>
    <w:p w:rsidR="008B06A3" w:rsidRPr="00157828" w:rsidRDefault="008B06A3" w:rsidP="00580865">
      <w:pPr>
        <w:spacing w:after="0"/>
        <w:ind w:firstLine="539"/>
      </w:pPr>
      <w:r w:rsidRPr="00157828">
        <w:t>1.6. Итоговый рейтинг заявки вычисляется как сумма рейтингов по каждому критерию оценки заявки.</w:t>
      </w:r>
    </w:p>
    <w:p w:rsidR="008B06A3" w:rsidRPr="00157828" w:rsidRDefault="008B06A3" w:rsidP="00580865">
      <w:pPr>
        <w:spacing w:after="0"/>
        <w:ind w:firstLine="539"/>
      </w:pPr>
      <w:r w:rsidRPr="00157828">
        <w:t>1.7. 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rsidR="008B06A3" w:rsidRPr="00157828" w:rsidRDefault="000C0E62" w:rsidP="009353F1">
      <w:pPr>
        <w:spacing w:after="0"/>
        <w:ind w:firstLine="539"/>
      </w:pPr>
      <w:r w:rsidRPr="00157828">
        <w:t>1.8. Участнику закупки, заявка которого набрала наибольшее количество баллов после количества баллов, полученного заявкой победителя конкурса, присваивается второй номер, и, аналогично, по мере убывания суммарного балла, присваивается номер всем участникам конкурса</w:t>
      </w:r>
      <w:r w:rsidR="00E92235" w:rsidRPr="00157828">
        <w:t>.</w:t>
      </w:r>
    </w:p>
    <w:p w:rsidR="008B06A3" w:rsidRPr="00157828" w:rsidRDefault="008B06A3" w:rsidP="00580865">
      <w:pPr>
        <w:spacing w:after="0"/>
        <w:ind w:firstLine="540"/>
        <w:rPr>
          <w:b/>
        </w:rPr>
      </w:pPr>
      <w:r w:rsidRPr="00157828">
        <w:rPr>
          <w:b/>
        </w:rPr>
        <w:t>2. Критерии оценки заявок</w:t>
      </w:r>
    </w:p>
    <w:p w:rsidR="008B06A3" w:rsidRPr="00157828" w:rsidRDefault="008B06A3" w:rsidP="00580865">
      <w:pPr>
        <w:spacing w:after="0"/>
        <w:ind w:firstLine="540"/>
      </w:pPr>
      <w:r w:rsidRPr="00157828">
        <w:t>2.1. Оценка заявок на участие в конкурсе осуществляется по следующим критериям:</w:t>
      </w:r>
    </w:p>
    <w:p w:rsidR="008B06A3" w:rsidRPr="00157828" w:rsidRDefault="008B06A3" w:rsidP="00580865">
      <w:pPr>
        <w:spacing w:after="0"/>
        <w:ind w:firstLine="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973"/>
        <w:gridCol w:w="3347"/>
      </w:tblGrid>
      <w:tr w:rsidR="000839D1" w:rsidRPr="00157828" w:rsidTr="008B06A3">
        <w:trPr>
          <w:trHeight w:val="377"/>
        </w:trPr>
        <w:tc>
          <w:tcPr>
            <w:tcW w:w="709" w:type="dxa"/>
            <w:vAlign w:val="center"/>
          </w:tcPr>
          <w:p w:rsidR="008B06A3" w:rsidRPr="00157828" w:rsidRDefault="008B06A3" w:rsidP="00580865">
            <w:pPr>
              <w:tabs>
                <w:tab w:val="left" w:pos="3020"/>
              </w:tabs>
              <w:spacing w:after="0"/>
              <w:jc w:val="center"/>
              <w:rPr>
                <w:b/>
              </w:rPr>
            </w:pPr>
            <w:r w:rsidRPr="00157828">
              <w:rPr>
                <w:b/>
              </w:rPr>
              <w:t xml:space="preserve">№ </w:t>
            </w:r>
            <w:proofErr w:type="gramStart"/>
            <w:r w:rsidRPr="00157828">
              <w:rPr>
                <w:b/>
              </w:rPr>
              <w:t>п</w:t>
            </w:r>
            <w:proofErr w:type="gramEnd"/>
            <w:r w:rsidRPr="00157828">
              <w:rPr>
                <w:b/>
              </w:rPr>
              <w:t>/п</w:t>
            </w:r>
          </w:p>
        </w:tc>
        <w:tc>
          <w:tcPr>
            <w:tcW w:w="5973" w:type="dxa"/>
            <w:vAlign w:val="center"/>
          </w:tcPr>
          <w:p w:rsidR="008B06A3" w:rsidRPr="00157828" w:rsidRDefault="008B06A3" w:rsidP="00580865">
            <w:pPr>
              <w:tabs>
                <w:tab w:val="left" w:pos="3020"/>
              </w:tabs>
              <w:spacing w:after="0"/>
              <w:jc w:val="center"/>
              <w:rPr>
                <w:b/>
              </w:rPr>
            </w:pPr>
            <w:r w:rsidRPr="00157828">
              <w:rPr>
                <w:b/>
              </w:rPr>
              <w:t>Наименование критерия оценки</w:t>
            </w:r>
          </w:p>
        </w:tc>
        <w:tc>
          <w:tcPr>
            <w:tcW w:w="3347" w:type="dxa"/>
            <w:vAlign w:val="center"/>
          </w:tcPr>
          <w:p w:rsidR="008B06A3" w:rsidRPr="00157828" w:rsidRDefault="008B06A3" w:rsidP="00580865">
            <w:pPr>
              <w:tabs>
                <w:tab w:val="left" w:pos="3020"/>
              </w:tabs>
              <w:spacing w:after="0"/>
              <w:jc w:val="center"/>
              <w:rPr>
                <w:b/>
              </w:rPr>
            </w:pPr>
            <w:r w:rsidRPr="00157828">
              <w:rPr>
                <w:b/>
              </w:rPr>
              <w:t xml:space="preserve">Величина значимости критерия оценки (коэффициент значимости </w:t>
            </w:r>
            <w:r w:rsidRPr="00157828">
              <w:rPr>
                <w:b/>
              </w:rPr>
              <w:lastRenderedPageBreak/>
              <w:t>критерия оценки)</w:t>
            </w:r>
          </w:p>
        </w:tc>
      </w:tr>
      <w:tr w:rsidR="000839D1" w:rsidRPr="00157828" w:rsidTr="008B06A3">
        <w:trPr>
          <w:trHeight w:val="377"/>
        </w:trPr>
        <w:tc>
          <w:tcPr>
            <w:tcW w:w="10029" w:type="dxa"/>
            <w:gridSpan w:val="3"/>
          </w:tcPr>
          <w:p w:rsidR="008B06A3" w:rsidRPr="00157828" w:rsidRDefault="008B06A3" w:rsidP="00580865">
            <w:pPr>
              <w:spacing w:after="0"/>
              <w:jc w:val="center"/>
            </w:pPr>
            <w:r w:rsidRPr="00157828">
              <w:lastRenderedPageBreak/>
              <w:t>Стоимостные критерии оценки:</w:t>
            </w:r>
          </w:p>
        </w:tc>
      </w:tr>
      <w:tr w:rsidR="000839D1" w:rsidRPr="00157828" w:rsidTr="008B06A3">
        <w:trPr>
          <w:trHeight w:val="350"/>
        </w:trPr>
        <w:tc>
          <w:tcPr>
            <w:tcW w:w="709" w:type="dxa"/>
            <w:vAlign w:val="center"/>
          </w:tcPr>
          <w:p w:rsidR="008B06A3" w:rsidRPr="00157828" w:rsidRDefault="008B06A3" w:rsidP="00580865">
            <w:pPr>
              <w:tabs>
                <w:tab w:val="left" w:pos="3020"/>
              </w:tabs>
              <w:spacing w:after="0"/>
              <w:jc w:val="center"/>
            </w:pPr>
            <w:r w:rsidRPr="00157828">
              <w:t>1</w:t>
            </w:r>
          </w:p>
        </w:tc>
        <w:tc>
          <w:tcPr>
            <w:tcW w:w="5973" w:type="dxa"/>
            <w:vAlign w:val="center"/>
          </w:tcPr>
          <w:p w:rsidR="008B06A3" w:rsidRPr="00157828" w:rsidRDefault="008B06A3" w:rsidP="00580865">
            <w:pPr>
              <w:tabs>
                <w:tab w:val="left" w:pos="3020"/>
              </w:tabs>
              <w:spacing w:after="0"/>
            </w:pPr>
            <w:r w:rsidRPr="00157828">
              <w:t>Цена договора</w:t>
            </w:r>
          </w:p>
        </w:tc>
        <w:tc>
          <w:tcPr>
            <w:tcW w:w="3347" w:type="dxa"/>
            <w:vAlign w:val="center"/>
          </w:tcPr>
          <w:p w:rsidR="008B06A3" w:rsidRPr="00157828" w:rsidRDefault="008C5D7D" w:rsidP="00580865">
            <w:pPr>
              <w:tabs>
                <w:tab w:val="left" w:pos="3020"/>
              </w:tabs>
              <w:spacing w:after="0"/>
              <w:jc w:val="center"/>
            </w:pPr>
            <w:r w:rsidRPr="00157828">
              <w:t>6</w:t>
            </w:r>
            <w:r w:rsidR="00C0781E" w:rsidRPr="00157828">
              <w:t>0</w:t>
            </w:r>
            <w:r w:rsidRPr="00157828">
              <w:t xml:space="preserve"> (0,6</w:t>
            </w:r>
            <w:r w:rsidR="008B06A3" w:rsidRPr="00157828">
              <w:t>)</w:t>
            </w:r>
          </w:p>
        </w:tc>
      </w:tr>
      <w:tr w:rsidR="000839D1" w:rsidRPr="00157828" w:rsidTr="008B06A3">
        <w:trPr>
          <w:trHeight w:val="350"/>
        </w:trPr>
        <w:tc>
          <w:tcPr>
            <w:tcW w:w="10029" w:type="dxa"/>
            <w:gridSpan w:val="3"/>
            <w:vAlign w:val="center"/>
          </w:tcPr>
          <w:p w:rsidR="008B06A3" w:rsidRPr="00157828" w:rsidRDefault="008B06A3" w:rsidP="00580865">
            <w:pPr>
              <w:tabs>
                <w:tab w:val="left" w:pos="3020"/>
              </w:tabs>
              <w:spacing w:after="0"/>
              <w:jc w:val="center"/>
            </w:pPr>
            <w:proofErr w:type="spellStart"/>
            <w:r w:rsidRPr="00157828">
              <w:t>Нестоимостные</w:t>
            </w:r>
            <w:proofErr w:type="spellEnd"/>
            <w:r w:rsidRPr="00157828">
              <w:t xml:space="preserve"> критерии оценки:</w:t>
            </w:r>
          </w:p>
        </w:tc>
      </w:tr>
      <w:tr w:rsidR="008B06A3" w:rsidRPr="00157828" w:rsidTr="008B06A3">
        <w:trPr>
          <w:trHeight w:val="336"/>
        </w:trPr>
        <w:tc>
          <w:tcPr>
            <w:tcW w:w="709" w:type="dxa"/>
            <w:tcBorders>
              <w:top w:val="single" w:sz="4" w:space="0" w:color="auto"/>
              <w:left w:val="single" w:sz="4" w:space="0" w:color="auto"/>
              <w:bottom w:val="single" w:sz="4" w:space="0" w:color="auto"/>
              <w:right w:val="single" w:sz="4" w:space="0" w:color="auto"/>
            </w:tcBorders>
            <w:vAlign w:val="center"/>
          </w:tcPr>
          <w:p w:rsidR="008B06A3" w:rsidRPr="00157828" w:rsidRDefault="00E174A2" w:rsidP="00580865">
            <w:pPr>
              <w:tabs>
                <w:tab w:val="left" w:pos="3020"/>
              </w:tabs>
              <w:spacing w:after="0"/>
              <w:jc w:val="center"/>
            </w:pPr>
            <w:r>
              <w:t>2</w:t>
            </w:r>
          </w:p>
        </w:tc>
        <w:tc>
          <w:tcPr>
            <w:tcW w:w="5973" w:type="dxa"/>
            <w:tcBorders>
              <w:top w:val="single" w:sz="4" w:space="0" w:color="auto"/>
              <w:left w:val="single" w:sz="4" w:space="0" w:color="auto"/>
              <w:bottom w:val="single" w:sz="4" w:space="0" w:color="auto"/>
              <w:right w:val="single" w:sz="4" w:space="0" w:color="auto"/>
            </w:tcBorders>
            <w:vAlign w:val="center"/>
          </w:tcPr>
          <w:p w:rsidR="008B06A3" w:rsidRPr="00157828" w:rsidRDefault="008B06A3" w:rsidP="00580865">
            <w:pPr>
              <w:tabs>
                <w:tab w:val="left" w:pos="3020"/>
              </w:tabs>
              <w:spacing w:after="0"/>
            </w:pPr>
            <w:r w:rsidRPr="00157828">
              <w:t xml:space="preserve">Квалификация участников </w:t>
            </w:r>
            <w:r w:rsidR="002D54EA" w:rsidRPr="00157828">
              <w:t>конкурса</w:t>
            </w:r>
          </w:p>
        </w:tc>
        <w:tc>
          <w:tcPr>
            <w:tcW w:w="3347" w:type="dxa"/>
            <w:tcBorders>
              <w:top w:val="single" w:sz="4" w:space="0" w:color="auto"/>
              <w:left w:val="single" w:sz="4" w:space="0" w:color="auto"/>
              <w:bottom w:val="single" w:sz="4" w:space="0" w:color="auto"/>
              <w:right w:val="single" w:sz="4" w:space="0" w:color="auto"/>
            </w:tcBorders>
            <w:vAlign w:val="center"/>
          </w:tcPr>
          <w:p w:rsidR="008B06A3" w:rsidRPr="00157828" w:rsidRDefault="008C5D7D" w:rsidP="00580865">
            <w:pPr>
              <w:tabs>
                <w:tab w:val="left" w:pos="3020"/>
              </w:tabs>
              <w:spacing w:after="0"/>
              <w:jc w:val="center"/>
            </w:pPr>
            <w:r w:rsidRPr="00157828">
              <w:t>4</w:t>
            </w:r>
            <w:r w:rsidR="008B06A3" w:rsidRPr="00157828">
              <w:t>0 (0,</w:t>
            </w:r>
            <w:r w:rsidRPr="00157828">
              <w:t>4</w:t>
            </w:r>
            <w:r w:rsidR="008B06A3" w:rsidRPr="00157828">
              <w:t>)</w:t>
            </w:r>
          </w:p>
        </w:tc>
      </w:tr>
    </w:tbl>
    <w:p w:rsidR="008B06A3" w:rsidRPr="00157828" w:rsidRDefault="008B06A3" w:rsidP="00580865">
      <w:pPr>
        <w:spacing w:after="0"/>
        <w:ind w:firstLine="540"/>
        <w:rPr>
          <w:b/>
        </w:rPr>
      </w:pPr>
      <w:r w:rsidRPr="00157828">
        <w:rPr>
          <w:b/>
        </w:rPr>
        <w:t>3. Оценка заявок по стоимостному критерию «Цена договора»</w:t>
      </w:r>
    </w:p>
    <w:p w:rsidR="008B06A3" w:rsidRPr="00157828" w:rsidRDefault="006C67B5" w:rsidP="006C67B5">
      <w:pPr>
        <w:spacing w:after="0"/>
        <w:ind w:firstLine="540"/>
      </w:pPr>
      <w:r w:rsidRPr="00157828">
        <w:t>3.1.</w:t>
      </w:r>
      <w:r w:rsidR="008B06A3" w:rsidRPr="00157828">
        <w:t xml:space="preserve"> Порядок оценки заявок по критерию:</w:t>
      </w:r>
    </w:p>
    <w:p w:rsidR="008B06A3" w:rsidRPr="00157828" w:rsidRDefault="006C67B5" w:rsidP="00580865">
      <w:pPr>
        <w:spacing w:after="0"/>
        <w:ind w:firstLine="540"/>
      </w:pPr>
      <w:r w:rsidRPr="00157828">
        <w:t>3.1</w:t>
      </w:r>
      <w:r w:rsidR="008B06A3" w:rsidRPr="00157828">
        <w:t>.1. Рейтинг заявки по критерию «цена договора» определяется как оценка в баллах, рассчитанная по формуле, указанной в п. 3.2.2., умноженная на соответствующую указанному критерию значимость.</w:t>
      </w:r>
    </w:p>
    <w:p w:rsidR="009E69F6" w:rsidRPr="00157828" w:rsidRDefault="006C67B5" w:rsidP="00580865">
      <w:pPr>
        <w:spacing w:after="0"/>
        <w:ind w:firstLine="540"/>
        <w:rPr>
          <w:bCs/>
        </w:rPr>
      </w:pPr>
      <w:r w:rsidRPr="00157828">
        <w:t>3.1</w:t>
      </w:r>
      <w:r w:rsidR="009E69F6" w:rsidRPr="00157828">
        <w:t xml:space="preserve">.2. </w:t>
      </w:r>
      <w:r w:rsidR="009E69F6" w:rsidRPr="00157828">
        <w:rPr>
          <w:bCs/>
        </w:rPr>
        <w:t>Количество баллов, присуждаемых по критерию оценки «Цена договора</w:t>
      </w:r>
      <w:proofErr w:type="gramStart"/>
      <w:r w:rsidR="009E69F6" w:rsidRPr="00157828">
        <w:rPr>
          <w:bCs/>
        </w:rPr>
        <w:t>» (</w:t>
      </w:r>
      <w:r w:rsidR="009E69F6" w:rsidRPr="00157828">
        <w:rPr>
          <w:bCs/>
          <w:noProof/>
          <w:position w:val="-12"/>
        </w:rPr>
        <w:drawing>
          <wp:inline distT="0" distB="0" distL="0" distR="0" wp14:anchorId="288D32D6" wp14:editId="4BE3F55D">
            <wp:extent cx="276225" cy="228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009E69F6" w:rsidRPr="00157828">
        <w:rPr>
          <w:bCs/>
        </w:rPr>
        <w:t xml:space="preserve">), </w:t>
      </w:r>
      <w:proofErr w:type="gramEnd"/>
      <w:r w:rsidR="009E69F6" w:rsidRPr="00157828">
        <w:rPr>
          <w:bCs/>
        </w:rPr>
        <w:t>определяется по формуле:</w:t>
      </w:r>
    </w:p>
    <w:p w:rsidR="009E69F6" w:rsidRPr="00157828" w:rsidRDefault="009E69F6" w:rsidP="00580865">
      <w:pPr>
        <w:autoSpaceDE w:val="0"/>
        <w:autoSpaceDN w:val="0"/>
        <w:adjustRightInd w:val="0"/>
        <w:spacing w:after="0"/>
        <w:ind w:firstLine="540"/>
      </w:pPr>
      <w:r w:rsidRPr="00157828">
        <w:t xml:space="preserve">а) в случае если </w:t>
      </w:r>
      <w:proofErr w:type="spellStart"/>
      <w:proofErr w:type="gramStart"/>
      <w:r w:rsidRPr="00157828">
        <w:t>Ц</w:t>
      </w:r>
      <w:proofErr w:type="gramEnd"/>
      <w:r w:rsidRPr="00157828">
        <w:rPr>
          <w:vertAlign w:val="subscript"/>
        </w:rPr>
        <w:t>min</w:t>
      </w:r>
      <w:proofErr w:type="spellEnd"/>
      <w:r w:rsidRPr="00157828">
        <w:t xml:space="preserve"> &gt; 0,</w:t>
      </w:r>
    </w:p>
    <w:p w:rsidR="009E69F6" w:rsidRPr="00157828" w:rsidRDefault="009E69F6" w:rsidP="009E69F6">
      <w:pPr>
        <w:autoSpaceDE w:val="0"/>
        <w:autoSpaceDN w:val="0"/>
        <w:adjustRightInd w:val="0"/>
        <w:spacing w:after="0"/>
        <w:jc w:val="center"/>
      </w:pPr>
      <w:r w:rsidRPr="00157828">
        <w:rPr>
          <w:noProof/>
          <w:position w:val="-30"/>
        </w:rPr>
        <w:drawing>
          <wp:inline distT="0" distB="0" distL="0" distR="0" wp14:anchorId="0348BE6A" wp14:editId="18BDA2E1">
            <wp:extent cx="1247775" cy="5238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247775" cy="523875"/>
                    </a:xfrm>
                    <a:prstGeom prst="rect">
                      <a:avLst/>
                    </a:prstGeom>
                    <a:noFill/>
                    <a:ln w="9525">
                      <a:noFill/>
                      <a:miter lim="800000"/>
                      <a:headEnd/>
                      <a:tailEnd/>
                    </a:ln>
                  </pic:spPr>
                </pic:pic>
              </a:graphicData>
            </a:graphic>
          </wp:inline>
        </w:drawing>
      </w:r>
      <w:r w:rsidRPr="00157828">
        <w:t>,</w:t>
      </w:r>
    </w:p>
    <w:p w:rsidR="009E69F6" w:rsidRPr="00157828" w:rsidRDefault="009E69F6" w:rsidP="009E69F6">
      <w:pPr>
        <w:autoSpaceDE w:val="0"/>
        <w:autoSpaceDN w:val="0"/>
        <w:adjustRightInd w:val="0"/>
        <w:spacing w:after="0"/>
        <w:ind w:firstLine="540"/>
      </w:pPr>
      <w:r w:rsidRPr="00157828">
        <w:t>где:</w:t>
      </w:r>
      <w:r w:rsidR="00DB712E" w:rsidRPr="00157828">
        <w:t xml:space="preserve"> </w:t>
      </w:r>
      <w:proofErr w:type="spellStart"/>
      <w:r w:rsidRPr="00157828">
        <w:t>Ц</w:t>
      </w:r>
      <w:proofErr w:type="gramStart"/>
      <w:r w:rsidRPr="00157828">
        <w:rPr>
          <w:vertAlign w:val="subscript"/>
        </w:rPr>
        <w:t>i</w:t>
      </w:r>
      <w:proofErr w:type="spellEnd"/>
      <w:proofErr w:type="gramEnd"/>
      <w:r w:rsidRPr="00157828">
        <w:t xml:space="preserve"> - предложение участника закупки, заявка (предложение) которого оценивается;</w:t>
      </w:r>
    </w:p>
    <w:p w:rsidR="009E69F6" w:rsidRPr="00157828" w:rsidRDefault="009E69F6" w:rsidP="009E69F6">
      <w:pPr>
        <w:autoSpaceDE w:val="0"/>
        <w:autoSpaceDN w:val="0"/>
        <w:adjustRightInd w:val="0"/>
        <w:spacing w:after="0"/>
        <w:ind w:firstLine="540"/>
      </w:pPr>
      <w:proofErr w:type="spellStart"/>
      <w:proofErr w:type="gramStart"/>
      <w:r w:rsidRPr="00157828">
        <w:t>Ц</w:t>
      </w:r>
      <w:proofErr w:type="gramEnd"/>
      <w:r w:rsidRPr="00157828">
        <w:rPr>
          <w:vertAlign w:val="subscript"/>
        </w:rPr>
        <w:t>min</w:t>
      </w:r>
      <w:proofErr w:type="spellEnd"/>
      <w:r w:rsidRPr="00157828">
        <w:t xml:space="preserve"> - минимальное предложение из предложений по критерию оценки, сделанных участниками закупки;</w:t>
      </w:r>
    </w:p>
    <w:p w:rsidR="009E69F6" w:rsidRPr="00157828" w:rsidRDefault="009E69F6" w:rsidP="009E69F6">
      <w:pPr>
        <w:autoSpaceDE w:val="0"/>
        <w:autoSpaceDN w:val="0"/>
        <w:adjustRightInd w:val="0"/>
        <w:spacing w:after="0"/>
        <w:ind w:firstLine="540"/>
      </w:pPr>
      <w:r w:rsidRPr="00157828">
        <w:t xml:space="preserve">б) в случае если </w:t>
      </w:r>
      <w:proofErr w:type="spellStart"/>
      <w:proofErr w:type="gramStart"/>
      <w:r w:rsidRPr="00157828">
        <w:t>Ц</w:t>
      </w:r>
      <w:proofErr w:type="gramEnd"/>
      <w:r w:rsidRPr="00157828">
        <w:rPr>
          <w:vertAlign w:val="subscript"/>
        </w:rPr>
        <w:t>min</w:t>
      </w:r>
      <w:proofErr w:type="spellEnd"/>
      <w:r w:rsidRPr="00157828">
        <w:t xml:space="preserve"> &lt; 0,</w:t>
      </w:r>
    </w:p>
    <w:p w:rsidR="009E69F6" w:rsidRPr="00157828" w:rsidRDefault="009E69F6" w:rsidP="009E69F6">
      <w:pPr>
        <w:autoSpaceDE w:val="0"/>
        <w:autoSpaceDN w:val="0"/>
        <w:adjustRightInd w:val="0"/>
        <w:spacing w:after="0"/>
        <w:jc w:val="center"/>
      </w:pPr>
      <w:r w:rsidRPr="00157828">
        <w:rPr>
          <w:noProof/>
          <w:position w:val="-30"/>
        </w:rPr>
        <w:drawing>
          <wp:inline distT="0" distB="0" distL="0" distR="0" wp14:anchorId="3E1E5853" wp14:editId="2D2F36AE">
            <wp:extent cx="1724025" cy="5524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724025" cy="552450"/>
                    </a:xfrm>
                    <a:prstGeom prst="rect">
                      <a:avLst/>
                    </a:prstGeom>
                    <a:noFill/>
                    <a:ln w="9525">
                      <a:noFill/>
                      <a:miter lim="800000"/>
                      <a:headEnd/>
                      <a:tailEnd/>
                    </a:ln>
                  </pic:spPr>
                </pic:pic>
              </a:graphicData>
            </a:graphic>
          </wp:inline>
        </w:drawing>
      </w:r>
      <w:r w:rsidRPr="00157828">
        <w:t>,</w:t>
      </w:r>
    </w:p>
    <w:p w:rsidR="009E69F6" w:rsidRPr="00157828" w:rsidRDefault="00DB712E" w:rsidP="009E69F6">
      <w:pPr>
        <w:autoSpaceDE w:val="0"/>
        <w:autoSpaceDN w:val="0"/>
        <w:adjustRightInd w:val="0"/>
        <w:spacing w:after="0"/>
        <w:ind w:firstLine="540"/>
      </w:pPr>
      <w:r w:rsidRPr="00157828">
        <w:t>г</w:t>
      </w:r>
      <w:r w:rsidR="009E69F6" w:rsidRPr="00157828">
        <w:t>де</w:t>
      </w:r>
      <w:r w:rsidRPr="00157828">
        <w:t>:</w:t>
      </w:r>
      <w:r w:rsidR="009E69F6" w:rsidRPr="00157828">
        <w:t xml:space="preserve"> </w:t>
      </w:r>
      <w:proofErr w:type="spellStart"/>
      <w:proofErr w:type="gramStart"/>
      <w:r w:rsidR="009E69F6" w:rsidRPr="00157828">
        <w:t>Ц</w:t>
      </w:r>
      <w:proofErr w:type="gramEnd"/>
      <w:r w:rsidR="009E69F6" w:rsidRPr="00157828">
        <w:rPr>
          <w:vertAlign w:val="subscript"/>
        </w:rPr>
        <w:t>max</w:t>
      </w:r>
      <w:proofErr w:type="spellEnd"/>
      <w:r w:rsidR="009E69F6" w:rsidRPr="00157828">
        <w:t xml:space="preserve"> - максимальное предложение из предложений по критерию, сделанных участниками закупки.</w:t>
      </w:r>
    </w:p>
    <w:p w:rsidR="008B06A3" w:rsidRPr="00157828" w:rsidRDefault="00EF1BD2" w:rsidP="00580865">
      <w:pPr>
        <w:spacing w:after="0"/>
        <w:ind w:firstLine="540"/>
        <w:rPr>
          <w:b/>
        </w:rPr>
      </w:pPr>
      <w:r w:rsidRPr="00157828">
        <w:rPr>
          <w:b/>
        </w:rPr>
        <w:t>4</w:t>
      </w:r>
      <w:r w:rsidR="008B06A3" w:rsidRPr="00157828">
        <w:rPr>
          <w:b/>
        </w:rPr>
        <w:t xml:space="preserve">. Оценка заявок по </w:t>
      </w:r>
      <w:proofErr w:type="spellStart"/>
      <w:r w:rsidR="008B06A3" w:rsidRPr="00157828">
        <w:rPr>
          <w:b/>
        </w:rPr>
        <w:t>нестоимостному</w:t>
      </w:r>
      <w:proofErr w:type="spellEnd"/>
      <w:r w:rsidR="008B06A3" w:rsidRPr="00157828">
        <w:rPr>
          <w:b/>
        </w:rPr>
        <w:t xml:space="preserve"> критерию «Квалификация участников </w:t>
      </w:r>
      <w:r w:rsidR="002D54EA" w:rsidRPr="00157828">
        <w:rPr>
          <w:b/>
        </w:rPr>
        <w:t>конкурса</w:t>
      </w:r>
      <w:r w:rsidR="008B06A3" w:rsidRPr="00157828">
        <w:rPr>
          <w:b/>
        </w:rPr>
        <w:t>».</w:t>
      </w:r>
    </w:p>
    <w:p w:rsidR="008B06A3" w:rsidRPr="00157828" w:rsidRDefault="00EF1BD2" w:rsidP="00580865">
      <w:pPr>
        <w:spacing w:after="0"/>
        <w:ind w:firstLine="540"/>
      </w:pPr>
      <w:r w:rsidRPr="00157828">
        <w:t>4</w:t>
      </w:r>
      <w:r w:rsidR="008B06A3" w:rsidRPr="00157828">
        <w:t xml:space="preserve">.1. </w:t>
      </w:r>
      <w:r w:rsidR="00806334" w:rsidRPr="00157828">
        <w:t xml:space="preserve">Сведения о квалификации участника конкурса </w:t>
      </w:r>
      <w:r w:rsidR="00BE4467" w:rsidRPr="00157828">
        <w:t>(рекомендуемая форма № </w:t>
      </w:r>
      <w:r w:rsidR="000B14EE" w:rsidRPr="00157828">
        <w:t xml:space="preserve">1 </w:t>
      </w:r>
      <w:r w:rsidR="00BE4467" w:rsidRPr="00157828">
        <w:t xml:space="preserve">представлена в разделе </w:t>
      </w:r>
      <w:r w:rsidR="00BE4467" w:rsidRPr="00157828">
        <w:rPr>
          <w:lang w:val="en-US"/>
        </w:rPr>
        <w:t>III</w:t>
      </w:r>
      <w:r w:rsidR="00BE4467" w:rsidRPr="00157828">
        <w:t xml:space="preserve"> настоящей конкурсной документации</w:t>
      </w:r>
      <w:r w:rsidR="00806334" w:rsidRPr="00157828">
        <w:t>)</w:t>
      </w:r>
      <w:r w:rsidR="008B06A3" w:rsidRPr="00157828">
        <w:t>.</w:t>
      </w:r>
    </w:p>
    <w:p w:rsidR="008B06A3" w:rsidRPr="00157828" w:rsidRDefault="00182312" w:rsidP="00580865">
      <w:pPr>
        <w:autoSpaceDE w:val="0"/>
        <w:autoSpaceDN w:val="0"/>
        <w:adjustRightInd w:val="0"/>
        <w:spacing w:after="0"/>
        <w:ind w:firstLine="567"/>
        <w:rPr>
          <w:b/>
        </w:rPr>
      </w:pPr>
      <w:r w:rsidRPr="00157828">
        <w:rPr>
          <w:b/>
        </w:rPr>
        <w:t>4</w:t>
      </w:r>
      <w:r w:rsidR="008B06A3" w:rsidRPr="00157828">
        <w:rPr>
          <w:b/>
        </w:rPr>
        <w:t>.2. Показатель «Делов</w:t>
      </w:r>
      <w:r w:rsidR="00637A9D" w:rsidRPr="00157828">
        <w:rPr>
          <w:b/>
        </w:rPr>
        <w:t>ая репутация участника закупки»</w:t>
      </w:r>
    </w:p>
    <w:p w:rsidR="008B06A3" w:rsidRPr="00157828" w:rsidRDefault="00182312" w:rsidP="00580865">
      <w:pPr>
        <w:autoSpaceDE w:val="0"/>
        <w:autoSpaceDN w:val="0"/>
        <w:adjustRightInd w:val="0"/>
        <w:spacing w:after="0"/>
        <w:ind w:firstLine="567"/>
      </w:pPr>
      <w:r w:rsidRPr="00157828">
        <w:t>4</w:t>
      </w:r>
      <w:r w:rsidR="008B06A3" w:rsidRPr="00157828">
        <w:t>.2.</w:t>
      </w:r>
      <w:r w:rsidRPr="00157828">
        <w:t>1</w:t>
      </w:r>
      <w:r w:rsidR="008B06A3" w:rsidRPr="00157828">
        <w:t xml:space="preserve">. Оценка по показателю производится по количеству приложенных копий отзывов, благодарственных писем, грамот, положительно характеризующих участника конкурса. </w:t>
      </w:r>
    </w:p>
    <w:p w:rsidR="008B06A3" w:rsidRPr="00157828" w:rsidRDefault="008B06A3" w:rsidP="00580865">
      <w:pPr>
        <w:autoSpaceDE w:val="0"/>
        <w:autoSpaceDN w:val="0"/>
        <w:adjustRightInd w:val="0"/>
        <w:spacing w:after="0"/>
        <w:ind w:firstLine="567"/>
      </w:pPr>
      <w:r w:rsidRPr="00157828">
        <w:t xml:space="preserve">В случае не предоставления вышеуказанных документов заявке участника </w:t>
      </w:r>
      <w:r w:rsidR="002D54EA" w:rsidRPr="00157828">
        <w:t>конкурса</w:t>
      </w:r>
      <w:r w:rsidRPr="00157828">
        <w:t xml:space="preserve"> по данному показателю выставляется оценка «0».</w:t>
      </w:r>
    </w:p>
    <w:p w:rsidR="008B06A3" w:rsidRPr="00157828" w:rsidRDefault="00182312" w:rsidP="00580865">
      <w:pPr>
        <w:autoSpaceDE w:val="0"/>
        <w:autoSpaceDN w:val="0"/>
        <w:adjustRightInd w:val="0"/>
        <w:spacing w:after="0"/>
        <w:ind w:firstLine="540"/>
      </w:pPr>
      <w:r w:rsidRPr="00157828">
        <w:t>4</w:t>
      </w:r>
      <w:r w:rsidR="008B06A3" w:rsidRPr="00157828">
        <w:t>.2.2. Коэффициент значимости показателя – 0,</w:t>
      </w:r>
      <w:r w:rsidR="00E576F3" w:rsidRPr="00157828">
        <w:t>1</w:t>
      </w:r>
      <w:r w:rsidR="008B06A3" w:rsidRPr="00157828">
        <w:t>.</w:t>
      </w:r>
    </w:p>
    <w:p w:rsidR="008B06A3" w:rsidRPr="00157828" w:rsidRDefault="00182312" w:rsidP="008B06A3">
      <w:pPr>
        <w:autoSpaceDE w:val="0"/>
        <w:autoSpaceDN w:val="0"/>
        <w:adjustRightInd w:val="0"/>
        <w:spacing w:after="0"/>
        <w:ind w:firstLine="540"/>
      </w:pPr>
      <w:r w:rsidRPr="00157828">
        <w:t>4</w:t>
      </w:r>
      <w:r w:rsidR="008B06A3" w:rsidRPr="00157828">
        <w:t>.2.3. Количество баллов, присуждаемых по показателю</w:t>
      </w:r>
      <w:proofErr w:type="gramStart"/>
      <w:r w:rsidR="008B06A3" w:rsidRPr="00157828">
        <w:t xml:space="preserve"> (</w:t>
      </w:r>
      <w:r w:rsidR="008B06A3" w:rsidRPr="00157828">
        <w:rPr>
          <w:noProof/>
          <w:position w:val="-12"/>
        </w:rPr>
        <w:drawing>
          <wp:inline distT="0" distB="0" distL="0" distR="0" wp14:anchorId="0751727A" wp14:editId="5AA16DD0">
            <wp:extent cx="400050" cy="238125"/>
            <wp:effectExtent l="19050" t="0" r="0" b="0"/>
            <wp:docPr id="33"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8B06A3" w:rsidRPr="00157828">
        <w:t xml:space="preserve">), </w:t>
      </w:r>
      <w:proofErr w:type="gramEnd"/>
      <w:r w:rsidR="008B06A3" w:rsidRPr="00157828">
        <w:t>определяется по формуле:</w:t>
      </w:r>
    </w:p>
    <w:p w:rsidR="00806334" w:rsidRPr="00157828" w:rsidRDefault="00806334" w:rsidP="008B06A3">
      <w:pPr>
        <w:autoSpaceDE w:val="0"/>
        <w:autoSpaceDN w:val="0"/>
        <w:adjustRightInd w:val="0"/>
        <w:spacing w:after="0"/>
        <w:ind w:firstLine="540"/>
      </w:pPr>
    </w:p>
    <w:p w:rsidR="008B06A3" w:rsidRPr="00157828" w:rsidRDefault="008B06A3" w:rsidP="008B06A3">
      <w:pPr>
        <w:autoSpaceDE w:val="0"/>
        <w:autoSpaceDN w:val="0"/>
        <w:adjustRightInd w:val="0"/>
        <w:spacing w:after="0"/>
        <w:jc w:val="center"/>
      </w:pPr>
      <w:r w:rsidRPr="00157828">
        <w:rPr>
          <w:noProof/>
          <w:position w:val="-14"/>
        </w:rPr>
        <w:drawing>
          <wp:inline distT="0" distB="0" distL="0" distR="0" wp14:anchorId="7DFEA6F1" wp14:editId="2D575859">
            <wp:extent cx="1781175" cy="257175"/>
            <wp:effectExtent l="19050" t="0" r="0" b="0"/>
            <wp:docPr id="34"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5"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Pr="00157828">
        <w:t>,</w:t>
      </w:r>
    </w:p>
    <w:p w:rsidR="008B06A3" w:rsidRPr="00157828" w:rsidRDefault="008B06A3" w:rsidP="008B06A3">
      <w:pPr>
        <w:autoSpaceDE w:val="0"/>
        <w:autoSpaceDN w:val="0"/>
        <w:adjustRightInd w:val="0"/>
        <w:spacing w:after="0"/>
        <w:ind w:firstLine="540"/>
      </w:pPr>
    </w:p>
    <w:p w:rsidR="008B06A3" w:rsidRPr="00157828" w:rsidRDefault="008B06A3" w:rsidP="00580865">
      <w:pPr>
        <w:autoSpaceDE w:val="0"/>
        <w:autoSpaceDN w:val="0"/>
        <w:adjustRightInd w:val="0"/>
        <w:spacing w:after="0"/>
        <w:ind w:firstLine="540"/>
      </w:pPr>
      <w:r w:rsidRPr="00157828">
        <w:t>где:</w:t>
      </w:r>
    </w:p>
    <w:p w:rsidR="008B06A3" w:rsidRPr="00157828" w:rsidRDefault="008B06A3" w:rsidP="00580865">
      <w:pPr>
        <w:autoSpaceDE w:val="0"/>
        <w:autoSpaceDN w:val="0"/>
        <w:adjustRightInd w:val="0"/>
        <w:spacing w:after="0"/>
        <w:ind w:firstLine="540"/>
      </w:pPr>
      <w:proofErr w:type="gramStart"/>
      <w:r w:rsidRPr="00157828">
        <w:t>КЗ</w:t>
      </w:r>
      <w:proofErr w:type="gramEnd"/>
      <w:r w:rsidRPr="00157828">
        <w:t xml:space="preserve"> - коэффициент значимости показателя.</w:t>
      </w:r>
    </w:p>
    <w:p w:rsidR="008B06A3" w:rsidRPr="00157828" w:rsidRDefault="008B06A3" w:rsidP="00580865">
      <w:pPr>
        <w:autoSpaceDE w:val="0"/>
        <w:autoSpaceDN w:val="0"/>
        <w:adjustRightInd w:val="0"/>
        <w:spacing w:after="0"/>
        <w:ind w:firstLine="540"/>
      </w:pPr>
      <w:r w:rsidRPr="00157828">
        <w:rPr>
          <w:noProof/>
          <w:position w:val="-12"/>
        </w:rPr>
        <w:drawing>
          <wp:inline distT="0" distB="0" distL="0" distR="0" wp14:anchorId="0AE51E49" wp14:editId="12C782BB">
            <wp:extent cx="190500" cy="238125"/>
            <wp:effectExtent l="19050" t="0" r="0" b="0"/>
            <wp:docPr id="35"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6"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157828">
        <w:t xml:space="preserve"> - предложение участника </w:t>
      </w:r>
      <w:r w:rsidR="002D54EA" w:rsidRPr="00157828">
        <w:t>конкурса</w:t>
      </w:r>
      <w:r w:rsidRPr="00157828">
        <w:t>, заявка которого оценивается;</w:t>
      </w:r>
    </w:p>
    <w:p w:rsidR="00470E52" w:rsidRPr="00157828" w:rsidRDefault="008B06A3" w:rsidP="006C67B5">
      <w:pPr>
        <w:autoSpaceDE w:val="0"/>
        <w:autoSpaceDN w:val="0"/>
        <w:adjustRightInd w:val="0"/>
        <w:spacing w:after="0"/>
        <w:ind w:firstLine="540"/>
      </w:pPr>
      <w:r w:rsidRPr="00157828">
        <w:rPr>
          <w:noProof/>
          <w:position w:val="-12"/>
        </w:rPr>
        <w:drawing>
          <wp:inline distT="0" distB="0" distL="0" distR="0" wp14:anchorId="0AEEF9DB" wp14:editId="0CF409B3">
            <wp:extent cx="323850" cy="238125"/>
            <wp:effectExtent l="19050" t="0" r="0" b="0"/>
            <wp:docPr id="36"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7"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157828">
        <w:t xml:space="preserve"> - максимальное предложение из предложений по показателю, сделанных участниками </w:t>
      </w:r>
      <w:r w:rsidR="002D54EA" w:rsidRPr="00157828">
        <w:t>конкурса</w:t>
      </w:r>
      <w:r w:rsidRPr="00157828">
        <w:t>.</w:t>
      </w:r>
    </w:p>
    <w:p w:rsidR="00F72B0C" w:rsidRPr="00157828" w:rsidRDefault="00182312" w:rsidP="00580865">
      <w:pPr>
        <w:autoSpaceDE w:val="0"/>
        <w:autoSpaceDN w:val="0"/>
        <w:adjustRightInd w:val="0"/>
        <w:spacing w:after="0"/>
        <w:ind w:firstLine="567"/>
        <w:rPr>
          <w:b/>
        </w:rPr>
      </w:pPr>
      <w:r w:rsidRPr="00157828">
        <w:rPr>
          <w:b/>
        </w:rPr>
        <w:t>4</w:t>
      </w:r>
      <w:r w:rsidR="00F72B0C" w:rsidRPr="00157828">
        <w:rPr>
          <w:b/>
        </w:rPr>
        <w:t>.</w:t>
      </w:r>
      <w:r w:rsidR="00432925" w:rsidRPr="00157828">
        <w:rPr>
          <w:b/>
        </w:rPr>
        <w:t>3</w:t>
      </w:r>
      <w:r w:rsidR="00F72B0C" w:rsidRPr="00157828">
        <w:rPr>
          <w:b/>
        </w:rPr>
        <w:t xml:space="preserve"> Показатель «</w:t>
      </w:r>
      <w:r w:rsidR="008B06A3" w:rsidRPr="00157828">
        <w:rPr>
          <w:rFonts w:eastAsia="Arial"/>
          <w:b/>
        </w:rPr>
        <w:t xml:space="preserve">Обеспеченность участника </w:t>
      </w:r>
      <w:r w:rsidR="002D54EA" w:rsidRPr="00157828">
        <w:rPr>
          <w:rFonts w:eastAsia="Arial"/>
          <w:b/>
        </w:rPr>
        <w:t>конкурса</w:t>
      </w:r>
      <w:r w:rsidR="008B06A3" w:rsidRPr="00157828">
        <w:rPr>
          <w:rFonts w:eastAsia="Arial"/>
          <w:b/>
        </w:rPr>
        <w:t xml:space="preserve"> трудовыми ресурсами</w:t>
      </w:r>
      <w:r w:rsidR="00637A9D" w:rsidRPr="00157828">
        <w:rPr>
          <w:b/>
        </w:rPr>
        <w:t>»</w:t>
      </w:r>
    </w:p>
    <w:p w:rsidR="00F72B0C" w:rsidRPr="00157828" w:rsidRDefault="00182312" w:rsidP="00580865">
      <w:pPr>
        <w:autoSpaceDE w:val="0"/>
        <w:autoSpaceDN w:val="0"/>
        <w:adjustRightInd w:val="0"/>
        <w:spacing w:after="0"/>
        <w:ind w:firstLine="567"/>
      </w:pPr>
      <w:r w:rsidRPr="00157828">
        <w:t>4</w:t>
      </w:r>
      <w:r w:rsidR="00F72B0C" w:rsidRPr="00157828">
        <w:t>.</w:t>
      </w:r>
      <w:r w:rsidR="00432925" w:rsidRPr="00157828">
        <w:t>3</w:t>
      </w:r>
      <w:r w:rsidR="00F72B0C" w:rsidRPr="00157828">
        <w:t>.</w:t>
      </w:r>
      <w:r w:rsidR="00432925" w:rsidRPr="00157828">
        <w:t>1</w:t>
      </w:r>
      <w:r w:rsidR="00F72B0C" w:rsidRPr="00157828">
        <w:t xml:space="preserve">. Оценка по показателю производится на основании </w:t>
      </w:r>
      <w:r w:rsidR="008C5D7D" w:rsidRPr="00157828">
        <w:t>сведений</w:t>
      </w:r>
      <w:r w:rsidR="00F72B0C" w:rsidRPr="00157828">
        <w:t xml:space="preserve">, указанных в составе заявки на участие в конкурсе, о количестве аттестованных аудиторов, получивших </w:t>
      </w:r>
      <w:r w:rsidR="00F72B0C" w:rsidRPr="00157828">
        <w:lastRenderedPageBreak/>
        <w:t xml:space="preserve">квалификационный аттестат аудитора, </w:t>
      </w:r>
      <w:r w:rsidR="00EB5070" w:rsidRPr="00157828">
        <w:t>подтвержденных копиями штатного расписания, квалифика</w:t>
      </w:r>
      <w:r w:rsidR="00AF0B31" w:rsidRPr="00157828">
        <w:t xml:space="preserve">ционных аттестатов аудиторов, </w:t>
      </w:r>
      <w:r w:rsidR="00EB5070" w:rsidRPr="00157828">
        <w:t>трудовых книжек и/или трудовых договоров</w:t>
      </w:r>
      <w:r w:rsidR="00F72B0C" w:rsidRPr="00157828">
        <w:t xml:space="preserve">. </w:t>
      </w:r>
    </w:p>
    <w:p w:rsidR="00F72B0C" w:rsidRPr="00157828" w:rsidRDefault="00F72B0C" w:rsidP="00580865">
      <w:pPr>
        <w:autoSpaceDE w:val="0"/>
        <w:autoSpaceDN w:val="0"/>
        <w:adjustRightInd w:val="0"/>
        <w:spacing w:after="0"/>
        <w:ind w:firstLine="567"/>
      </w:pPr>
      <w:r w:rsidRPr="00157828">
        <w:t xml:space="preserve">В случае не предоставления подтверждающих документов участнику </w:t>
      </w:r>
      <w:r w:rsidR="002D54EA" w:rsidRPr="00157828">
        <w:t>конкурса</w:t>
      </w:r>
      <w:r w:rsidRPr="00157828">
        <w:t xml:space="preserve"> по показателю выставляется оценка «0».</w:t>
      </w:r>
    </w:p>
    <w:p w:rsidR="00F72B0C" w:rsidRPr="00157828" w:rsidRDefault="00182312" w:rsidP="00580865">
      <w:pPr>
        <w:autoSpaceDE w:val="0"/>
        <w:autoSpaceDN w:val="0"/>
        <w:adjustRightInd w:val="0"/>
        <w:spacing w:after="0"/>
        <w:ind w:firstLine="540"/>
      </w:pPr>
      <w:r w:rsidRPr="00157828">
        <w:t>4</w:t>
      </w:r>
      <w:r w:rsidR="00F72B0C" w:rsidRPr="00157828">
        <w:t>.</w:t>
      </w:r>
      <w:r w:rsidR="00432925" w:rsidRPr="00157828">
        <w:t>3</w:t>
      </w:r>
      <w:r w:rsidR="00F72B0C" w:rsidRPr="00157828">
        <w:t>.</w:t>
      </w:r>
      <w:r w:rsidR="00432925" w:rsidRPr="00157828">
        <w:t>2</w:t>
      </w:r>
      <w:r w:rsidR="00F72B0C" w:rsidRPr="00157828">
        <w:t>. Коэффициент значимости показателя – 0,</w:t>
      </w:r>
      <w:r w:rsidR="008B06A3" w:rsidRPr="00157828">
        <w:t>3</w:t>
      </w:r>
      <w:r w:rsidR="00F72B0C" w:rsidRPr="00157828">
        <w:t>.</w:t>
      </w:r>
    </w:p>
    <w:p w:rsidR="00F72B0C" w:rsidRPr="00157828" w:rsidRDefault="00182312" w:rsidP="00580865">
      <w:pPr>
        <w:autoSpaceDE w:val="0"/>
        <w:autoSpaceDN w:val="0"/>
        <w:adjustRightInd w:val="0"/>
        <w:spacing w:after="0"/>
        <w:ind w:firstLine="540"/>
      </w:pPr>
      <w:r w:rsidRPr="00157828">
        <w:t>4</w:t>
      </w:r>
      <w:r w:rsidR="00F72B0C" w:rsidRPr="00157828">
        <w:t>.</w:t>
      </w:r>
      <w:r w:rsidR="00432925" w:rsidRPr="00157828">
        <w:t>3</w:t>
      </w:r>
      <w:r w:rsidR="00F72B0C" w:rsidRPr="00157828">
        <w:t>.</w:t>
      </w:r>
      <w:r w:rsidR="00432925" w:rsidRPr="00157828">
        <w:t>3</w:t>
      </w:r>
      <w:r w:rsidR="00F72B0C" w:rsidRPr="00157828">
        <w:t>. Количество баллов, присуждаемых по показателю</w:t>
      </w:r>
      <w:proofErr w:type="gramStart"/>
      <w:r w:rsidR="00F72B0C" w:rsidRPr="00157828">
        <w:t xml:space="preserve"> (</w:t>
      </w:r>
      <w:r w:rsidR="00F72B0C" w:rsidRPr="00157828">
        <w:rPr>
          <w:noProof/>
          <w:position w:val="-12"/>
        </w:rPr>
        <w:drawing>
          <wp:inline distT="0" distB="0" distL="0" distR="0" wp14:anchorId="0924C1EA" wp14:editId="622FF616">
            <wp:extent cx="400050" cy="238125"/>
            <wp:effectExtent l="19050" t="0" r="0" b="0"/>
            <wp:docPr id="13"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F72B0C" w:rsidRPr="00157828">
        <w:t xml:space="preserve">), </w:t>
      </w:r>
      <w:proofErr w:type="gramEnd"/>
      <w:r w:rsidR="00F72B0C" w:rsidRPr="00157828">
        <w:t>определяется по формуле:</w:t>
      </w:r>
    </w:p>
    <w:p w:rsidR="00F72B0C" w:rsidRPr="00157828" w:rsidRDefault="00F72B0C" w:rsidP="00F72B0C">
      <w:pPr>
        <w:autoSpaceDE w:val="0"/>
        <w:autoSpaceDN w:val="0"/>
        <w:adjustRightInd w:val="0"/>
        <w:spacing w:after="0"/>
        <w:ind w:firstLine="540"/>
        <w:outlineLvl w:val="0"/>
      </w:pPr>
    </w:p>
    <w:p w:rsidR="00F72B0C" w:rsidRPr="00157828" w:rsidRDefault="00F72B0C" w:rsidP="00637A9D">
      <w:pPr>
        <w:autoSpaceDE w:val="0"/>
        <w:autoSpaceDN w:val="0"/>
        <w:adjustRightInd w:val="0"/>
        <w:spacing w:after="0"/>
        <w:jc w:val="center"/>
      </w:pPr>
      <w:r w:rsidRPr="00157828">
        <w:rPr>
          <w:noProof/>
          <w:position w:val="-14"/>
        </w:rPr>
        <w:drawing>
          <wp:inline distT="0" distB="0" distL="0" distR="0" wp14:anchorId="6500A027" wp14:editId="640CE32A">
            <wp:extent cx="1781175" cy="257175"/>
            <wp:effectExtent l="19050" t="0" r="0" b="0"/>
            <wp:docPr id="14"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5"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Pr="00157828">
        <w:t>,</w:t>
      </w:r>
    </w:p>
    <w:p w:rsidR="00F72B0C" w:rsidRPr="00157828" w:rsidRDefault="00F72B0C" w:rsidP="00F72B0C">
      <w:pPr>
        <w:autoSpaceDE w:val="0"/>
        <w:autoSpaceDN w:val="0"/>
        <w:adjustRightInd w:val="0"/>
        <w:spacing w:after="0"/>
        <w:ind w:firstLine="540"/>
      </w:pPr>
      <w:r w:rsidRPr="00157828">
        <w:t>где:</w:t>
      </w:r>
      <w:r w:rsidR="00637A9D" w:rsidRPr="00157828">
        <w:t xml:space="preserve"> </w:t>
      </w:r>
      <w:proofErr w:type="gramStart"/>
      <w:r w:rsidRPr="00157828">
        <w:t>КЗ</w:t>
      </w:r>
      <w:proofErr w:type="gramEnd"/>
      <w:r w:rsidRPr="00157828">
        <w:t xml:space="preserve"> - коэффициент значимости показателя.</w:t>
      </w:r>
    </w:p>
    <w:p w:rsidR="00F72B0C" w:rsidRPr="00157828" w:rsidRDefault="00F72B0C" w:rsidP="00F72B0C">
      <w:pPr>
        <w:autoSpaceDE w:val="0"/>
        <w:autoSpaceDN w:val="0"/>
        <w:adjustRightInd w:val="0"/>
        <w:spacing w:after="0"/>
        <w:ind w:firstLine="540"/>
      </w:pPr>
      <w:r w:rsidRPr="00157828">
        <w:rPr>
          <w:noProof/>
          <w:position w:val="-12"/>
        </w:rPr>
        <w:drawing>
          <wp:inline distT="0" distB="0" distL="0" distR="0" wp14:anchorId="5D73AAC8" wp14:editId="396BA368">
            <wp:extent cx="190500" cy="238125"/>
            <wp:effectExtent l="19050" t="0" r="0" b="0"/>
            <wp:docPr id="15"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6"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157828">
        <w:t xml:space="preserve"> - предложение участника </w:t>
      </w:r>
      <w:r w:rsidR="002D54EA" w:rsidRPr="00157828">
        <w:t>конкурса</w:t>
      </w:r>
      <w:r w:rsidRPr="00157828">
        <w:t>, заявка которого оценивается;</w:t>
      </w:r>
    </w:p>
    <w:p w:rsidR="00F72B0C" w:rsidRPr="00157828" w:rsidRDefault="00F72B0C" w:rsidP="00730CF2">
      <w:pPr>
        <w:autoSpaceDE w:val="0"/>
        <w:autoSpaceDN w:val="0"/>
        <w:adjustRightInd w:val="0"/>
        <w:spacing w:after="0"/>
        <w:ind w:firstLine="540"/>
      </w:pPr>
      <w:r w:rsidRPr="00157828">
        <w:rPr>
          <w:noProof/>
          <w:position w:val="-12"/>
        </w:rPr>
        <w:drawing>
          <wp:inline distT="0" distB="0" distL="0" distR="0" wp14:anchorId="7168A412" wp14:editId="566B37D4">
            <wp:extent cx="323850" cy="238125"/>
            <wp:effectExtent l="19050" t="0" r="0" b="0"/>
            <wp:docPr id="16"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7"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157828">
        <w:t xml:space="preserve"> - максимальное предложение из предложений по показателю, сделанных участниками </w:t>
      </w:r>
      <w:r w:rsidR="002D54EA" w:rsidRPr="00157828">
        <w:t>конкурса</w:t>
      </w:r>
      <w:r w:rsidRPr="00157828">
        <w:t>.</w:t>
      </w:r>
    </w:p>
    <w:p w:rsidR="00E4383A" w:rsidRPr="00157828" w:rsidRDefault="00182312" w:rsidP="00580865">
      <w:pPr>
        <w:autoSpaceDE w:val="0"/>
        <w:autoSpaceDN w:val="0"/>
        <w:adjustRightInd w:val="0"/>
        <w:spacing w:after="0"/>
        <w:ind w:firstLine="567"/>
        <w:rPr>
          <w:rFonts w:eastAsia="Arial"/>
          <w:b/>
        </w:rPr>
      </w:pPr>
      <w:r w:rsidRPr="00157828">
        <w:rPr>
          <w:rFonts w:eastAsia="Arial"/>
          <w:b/>
        </w:rPr>
        <w:t>4</w:t>
      </w:r>
      <w:r w:rsidR="00E4383A" w:rsidRPr="00157828">
        <w:rPr>
          <w:rFonts w:eastAsia="Arial"/>
          <w:b/>
        </w:rPr>
        <w:t>.</w:t>
      </w:r>
      <w:r w:rsidR="00432925" w:rsidRPr="00157828">
        <w:rPr>
          <w:rFonts w:eastAsia="Arial"/>
          <w:b/>
        </w:rPr>
        <w:t>4</w:t>
      </w:r>
      <w:r w:rsidR="00E4383A" w:rsidRPr="00157828">
        <w:rPr>
          <w:rFonts w:eastAsia="Arial"/>
          <w:b/>
        </w:rPr>
        <w:t>. Показатель «</w:t>
      </w:r>
      <w:r w:rsidR="008B06A3" w:rsidRPr="00157828">
        <w:rPr>
          <w:rFonts w:eastAsia="Arial"/>
          <w:b/>
        </w:rPr>
        <w:t xml:space="preserve">Опыт участника </w:t>
      </w:r>
      <w:r w:rsidR="002D54EA" w:rsidRPr="00157828">
        <w:rPr>
          <w:rFonts w:eastAsia="Arial"/>
          <w:b/>
        </w:rPr>
        <w:t xml:space="preserve">конкурса </w:t>
      </w:r>
      <w:r w:rsidR="008B06A3" w:rsidRPr="00157828">
        <w:rPr>
          <w:rFonts w:eastAsia="Arial"/>
          <w:b/>
        </w:rPr>
        <w:t>по</w:t>
      </w:r>
      <w:r w:rsidR="00DD4E12" w:rsidRPr="00157828">
        <w:rPr>
          <w:rFonts w:eastAsia="Arial"/>
          <w:b/>
        </w:rPr>
        <w:t xml:space="preserve"> успешному </w:t>
      </w:r>
      <w:r w:rsidR="008B06A3" w:rsidRPr="00157828">
        <w:rPr>
          <w:rFonts w:eastAsia="Arial"/>
          <w:b/>
        </w:rPr>
        <w:t>оказанию услуг</w:t>
      </w:r>
      <w:r w:rsidR="008C5D7D" w:rsidRPr="00157828">
        <w:rPr>
          <w:rFonts w:eastAsia="Arial"/>
          <w:b/>
        </w:rPr>
        <w:t xml:space="preserve"> по проведению ежегодного аудита бухгалтерского учета, финансовой (бухгалтерской) отчетности, налогового учета и налоговой отчетности организаций</w:t>
      </w:r>
      <w:r w:rsidR="00E4383A" w:rsidRPr="00157828">
        <w:rPr>
          <w:rFonts w:eastAsia="Arial"/>
          <w:b/>
        </w:rPr>
        <w:t>»:</w:t>
      </w:r>
    </w:p>
    <w:p w:rsidR="00E4383A" w:rsidRPr="00157828" w:rsidRDefault="00182312" w:rsidP="00580865">
      <w:pPr>
        <w:autoSpaceDE w:val="0"/>
        <w:autoSpaceDN w:val="0"/>
        <w:adjustRightInd w:val="0"/>
        <w:spacing w:after="0"/>
        <w:ind w:firstLine="567"/>
      </w:pPr>
      <w:r w:rsidRPr="00157828">
        <w:t>4</w:t>
      </w:r>
      <w:r w:rsidR="00E4383A" w:rsidRPr="00157828">
        <w:t>.</w:t>
      </w:r>
      <w:r w:rsidR="00432925" w:rsidRPr="00157828">
        <w:t>4</w:t>
      </w:r>
      <w:r w:rsidR="00E4383A" w:rsidRPr="00157828">
        <w:t xml:space="preserve">.1. </w:t>
      </w:r>
      <w:proofErr w:type="gramStart"/>
      <w:r w:rsidR="00E4383A" w:rsidRPr="00157828">
        <w:t xml:space="preserve">Оценка по показателю производится на основании </w:t>
      </w:r>
      <w:r w:rsidR="008C5D7D" w:rsidRPr="00157828">
        <w:t>сведений</w:t>
      </w:r>
      <w:r w:rsidR="00E4383A" w:rsidRPr="00157828">
        <w:t xml:space="preserve">, указанных в составе заявки на участие в конкурсе, о количестве </w:t>
      </w:r>
      <w:r w:rsidR="008B06A3" w:rsidRPr="00157828">
        <w:t>оказанных услуг</w:t>
      </w:r>
      <w:r w:rsidR="001410A8" w:rsidRPr="00157828">
        <w:t>, подтвержденн</w:t>
      </w:r>
      <w:r w:rsidR="00E576F3" w:rsidRPr="00157828">
        <w:t>ых</w:t>
      </w:r>
      <w:r w:rsidR="001410A8" w:rsidRPr="00157828">
        <w:t xml:space="preserve"> копиями </w:t>
      </w:r>
      <w:r w:rsidR="00E4383A" w:rsidRPr="00157828">
        <w:t>договоров и актов сдачи-приемки оказанных услуг</w:t>
      </w:r>
      <w:r w:rsidR="001410A8" w:rsidRPr="00157828">
        <w:t xml:space="preserve"> по проведению ежегодного аудита бухгалтерского учета, финансовой (бухгалтерской) отчетности, налогового учета и налоговой отчетности организаций за </w:t>
      </w:r>
      <w:r w:rsidR="008413A7" w:rsidRPr="00157828">
        <w:t xml:space="preserve">3 года, </w:t>
      </w:r>
      <w:r w:rsidR="001410A8" w:rsidRPr="00157828">
        <w:t>предшествующие д</w:t>
      </w:r>
      <w:r w:rsidR="008413A7" w:rsidRPr="00157828">
        <w:t xml:space="preserve">ате </w:t>
      </w:r>
      <w:r w:rsidR="001410A8" w:rsidRPr="00157828">
        <w:t xml:space="preserve">окончания </w:t>
      </w:r>
      <w:r w:rsidR="00D54688" w:rsidRPr="00157828">
        <w:t xml:space="preserve">срока </w:t>
      </w:r>
      <w:r w:rsidR="001410A8" w:rsidRPr="00157828">
        <w:t>подачи заявок на участие в конкурсе</w:t>
      </w:r>
      <w:r w:rsidR="00DE588D" w:rsidRPr="00157828">
        <w:t>, определенной настоящей конкурсной документацией</w:t>
      </w:r>
      <w:r w:rsidR="001410A8" w:rsidRPr="00157828">
        <w:t>.</w:t>
      </w:r>
      <w:proofErr w:type="gramEnd"/>
    </w:p>
    <w:p w:rsidR="00E4383A" w:rsidRPr="00157828" w:rsidRDefault="00E4383A" w:rsidP="00580865">
      <w:pPr>
        <w:autoSpaceDE w:val="0"/>
        <w:autoSpaceDN w:val="0"/>
        <w:adjustRightInd w:val="0"/>
        <w:spacing w:after="0"/>
        <w:ind w:firstLine="567"/>
      </w:pPr>
      <w:r w:rsidRPr="00157828">
        <w:t xml:space="preserve">В случае не предоставления подтверждающих документов участнику </w:t>
      </w:r>
      <w:r w:rsidR="002D54EA" w:rsidRPr="00157828">
        <w:t>конкурса</w:t>
      </w:r>
      <w:r w:rsidRPr="00157828">
        <w:t xml:space="preserve"> по показателю выставляется оценка «0».</w:t>
      </w:r>
    </w:p>
    <w:p w:rsidR="00E4383A" w:rsidRPr="00157828" w:rsidRDefault="00182312" w:rsidP="00580865">
      <w:pPr>
        <w:autoSpaceDE w:val="0"/>
        <w:autoSpaceDN w:val="0"/>
        <w:adjustRightInd w:val="0"/>
        <w:spacing w:after="0"/>
        <w:ind w:firstLine="540"/>
      </w:pPr>
      <w:r w:rsidRPr="00157828">
        <w:t>4</w:t>
      </w:r>
      <w:r w:rsidR="006B7D80" w:rsidRPr="00157828">
        <w:t>.</w:t>
      </w:r>
      <w:r w:rsidR="00432925" w:rsidRPr="00157828">
        <w:t>4.</w:t>
      </w:r>
      <w:r w:rsidR="00E4383A" w:rsidRPr="00157828">
        <w:t>2. Коэффициент значимости показателя – 0,</w:t>
      </w:r>
      <w:r w:rsidR="00E576F3" w:rsidRPr="00157828">
        <w:t>6</w:t>
      </w:r>
      <w:r w:rsidR="00E4383A" w:rsidRPr="00157828">
        <w:t>.</w:t>
      </w:r>
    </w:p>
    <w:p w:rsidR="00E4383A" w:rsidRPr="00157828" w:rsidRDefault="00182312" w:rsidP="00580865">
      <w:pPr>
        <w:autoSpaceDE w:val="0"/>
        <w:autoSpaceDN w:val="0"/>
        <w:adjustRightInd w:val="0"/>
        <w:spacing w:after="0"/>
        <w:ind w:firstLine="540"/>
      </w:pPr>
      <w:r w:rsidRPr="00157828">
        <w:t>4</w:t>
      </w:r>
      <w:r w:rsidR="006B7D80" w:rsidRPr="00157828">
        <w:t>.</w:t>
      </w:r>
      <w:r w:rsidR="00432925" w:rsidRPr="00157828">
        <w:t>4</w:t>
      </w:r>
      <w:r w:rsidR="00E4383A" w:rsidRPr="00157828">
        <w:t>.3. Количество баллов, присуждаемых по показателю</w:t>
      </w:r>
      <w:proofErr w:type="gramStart"/>
      <w:r w:rsidR="00E4383A" w:rsidRPr="00157828">
        <w:t xml:space="preserve"> (</w:t>
      </w:r>
      <w:r w:rsidR="00E4383A" w:rsidRPr="00157828">
        <w:rPr>
          <w:noProof/>
          <w:position w:val="-12"/>
        </w:rPr>
        <w:drawing>
          <wp:inline distT="0" distB="0" distL="0" distR="0" wp14:anchorId="6A49B26E" wp14:editId="284F0DD0">
            <wp:extent cx="400050" cy="238125"/>
            <wp:effectExtent l="19050" t="0" r="0" b="0"/>
            <wp:docPr id="17"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E4383A" w:rsidRPr="00157828">
        <w:t xml:space="preserve">), </w:t>
      </w:r>
      <w:proofErr w:type="gramEnd"/>
      <w:r w:rsidR="00E4383A" w:rsidRPr="00157828">
        <w:t>определяется по формуле:</w:t>
      </w:r>
    </w:p>
    <w:p w:rsidR="00E4383A" w:rsidRPr="00157828" w:rsidRDefault="00E4383A" w:rsidP="00E4383A">
      <w:pPr>
        <w:autoSpaceDE w:val="0"/>
        <w:autoSpaceDN w:val="0"/>
        <w:adjustRightInd w:val="0"/>
        <w:spacing w:after="0"/>
        <w:ind w:firstLine="540"/>
        <w:outlineLvl w:val="0"/>
      </w:pPr>
    </w:p>
    <w:p w:rsidR="00E4383A" w:rsidRPr="00157828" w:rsidRDefault="00E4383A" w:rsidP="00E4383A">
      <w:pPr>
        <w:autoSpaceDE w:val="0"/>
        <w:autoSpaceDN w:val="0"/>
        <w:adjustRightInd w:val="0"/>
        <w:spacing w:after="0"/>
        <w:jc w:val="center"/>
      </w:pPr>
      <w:r w:rsidRPr="00157828">
        <w:rPr>
          <w:noProof/>
          <w:position w:val="-14"/>
        </w:rPr>
        <w:drawing>
          <wp:inline distT="0" distB="0" distL="0" distR="0" wp14:anchorId="7BD1B4F5" wp14:editId="37181763">
            <wp:extent cx="1781175" cy="257175"/>
            <wp:effectExtent l="19050" t="0" r="0" b="0"/>
            <wp:docPr id="18"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5"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Pr="00157828">
        <w:t>,</w:t>
      </w:r>
    </w:p>
    <w:p w:rsidR="00E4383A" w:rsidRPr="00157828" w:rsidRDefault="00E4383A" w:rsidP="00580865">
      <w:pPr>
        <w:autoSpaceDE w:val="0"/>
        <w:autoSpaceDN w:val="0"/>
        <w:adjustRightInd w:val="0"/>
        <w:spacing w:after="0"/>
        <w:ind w:firstLine="539"/>
      </w:pPr>
      <w:r w:rsidRPr="00157828">
        <w:t>где:</w:t>
      </w:r>
      <w:r w:rsidR="00D54688" w:rsidRPr="00157828">
        <w:t xml:space="preserve"> </w:t>
      </w:r>
      <w:proofErr w:type="gramStart"/>
      <w:r w:rsidRPr="00157828">
        <w:t>КЗ</w:t>
      </w:r>
      <w:proofErr w:type="gramEnd"/>
      <w:r w:rsidRPr="00157828">
        <w:t xml:space="preserve"> - коэффициент значимости показателя.</w:t>
      </w:r>
    </w:p>
    <w:p w:rsidR="00E4383A" w:rsidRPr="00157828" w:rsidRDefault="00E4383A" w:rsidP="00580865">
      <w:pPr>
        <w:autoSpaceDE w:val="0"/>
        <w:autoSpaceDN w:val="0"/>
        <w:adjustRightInd w:val="0"/>
        <w:spacing w:after="0"/>
        <w:ind w:firstLine="539"/>
      </w:pPr>
      <w:r w:rsidRPr="00157828">
        <w:rPr>
          <w:noProof/>
          <w:position w:val="-12"/>
        </w:rPr>
        <w:drawing>
          <wp:inline distT="0" distB="0" distL="0" distR="0" wp14:anchorId="3245F886" wp14:editId="415BF210">
            <wp:extent cx="190500" cy="238125"/>
            <wp:effectExtent l="19050" t="0" r="0" b="0"/>
            <wp:docPr id="21"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6"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157828">
        <w:t xml:space="preserve"> - предложение участника </w:t>
      </w:r>
      <w:r w:rsidR="002D54EA" w:rsidRPr="00157828">
        <w:t>конкурса</w:t>
      </w:r>
      <w:r w:rsidRPr="00157828">
        <w:t>, заявка которого оценивается;</w:t>
      </w:r>
    </w:p>
    <w:p w:rsidR="00E4383A" w:rsidRPr="00157828" w:rsidRDefault="00E4383A" w:rsidP="00580865">
      <w:pPr>
        <w:autoSpaceDE w:val="0"/>
        <w:autoSpaceDN w:val="0"/>
        <w:adjustRightInd w:val="0"/>
        <w:spacing w:after="0"/>
        <w:ind w:firstLine="539"/>
      </w:pPr>
      <w:r w:rsidRPr="00157828">
        <w:rPr>
          <w:noProof/>
          <w:position w:val="-12"/>
        </w:rPr>
        <w:drawing>
          <wp:inline distT="0" distB="0" distL="0" distR="0" wp14:anchorId="7F62314A" wp14:editId="7509F025">
            <wp:extent cx="323850" cy="238125"/>
            <wp:effectExtent l="19050" t="0" r="0" b="0"/>
            <wp:docPr id="22"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7"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157828">
        <w:t xml:space="preserve"> - максимальное предложение из предложений по показателю, сделанных участниками </w:t>
      </w:r>
      <w:r w:rsidR="002D54EA" w:rsidRPr="00157828">
        <w:t>конкурса</w:t>
      </w:r>
      <w:r w:rsidRPr="00157828">
        <w:t>.</w:t>
      </w:r>
    </w:p>
    <w:p w:rsidR="00F72B0C" w:rsidRPr="00157828" w:rsidRDefault="00F72B0C" w:rsidP="00F72B0C">
      <w:pPr>
        <w:autoSpaceDE w:val="0"/>
        <w:autoSpaceDN w:val="0"/>
        <w:adjustRightInd w:val="0"/>
        <w:spacing w:after="0"/>
        <w:ind w:firstLine="540"/>
      </w:pPr>
    </w:p>
    <w:p w:rsidR="00F72B0C" w:rsidRPr="00157828" w:rsidRDefault="00F72B0C" w:rsidP="00F72B0C">
      <w:pPr>
        <w:autoSpaceDE w:val="0"/>
        <w:autoSpaceDN w:val="0"/>
        <w:adjustRightInd w:val="0"/>
        <w:spacing w:after="0"/>
        <w:ind w:firstLine="540"/>
        <w:rPr>
          <w:strike/>
        </w:rPr>
      </w:pPr>
      <w:r w:rsidRPr="00157828">
        <w:rPr>
          <w:strike/>
        </w:rPr>
        <w:br w:type="page"/>
      </w:r>
    </w:p>
    <w:bookmarkEnd w:id="5"/>
    <w:p w:rsidR="001A4854" w:rsidRPr="00157828" w:rsidRDefault="001A4981" w:rsidP="001A4854">
      <w:pPr>
        <w:autoSpaceDE w:val="0"/>
        <w:autoSpaceDN w:val="0"/>
        <w:adjustRightInd w:val="0"/>
        <w:jc w:val="center"/>
        <w:rPr>
          <w:rFonts w:ascii="TimesNewRomanPS-BoldMT" w:hAnsi="TimesNewRomanPS-BoldMT" w:cs="TimesNewRomanPS-BoldMT"/>
          <w:b/>
          <w:bCs/>
        </w:rPr>
      </w:pPr>
      <w:r w:rsidRPr="00157828">
        <w:rPr>
          <w:rFonts w:ascii="TimesNewRomanPS-BoldMT" w:hAnsi="TimesNewRomanPS-BoldMT" w:cs="TimesNewRomanPS-BoldMT"/>
          <w:b/>
          <w:bCs/>
        </w:rPr>
        <w:lastRenderedPageBreak/>
        <w:t>Р</w:t>
      </w:r>
      <w:r w:rsidR="007F2C9A" w:rsidRPr="00157828">
        <w:rPr>
          <w:rFonts w:ascii="TimesNewRomanPS-BoldMT" w:hAnsi="TimesNewRomanPS-BoldMT" w:cs="TimesNewRomanPS-BoldMT"/>
          <w:b/>
          <w:bCs/>
        </w:rPr>
        <w:t>аздел</w:t>
      </w:r>
      <w:r w:rsidRPr="00157828">
        <w:rPr>
          <w:rFonts w:ascii="TimesNewRomanPS-BoldMT" w:hAnsi="TimesNewRomanPS-BoldMT" w:cs="TimesNewRomanPS-BoldMT"/>
          <w:b/>
          <w:bCs/>
        </w:rPr>
        <w:t xml:space="preserve"> </w:t>
      </w:r>
      <w:r w:rsidR="002A74FE" w:rsidRPr="00157828">
        <w:rPr>
          <w:rFonts w:ascii="TimesNewRomanPS-BoldMT" w:hAnsi="TimesNewRomanPS-BoldMT" w:cs="TimesNewRomanPS-BoldMT"/>
          <w:b/>
          <w:bCs/>
        </w:rPr>
        <w:t>II</w:t>
      </w:r>
      <w:r w:rsidR="001A4854" w:rsidRPr="00157828">
        <w:rPr>
          <w:rFonts w:ascii="TimesNewRomanPS-BoldMT" w:hAnsi="TimesNewRomanPS-BoldMT" w:cs="TimesNewRomanPS-BoldMT"/>
          <w:b/>
          <w:bCs/>
        </w:rPr>
        <w:t>I</w:t>
      </w:r>
    </w:p>
    <w:p w:rsidR="001A4854" w:rsidRPr="00157828" w:rsidRDefault="0078219D" w:rsidP="0078219D">
      <w:pPr>
        <w:autoSpaceDE w:val="0"/>
        <w:autoSpaceDN w:val="0"/>
        <w:adjustRightInd w:val="0"/>
        <w:jc w:val="center"/>
        <w:rPr>
          <w:rFonts w:ascii="TimesNewRomanPS-BoldMT" w:hAnsi="TimesNewRomanPS-BoldMT" w:cs="TimesNewRomanPS-BoldMT"/>
          <w:b/>
          <w:bCs/>
        </w:rPr>
      </w:pPr>
      <w:r w:rsidRPr="00157828">
        <w:rPr>
          <w:rFonts w:ascii="TimesNewRomanPS-BoldMT" w:hAnsi="TimesNewRomanPS-BoldMT" w:cs="TimesNewRomanPS-BoldMT"/>
          <w:b/>
          <w:bCs/>
        </w:rPr>
        <w:t>ФОРМЫ ДОКУМЕНТОВ ДЛЯ ЗАПОЛНЕНИЯ УЧАСТНИКАМИ КОНКУРСА</w:t>
      </w:r>
    </w:p>
    <w:p w:rsidR="001A4854" w:rsidRPr="00157828" w:rsidRDefault="001A4854" w:rsidP="001A4854">
      <w:pPr>
        <w:autoSpaceDE w:val="0"/>
        <w:autoSpaceDN w:val="0"/>
        <w:adjustRightInd w:val="0"/>
        <w:jc w:val="center"/>
        <w:rPr>
          <w:rFonts w:ascii="TimesNewRomanPS-BoldMT" w:hAnsi="TimesNewRomanPS-BoldMT" w:cs="TimesNewRomanPS-BoldMT"/>
          <w:b/>
          <w:bCs/>
        </w:rPr>
      </w:pPr>
    </w:p>
    <w:p w:rsidR="0096309B" w:rsidRPr="00157828" w:rsidRDefault="0096309B" w:rsidP="00661682">
      <w:pPr>
        <w:pStyle w:val="34"/>
        <w:spacing w:before="0" w:after="0"/>
        <w:ind w:left="7788"/>
        <w:jc w:val="right"/>
        <w:rPr>
          <w:i w:val="0"/>
          <w:sz w:val="24"/>
        </w:rPr>
      </w:pPr>
      <w:r w:rsidRPr="00157828">
        <w:rPr>
          <w:i w:val="0"/>
          <w:sz w:val="24"/>
        </w:rPr>
        <w:t>Форма №</w:t>
      </w:r>
      <w:r w:rsidR="00661682" w:rsidRPr="00157828">
        <w:rPr>
          <w:i w:val="0"/>
          <w:sz w:val="24"/>
        </w:rPr>
        <w:t xml:space="preserve"> </w:t>
      </w:r>
      <w:r w:rsidRPr="00157828">
        <w:rPr>
          <w:i w:val="0"/>
          <w:sz w:val="24"/>
        </w:rPr>
        <w:t>1</w:t>
      </w:r>
    </w:p>
    <w:p w:rsidR="00A733D2" w:rsidRPr="00157828" w:rsidRDefault="00A733D2" w:rsidP="00661682">
      <w:pPr>
        <w:pStyle w:val="34"/>
        <w:spacing w:before="0" w:after="0"/>
        <w:ind w:left="7788"/>
        <w:jc w:val="right"/>
        <w:rPr>
          <w:b w:val="0"/>
          <w:i w:val="0"/>
          <w:sz w:val="24"/>
        </w:rPr>
      </w:pPr>
      <w:r w:rsidRPr="00157828">
        <w:rPr>
          <w:b w:val="0"/>
          <w:i w:val="0"/>
          <w:sz w:val="24"/>
        </w:rPr>
        <w:t>(рекомендуемая)</w:t>
      </w:r>
    </w:p>
    <w:p w:rsidR="0096309B" w:rsidRPr="00157828" w:rsidRDefault="0096309B" w:rsidP="001A4854">
      <w:pPr>
        <w:autoSpaceDE w:val="0"/>
        <w:autoSpaceDN w:val="0"/>
        <w:adjustRightInd w:val="0"/>
        <w:jc w:val="center"/>
        <w:rPr>
          <w:rFonts w:ascii="TimesNewRomanPS-BoldMT" w:hAnsi="TimesNewRomanPS-BoldMT" w:cs="TimesNewRomanPS-BoldMT"/>
          <w:b/>
          <w:bCs/>
        </w:rPr>
      </w:pPr>
    </w:p>
    <w:p w:rsidR="00CB25EB" w:rsidRPr="00157828" w:rsidRDefault="00CB25EB" w:rsidP="00CB25EB">
      <w:pPr>
        <w:jc w:val="center"/>
        <w:rPr>
          <w:b/>
          <w:sz w:val="28"/>
          <w:szCs w:val="28"/>
        </w:rPr>
      </w:pPr>
      <w:r w:rsidRPr="00157828">
        <w:rPr>
          <w:b/>
          <w:sz w:val="28"/>
          <w:szCs w:val="28"/>
        </w:rPr>
        <w:t>Сведения о квалификации участника конкурса</w:t>
      </w:r>
    </w:p>
    <w:p w:rsidR="00CB25EB" w:rsidRPr="00157828" w:rsidRDefault="00CB25EB" w:rsidP="00CB25EB">
      <w:pPr>
        <w:jc w:val="center"/>
        <w:rPr>
          <w:b/>
        </w:rPr>
      </w:pPr>
    </w:p>
    <w:p w:rsidR="00DD4E12" w:rsidRPr="00157828" w:rsidRDefault="00CB25EB" w:rsidP="0092201E">
      <w:pPr>
        <w:pStyle w:val="21"/>
        <w:numPr>
          <w:ilvl w:val="1"/>
          <w:numId w:val="5"/>
        </w:numPr>
        <w:autoSpaceDE w:val="0"/>
        <w:autoSpaceDN w:val="0"/>
        <w:adjustRightInd w:val="0"/>
        <w:spacing w:after="0"/>
        <w:rPr>
          <w:rFonts w:ascii="Times New Roman" w:hAnsi="Times New Roman" w:cs="Times New Roman"/>
          <w:b/>
          <w:sz w:val="24"/>
          <w:szCs w:val="24"/>
        </w:rPr>
      </w:pPr>
      <w:r w:rsidRPr="00157828">
        <w:rPr>
          <w:rFonts w:ascii="Times New Roman" w:hAnsi="Times New Roman" w:cs="Times New Roman"/>
          <w:b/>
          <w:sz w:val="24"/>
          <w:szCs w:val="24"/>
        </w:rPr>
        <w:t xml:space="preserve">Сведения о деловой репутации </w:t>
      </w:r>
      <w:r w:rsidR="00DD4E12" w:rsidRPr="00157828">
        <w:rPr>
          <w:rFonts w:ascii="Times New Roman" w:hAnsi="Times New Roman" w:cs="Times New Roman"/>
          <w:b/>
          <w:sz w:val="24"/>
          <w:szCs w:val="24"/>
        </w:rPr>
        <w:t>участника конкурса*</w:t>
      </w:r>
    </w:p>
    <w:p w:rsidR="00DD4E12" w:rsidRPr="00157828" w:rsidRDefault="00DD4E12" w:rsidP="00DD4E12">
      <w:pPr>
        <w:pStyle w:val="21"/>
        <w:autoSpaceDE w:val="0"/>
        <w:autoSpaceDN w:val="0"/>
        <w:adjustRightInd w:val="0"/>
        <w:spacing w:after="0"/>
        <w:ind w:left="1128"/>
        <w:rPr>
          <w:rFonts w:ascii="Times New Roman" w:hAnsi="Times New Roman" w:cs="Times New Roman"/>
          <w:b/>
          <w:sz w:val="24"/>
          <w:szCs w:val="24"/>
        </w:rPr>
      </w:pPr>
    </w:p>
    <w:tbl>
      <w:tblPr>
        <w:tblStyle w:val="affe"/>
        <w:tblW w:w="0" w:type="auto"/>
        <w:tblInd w:w="-34" w:type="dxa"/>
        <w:tblLook w:val="04A0" w:firstRow="1" w:lastRow="0" w:firstColumn="1" w:lastColumn="0" w:noHBand="0" w:noVBand="1"/>
      </w:tblPr>
      <w:tblGrid>
        <w:gridCol w:w="568"/>
        <w:gridCol w:w="5244"/>
        <w:gridCol w:w="4253"/>
      </w:tblGrid>
      <w:tr w:rsidR="00DD4E12" w:rsidRPr="00157828" w:rsidTr="00A765E5">
        <w:tc>
          <w:tcPr>
            <w:tcW w:w="568" w:type="dxa"/>
            <w:vAlign w:val="center"/>
          </w:tcPr>
          <w:p w:rsidR="00DD4E12" w:rsidRPr="00157828" w:rsidRDefault="00DD4E12" w:rsidP="00A765E5">
            <w:pPr>
              <w:pStyle w:val="21"/>
              <w:tabs>
                <w:tab w:val="left" w:pos="795"/>
              </w:tabs>
              <w:autoSpaceDE w:val="0"/>
              <w:autoSpaceDN w:val="0"/>
              <w:adjustRightInd w:val="0"/>
              <w:spacing w:after="0"/>
              <w:jc w:val="center"/>
              <w:rPr>
                <w:rFonts w:ascii="Times New Roman" w:hAnsi="Times New Roman" w:cs="Times New Roman"/>
                <w:b/>
              </w:rPr>
            </w:pPr>
            <w:r w:rsidRPr="00157828">
              <w:rPr>
                <w:rFonts w:ascii="Times New Roman" w:hAnsi="Times New Roman" w:cs="Times New Roman"/>
                <w:b/>
              </w:rPr>
              <w:t>№</w:t>
            </w:r>
          </w:p>
          <w:p w:rsidR="00DD4E12" w:rsidRPr="00157828" w:rsidRDefault="00DD4E12" w:rsidP="00A765E5">
            <w:pPr>
              <w:pStyle w:val="21"/>
              <w:tabs>
                <w:tab w:val="left" w:pos="795"/>
              </w:tabs>
              <w:autoSpaceDE w:val="0"/>
              <w:autoSpaceDN w:val="0"/>
              <w:adjustRightInd w:val="0"/>
              <w:spacing w:after="0"/>
              <w:jc w:val="center"/>
              <w:rPr>
                <w:rFonts w:ascii="Times New Roman" w:hAnsi="Times New Roman" w:cs="Times New Roman"/>
                <w:b/>
              </w:rPr>
            </w:pPr>
            <w:proofErr w:type="gramStart"/>
            <w:r w:rsidRPr="00157828">
              <w:rPr>
                <w:rFonts w:ascii="Times New Roman" w:hAnsi="Times New Roman" w:cs="Times New Roman"/>
                <w:b/>
              </w:rPr>
              <w:t>п</w:t>
            </w:r>
            <w:proofErr w:type="gramEnd"/>
            <w:r w:rsidRPr="00157828">
              <w:rPr>
                <w:rFonts w:ascii="Times New Roman" w:hAnsi="Times New Roman" w:cs="Times New Roman"/>
                <w:b/>
              </w:rPr>
              <w:t>/п</w:t>
            </w:r>
          </w:p>
        </w:tc>
        <w:tc>
          <w:tcPr>
            <w:tcW w:w="5244" w:type="dxa"/>
            <w:vAlign w:val="center"/>
          </w:tcPr>
          <w:p w:rsidR="00DD4E12" w:rsidRPr="00157828" w:rsidRDefault="00DD4E12" w:rsidP="00A765E5">
            <w:pPr>
              <w:pStyle w:val="21"/>
              <w:autoSpaceDE w:val="0"/>
              <w:autoSpaceDN w:val="0"/>
              <w:adjustRightInd w:val="0"/>
              <w:spacing w:after="0"/>
              <w:jc w:val="center"/>
              <w:rPr>
                <w:rFonts w:ascii="Times New Roman" w:hAnsi="Times New Roman" w:cs="Times New Roman"/>
                <w:b/>
              </w:rPr>
            </w:pPr>
            <w:r w:rsidRPr="00157828">
              <w:rPr>
                <w:rFonts w:ascii="Times New Roman" w:hAnsi="Times New Roman" w:cs="Times New Roman"/>
                <w:b/>
              </w:rPr>
              <w:t>Наименование лица, предоставившего положительный отзыв, благодарственное письмо, грамоту</w:t>
            </w:r>
          </w:p>
        </w:tc>
        <w:tc>
          <w:tcPr>
            <w:tcW w:w="4253" w:type="dxa"/>
            <w:vAlign w:val="center"/>
          </w:tcPr>
          <w:p w:rsidR="00DD4E12" w:rsidRPr="00157828" w:rsidRDefault="00DD4E12" w:rsidP="00A765E5">
            <w:pPr>
              <w:pStyle w:val="21"/>
              <w:autoSpaceDE w:val="0"/>
              <w:autoSpaceDN w:val="0"/>
              <w:adjustRightInd w:val="0"/>
              <w:spacing w:after="0"/>
              <w:jc w:val="center"/>
              <w:rPr>
                <w:rFonts w:ascii="Times New Roman" w:hAnsi="Times New Roman" w:cs="Times New Roman"/>
                <w:b/>
              </w:rPr>
            </w:pPr>
            <w:r w:rsidRPr="00157828">
              <w:rPr>
                <w:rFonts w:ascii="Times New Roman" w:hAnsi="Times New Roman" w:cs="Times New Roman"/>
                <w:b/>
              </w:rPr>
              <w:t>Реквизиты документа</w:t>
            </w:r>
          </w:p>
        </w:tc>
      </w:tr>
      <w:tr w:rsidR="00DD4E12" w:rsidRPr="00157828" w:rsidTr="00A765E5">
        <w:tc>
          <w:tcPr>
            <w:tcW w:w="568" w:type="dxa"/>
          </w:tcPr>
          <w:p w:rsidR="00DD4E12" w:rsidRPr="00157828" w:rsidRDefault="00DD4E12" w:rsidP="00DD4E12">
            <w:pPr>
              <w:pStyle w:val="21"/>
              <w:autoSpaceDE w:val="0"/>
              <w:autoSpaceDN w:val="0"/>
              <w:adjustRightInd w:val="0"/>
              <w:spacing w:after="0"/>
              <w:jc w:val="center"/>
              <w:rPr>
                <w:rFonts w:ascii="Times New Roman" w:hAnsi="Times New Roman" w:cs="Times New Roman"/>
              </w:rPr>
            </w:pPr>
            <w:r w:rsidRPr="00157828">
              <w:rPr>
                <w:rFonts w:ascii="Times New Roman" w:hAnsi="Times New Roman" w:cs="Times New Roman"/>
              </w:rPr>
              <w:t>1</w:t>
            </w:r>
          </w:p>
        </w:tc>
        <w:tc>
          <w:tcPr>
            <w:tcW w:w="5244" w:type="dxa"/>
          </w:tcPr>
          <w:p w:rsidR="00DD4E12" w:rsidRPr="00157828" w:rsidRDefault="00DD4E12" w:rsidP="00DD4E12">
            <w:pPr>
              <w:pStyle w:val="21"/>
              <w:autoSpaceDE w:val="0"/>
              <w:autoSpaceDN w:val="0"/>
              <w:adjustRightInd w:val="0"/>
              <w:spacing w:after="0"/>
              <w:jc w:val="center"/>
              <w:rPr>
                <w:rFonts w:ascii="Times New Roman" w:hAnsi="Times New Roman" w:cs="Times New Roman"/>
              </w:rPr>
            </w:pPr>
          </w:p>
        </w:tc>
        <w:tc>
          <w:tcPr>
            <w:tcW w:w="4253" w:type="dxa"/>
          </w:tcPr>
          <w:p w:rsidR="00DD4E12" w:rsidRPr="00157828" w:rsidRDefault="00DD4E12" w:rsidP="00DD4E12">
            <w:pPr>
              <w:pStyle w:val="21"/>
              <w:autoSpaceDE w:val="0"/>
              <w:autoSpaceDN w:val="0"/>
              <w:adjustRightInd w:val="0"/>
              <w:spacing w:after="0"/>
              <w:jc w:val="center"/>
              <w:rPr>
                <w:rFonts w:ascii="Times New Roman" w:hAnsi="Times New Roman" w:cs="Times New Roman"/>
              </w:rPr>
            </w:pPr>
          </w:p>
        </w:tc>
      </w:tr>
      <w:tr w:rsidR="00DD4E12" w:rsidRPr="00157828" w:rsidTr="00A765E5">
        <w:tc>
          <w:tcPr>
            <w:tcW w:w="568" w:type="dxa"/>
          </w:tcPr>
          <w:p w:rsidR="00DD4E12" w:rsidRPr="00157828" w:rsidRDefault="00DD4E12" w:rsidP="00DD4E12">
            <w:pPr>
              <w:pStyle w:val="21"/>
              <w:autoSpaceDE w:val="0"/>
              <w:autoSpaceDN w:val="0"/>
              <w:adjustRightInd w:val="0"/>
              <w:spacing w:after="0"/>
              <w:jc w:val="center"/>
              <w:rPr>
                <w:rFonts w:ascii="Times New Roman" w:hAnsi="Times New Roman" w:cs="Times New Roman"/>
              </w:rPr>
            </w:pPr>
            <w:r w:rsidRPr="00157828">
              <w:rPr>
                <w:rFonts w:ascii="Times New Roman" w:hAnsi="Times New Roman" w:cs="Times New Roman"/>
              </w:rPr>
              <w:t>2</w:t>
            </w:r>
          </w:p>
        </w:tc>
        <w:tc>
          <w:tcPr>
            <w:tcW w:w="5244" w:type="dxa"/>
          </w:tcPr>
          <w:p w:rsidR="00DD4E12" w:rsidRPr="00157828" w:rsidRDefault="00DD4E12" w:rsidP="00DD4E12">
            <w:pPr>
              <w:pStyle w:val="21"/>
              <w:autoSpaceDE w:val="0"/>
              <w:autoSpaceDN w:val="0"/>
              <w:adjustRightInd w:val="0"/>
              <w:spacing w:after="0"/>
              <w:jc w:val="center"/>
              <w:rPr>
                <w:rFonts w:ascii="Times New Roman" w:hAnsi="Times New Roman" w:cs="Times New Roman"/>
              </w:rPr>
            </w:pPr>
          </w:p>
        </w:tc>
        <w:tc>
          <w:tcPr>
            <w:tcW w:w="4253" w:type="dxa"/>
          </w:tcPr>
          <w:p w:rsidR="00DD4E12" w:rsidRPr="00157828" w:rsidRDefault="00DD4E12" w:rsidP="00DD4E12">
            <w:pPr>
              <w:pStyle w:val="21"/>
              <w:autoSpaceDE w:val="0"/>
              <w:autoSpaceDN w:val="0"/>
              <w:adjustRightInd w:val="0"/>
              <w:spacing w:after="0"/>
              <w:jc w:val="center"/>
              <w:rPr>
                <w:rFonts w:ascii="Times New Roman" w:hAnsi="Times New Roman" w:cs="Times New Roman"/>
              </w:rPr>
            </w:pPr>
          </w:p>
        </w:tc>
      </w:tr>
      <w:tr w:rsidR="00DD4E12" w:rsidRPr="00157828" w:rsidTr="00A765E5">
        <w:tc>
          <w:tcPr>
            <w:tcW w:w="568" w:type="dxa"/>
          </w:tcPr>
          <w:p w:rsidR="00DD4E12" w:rsidRPr="00157828" w:rsidRDefault="00DD4E12" w:rsidP="00DD4E12">
            <w:pPr>
              <w:pStyle w:val="21"/>
              <w:autoSpaceDE w:val="0"/>
              <w:autoSpaceDN w:val="0"/>
              <w:adjustRightInd w:val="0"/>
              <w:spacing w:after="0"/>
              <w:jc w:val="center"/>
              <w:rPr>
                <w:rFonts w:ascii="Times New Roman" w:hAnsi="Times New Roman" w:cs="Times New Roman"/>
              </w:rPr>
            </w:pPr>
            <w:r w:rsidRPr="00157828">
              <w:rPr>
                <w:rFonts w:ascii="Times New Roman" w:hAnsi="Times New Roman" w:cs="Times New Roman"/>
              </w:rPr>
              <w:t>…</w:t>
            </w:r>
          </w:p>
        </w:tc>
        <w:tc>
          <w:tcPr>
            <w:tcW w:w="5244" w:type="dxa"/>
          </w:tcPr>
          <w:p w:rsidR="00DD4E12" w:rsidRPr="00157828" w:rsidRDefault="00DD4E12" w:rsidP="00DD4E12">
            <w:pPr>
              <w:pStyle w:val="21"/>
              <w:autoSpaceDE w:val="0"/>
              <w:autoSpaceDN w:val="0"/>
              <w:adjustRightInd w:val="0"/>
              <w:spacing w:after="0"/>
              <w:jc w:val="center"/>
              <w:rPr>
                <w:rFonts w:ascii="Times New Roman" w:hAnsi="Times New Roman" w:cs="Times New Roman"/>
              </w:rPr>
            </w:pPr>
          </w:p>
        </w:tc>
        <w:tc>
          <w:tcPr>
            <w:tcW w:w="4253" w:type="dxa"/>
          </w:tcPr>
          <w:p w:rsidR="00DD4E12" w:rsidRPr="00157828" w:rsidRDefault="00DD4E12" w:rsidP="00DD4E12">
            <w:pPr>
              <w:pStyle w:val="21"/>
              <w:autoSpaceDE w:val="0"/>
              <w:autoSpaceDN w:val="0"/>
              <w:adjustRightInd w:val="0"/>
              <w:spacing w:after="0"/>
              <w:jc w:val="center"/>
              <w:rPr>
                <w:rFonts w:ascii="Times New Roman" w:hAnsi="Times New Roman" w:cs="Times New Roman"/>
              </w:rPr>
            </w:pPr>
          </w:p>
        </w:tc>
      </w:tr>
    </w:tbl>
    <w:p w:rsidR="00DD4E12" w:rsidRPr="00157828" w:rsidRDefault="00DD4E12" w:rsidP="00DD4E12">
      <w:pPr>
        <w:pStyle w:val="21"/>
        <w:autoSpaceDE w:val="0"/>
        <w:autoSpaceDN w:val="0"/>
        <w:adjustRightInd w:val="0"/>
        <w:spacing w:after="0"/>
        <w:rPr>
          <w:rFonts w:ascii="Times New Roman" w:hAnsi="Times New Roman" w:cs="Times New Roman"/>
          <w:sz w:val="24"/>
          <w:szCs w:val="24"/>
        </w:rPr>
      </w:pPr>
    </w:p>
    <w:p w:rsidR="009B6FD9" w:rsidRPr="00157828" w:rsidRDefault="00DD4E12" w:rsidP="009B6FD9">
      <w:pPr>
        <w:pStyle w:val="21"/>
        <w:autoSpaceDE w:val="0"/>
        <w:autoSpaceDN w:val="0"/>
        <w:adjustRightInd w:val="0"/>
        <w:spacing w:after="0"/>
        <w:rPr>
          <w:rFonts w:ascii="Times New Roman" w:hAnsi="Times New Roman" w:cs="Times New Roman"/>
          <w:sz w:val="24"/>
          <w:szCs w:val="24"/>
        </w:rPr>
      </w:pPr>
      <w:r w:rsidRPr="00157828">
        <w:rPr>
          <w:rFonts w:ascii="Times New Roman" w:hAnsi="Times New Roman" w:cs="Times New Roman"/>
          <w:sz w:val="24"/>
          <w:szCs w:val="24"/>
        </w:rPr>
        <w:t>*</w:t>
      </w:r>
      <w:r w:rsidR="00CB25EB" w:rsidRPr="00157828">
        <w:rPr>
          <w:rFonts w:ascii="Times New Roman" w:hAnsi="Times New Roman" w:cs="Times New Roman"/>
          <w:sz w:val="24"/>
          <w:szCs w:val="24"/>
        </w:rPr>
        <w:t>подтверждаются копиями отзывов, благодарственных писем, грамот, положительно хар</w:t>
      </w:r>
      <w:r w:rsidRPr="00157828">
        <w:rPr>
          <w:rFonts w:ascii="Times New Roman" w:hAnsi="Times New Roman" w:cs="Times New Roman"/>
          <w:sz w:val="24"/>
          <w:szCs w:val="24"/>
        </w:rPr>
        <w:t>актеризующих участника конкурса</w:t>
      </w:r>
      <w:r w:rsidR="00CB25EB" w:rsidRPr="00157828">
        <w:rPr>
          <w:rFonts w:ascii="Times New Roman" w:hAnsi="Times New Roman" w:cs="Times New Roman"/>
          <w:sz w:val="24"/>
          <w:szCs w:val="24"/>
        </w:rPr>
        <w:t>.</w:t>
      </w:r>
    </w:p>
    <w:p w:rsidR="009B6FD9" w:rsidRPr="00157828" w:rsidRDefault="009B6FD9" w:rsidP="009B6FD9">
      <w:pPr>
        <w:pStyle w:val="21"/>
        <w:autoSpaceDE w:val="0"/>
        <w:autoSpaceDN w:val="0"/>
        <w:adjustRightInd w:val="0"/>
        <w:spacing w:after="0"/>
        <w:rPr>
          <w:rFonts w:ascii="Times New Roman" w:hAnsi="Times New Roman" w:cs="Times New Roman"/>
          <w:sz w:val="24"/>
          <w:szCs w:val="24"/>
        </w:rPr>
      </w:pPr>
    </w:p>
    <w:p w:rsidR="00CB25EB" w:rsidRPr="00157828" w:rsidRDefault="00CB25EB" w:rsidP="0092201E">
      <w:pPr>
        <w:pStyle w:val="21"/>
        <w:numPr>
          <w:ilvl w:val="1"/>
          <w:numId w:val="5"/>
        </w:numPr>
        <w:autoSpaceDE w:val="0"/>
        <w:autoSpaceDN w:val="0"/>
        <w:adjustRightInd w:val="0"/>
        <w:spacing w:after="0"/>
        <w:rPr>
          <w:rFonts w:ascii="Times New Roman" w:hAnsi="Times New Roman" w:cs="Times New Roman"/>
          <w:b/>
          <w:sz w:val="24"/>
          <w:szCs w:val="24"/>
        </w:rPr>
      </w:pPr>
      <w:r w:rsidRPr="00157828">
        <w:rPr>
          <w:rFonts w:ascii="Times New Roman" w:hAnsi="Times New Roman" w:cs="Times New Roman"/>
          <w:b/>
          <w:sz w:val="24"/>
          <w:szCs w:val="24"/>
        </w:rPr>
        <w:t>Сведения о количестве аттестованных аудиторов, получивших квалификационный аттестат аудитора</w:t>
      </w:r>
      <w:r w:rsidR="00DD4E12" w:rsidRPr="00157828">
        <w:rPr>
          <w:rFonts w:ascii="Times New Roman" w:hAnsi="Times New Roman" w:cs="Times New Roman"/>
          <w:b/>
          <w:sz w:val="24"/>
          <w:szCs w:val="24"/>
        </w:rPr>
        <w:t>**</w:t>
      </w:r>
    </w:p>
    <w:p w:rsidR="00DD4E12" w:rsidRPr="00157828" w:rsidRDefault="00DD4E12" w:rsidP="00CB25EB">
      <w:pPr>
        <w:spacing w:after="0"/>
        <w:ind w:firstLine="709"/>
        <w:rPr>
          <w:b/>
        </w:rPr>
      </w:pPr>
    </w:p>
    <w:tbl>
      <w:tblPr>
        <w:tblStyle w:val="affe"/>
        <w:tblW w:w="0" w:type="auto"/>
        <w:tblLayout w:type="fixed"/>
        <w:tblLook w:val="04A0" w:firstRow="1" w:lastRow="0" w:firstColumn="1" w:lastColumn="0" w:noHBand="0" w:noVBand="1"/>
      </w:tblPr>
      <w:tblGrid>
        <w:gridCol w:w="534"/>
        <w:gridCol w:w="2268"/>
        <w:gridCol w:w="2551"/>
        <w:gridCol w:w="2515"/>
        <w:gridCol w:w="2269"/>
      </w:tblGrid>
      <w:tr w:rsidR="00DD4E12" w:rsidRPr="00157828" w:rsidTr="00A765E5">
        <w:tc>
          <w:tcPr>
            <w:tcW w:w="534" w:type="dxa"/>
            <w:vAlign w:val="center"/>
          </w:tcPr>
          <w:p w:rsidR="00DD4E12" w:rsidRPr="00157828" w:rsidRDefault="00DD4E12" w:rsidP="00A765E5">
            <w:pPr>
              <w:spacing w:after="0"/>
              <w:jc w:val="center"/>
              <w:rPr>
                <w:b/>
                <w:sz w:val="20"/>
                <w:szCs w:val="20"/>
              </w:rPr>
            </w:pPr>
            <w:r w:rsidRPr="00157828">
              <w:rPr>
                <w:b/>
                <w:sz w:val="20"/>
                <w:szCs w:val="20"/>
              </w:rPr>
              <w:t xml:space="preserve">№ </w:t>
            </w:r>
            <w:proofErr w:type="gramStart"/>
            <w:r w:rsidRPr="00157828">
              <w:rPr>
                <w:b/>
                <w:sz w:val="20"/>
                <w:szCs w:val="20"/>
              </w:rPr>
              <w:t>п</w:t>
            </w:r>
            <w:proofErr w:type="gramEnd"/>
            <w:r w:rsidRPr="00157828">
              <w:rPr>
                <w:b/>
                <w:sz w:val="20"/>
                <w:szCs w:val="20"/>
              </w:rPr>
              <w:t>/п</w:t>
            </w:r>
          </w:p>
        </w:tc>
        <w:tc>
          <w:tcPr>
            <w:tcW w:w="2268" w:type="dxa"/>
            <w:vAlign w:val="center"/>
          </w:tcPr>
          <w:p w:rsidR="00DD4E12" w:rsidRPr="00157828" w:rsidRDefault="00DD4E12" w:rsidP="00A765E5">
            <w:pPr>
              <w:spacing w:after="0"/>
              <w:jc w:val="center"/>
              <w:rPr>
                <w:b/>
                <w:sz w:val="20"/>
                <w:szCs w:val="20"/>
              </w:rPr>
            </w:pPr>
            <w:r w:rsidRPr="00157828">
              <w:rPr>
                <w:b/>
                <w:sz w:val="20"/>
                <w:szCs w:val="20"/>
              </w:rPr>
              <w:t>Ф.И.О. работника</w:t>
            </w:r>
          </w:p>
        </w:tc>
        <w:tc>
          <w:tcPr>
            <w:tcW w:w="2551" w:type="dxa"/>
            <w:vAlign w:val="center"/>
          </w:tcPr>
          <w:p w:rsidR="00DD4E12" w:rsidRPr="00157828" w:rsidRDefault="00DD4E12" w:rsidP="00A765E5">
            <w:pPr>
              <w:spacing w:after="0"/>
              <w:jc w:val="center"/>
              <w:rPr>
                <w:b/>
                <w:sz w:val="20"/>
                <w:szCs w:val="20"/>
              </w:rPr>
            </w:pPr>
            <w:r w:rsidRPr="00157828">
              <w:rPr>
                <w:b/>
                <w:sz w:val="20"/>
                <w:szCs w:val="20"/>
              </w:rPr>
              <w:t>Должность по штатному расписанию</w:t>
            </w:r>
          </w:p>
        </w:tc>
        <w:tc>
          <w:tcPr>
            <w:tcW w:w="2515" w:type="dxa"/>
            <w:vAlign w:val="center"/>
          </w:tcPr>
          <w:p w:rsidR="00DD4E12" w:rsidRPr="00157828" w:rsidRDefault="00DD4E12" w:rsidP="00A765E5">
            <w:pPr>
              <w:spacing w:after="0"/>
              <w:jc w:val="center"/>
              <w:rPr>
                <w:b/>
                <w:sz w:val="20"/>
                <w:szCs w:val="20"/>
              </w:rPr>
            </w:pPr>
            <w:r w:rsidRPr="00157828">
              <w:rPr>
                <w:b/>
                <w:sz w:val="20"/>
                <w:szCs w:val="20"/>
              </w:rPr>
              <w:t>№ квалификационного аттестата аудитора</w:t>
            </w:r>
          </w:p>
        </w:tc>
        <w:tc>
          <w:tcPr>
            <w:tcW w:w="2269" w:type="dxa"/>
            <w:vAlign w:val="center"/>
          </w:tcPr>
          <w:p w:rsidR="00DD4E12" w:rsidRPr="00157828" w:rsidRDefault="00DD4E12" w:rsidP="00A765E5">
            <w:pPr>
              <w:spacing w:after="0"/>
              <w:jc w:val="center"/>
              <w:rPr>
                <w:b/>
                <w:sz w:val="20"/>
                <w:szCs w:val="20"/>
              </w:rPr>
            </w:pPr>
            <w:r w:rsidRPr="00157828">
              <w:rPr>
                <w:b/>
                <w:sz w:val="20"/>
                <w:szCs w:val="20"/>
              </w:rPr>
              <w:t>Дата получения квалификационного аттестата аудитора</w:t>
            </w:r>
          </w:p>
        </w:tc>
      </w:tr>
      <w:tr w:rsidR="00DD4E12" w:rsidRPr="00157828" w:rsidTr="00DD4E12">
        <w:tc>
          <w:tcPr>
            <w:tcW w:w="534" w:type="dxa"/>
          </w:tcPr>
          <w:p w:rsidR="00DD4E12" w:rsidRPr="00157828" w:rsidRDefault="00DB0A73" w:rsidP="00DB0A73">
            <w:pPr>
              <w:spacing w:after="0"/>
              <w:jc w:val="center"/>
            </w:pPr>
            <w:r w:rsidRPr="00157828">
              <w:t>1</w:t>
            </w:r>
          </w:p>
        </w:tc>
        <w:tc>
          <w:tcPr>
            <w:tcW w:w="2268" w:type="dxa"/>
          </w:tcPr>
          <w:p w:rsidR="00DD4E12" w:rsidRPr="00157828" w:rsidRDefault="00DD4E12" w:rsidP="00DB0A73">
            <w:pPr>
              <w:spacing w:after="0"/>
              <w:jc w:val="center"/>
            </w:pPr>
          </w:p>
        </w:tc>
        <w:tc>
          <w:tcPr>
            <w:tcW w:w="2551" w:type="dxa"/>
          </w:tcPr>
          <w:p w:rsidR="00DD4E12" w:rsidRPr="00157828" w:rsidRDefault="00DD4E12" w:rsidP="00DB0A73">
            <w:pPr>
              <w:spacing w:after="0"/>
              <w:jc w:val="center"/>
            </w:pPr>
          </w:p>
        </w:tc>
        <w:tc>
          <w:tcPr>
            <w:tcW w:w="2515" w:type="dxa"/>
          </w:tcPr>
          <w:p w:rsidR="00DD4E12" w:rsidRPr="00157828" w:rsidRDefault="00DD4E12" w:rsidP="00DB0A73">
            <w:pPr>
              <w:spacing w:after="0"/>
              <w:jc w:val="center"/>
            </w:pPr>
          </w:p>
        </w:tc>
        <w:tc>
          <w:tcPr>
            <w:tcW w:w="2269" w:type="dxa"/>
          </w:tcPr>
          <w:p w:rsidR="00DD4E12" w:rsidRPr="00157828" w:rsidRDefault="00DD4E12" w:rsidP="00DB0A73">
            <w:pPr>
              <w:spacing w:after="0"/>
              <w:jc w:val="center"/>
            </w:pPr>
          </w:p>
        </w:tc>
      </w:tr>
      <w:tr w:rsidR="00DD4E12" w:rsidRPr="00157828" w:rsidTr="00DD4E12">
        <w:tc>
          <w:tcPr>
            <w:tcW w:w="534" w:type="dxa"/>
          </w:tcPr>
          <w:p w:rsidR="00DD4E12" w:rsidRPr="00157828" w:rsidRDefault="00DB0A73" w:rsidP="00DB0A73">
            <w:pPr>
              <w:spacing w:after="0"/>
              <w:jc w:val="center"/>
            </w:pPr>
            <w:r w:rsidRPr="00157828">
              <w:t>2</w:t>
            </w:r>
          </w:p>
        </w:tc>
        <w:tc>
          <w:tcPr>
            <w:tcW w:w="2268" w:type="dxa"/>
          </w:tcPr>
          <w:p w:rsidR="00DD4E12" w:rsidRPr="00157828" w:rsidRDefault="00DD4E12" w:rsidP="00DB0A73">
            <w:pPr>
              <w:spacing w:after="0"/>
              <w:jc w:val="center"/>
            </w:pPr>
          </w:p>
        </w:tc>
        <w:tc>
          <w:tcPr>
            <w:tcW w:w="2551" w:type="dxa"/>
          </w:tcPr>
          <w:p w:rsidR="00DD4E12" w:rsidRPr="00157828" w:rsidRDefault="00DD4E12" w:rsidP="00DB0A73">
            <w:pPr>
              <w:spacing w:after="0"/>
              <w:jc w:val="center"/>
            </w:pPr>
          </w:p>
        </w:tc>
        <w:tc>
          <w:tcPr>
            <w:tcW w:w="2515" w:type="dxa"/>
          </w:tcPr>
          <w:p w:rsidR="00DD4E12" w:rsidRPr="00157828" w:rsidRDefault="00DD4E12" w:rsidP="00DB0A73">
            <w:pPr>
              <w:spacing w:after="0"/>
              <w:jc w:val="center"/>
            </w:pPr>
          </w:p>
        </w:tc>
        <w:tc>
          <w:tcPr>
            <w:tcW w:w="2269" w:type="dxa"/>
          </w:tcPr>
          <w:p w:rsidR="00DD4E12" w:rsidRPr="00157828" w:rsidRDefault="00DD4E12" w:rsidP="00DB0A73">
            <w:pPr>
              <w:spacing w:after="0"/>
              <w:jc w:val="center"/>
            </w:pPr>
          </w:p>
        </w:tc>
      </w:tr>
      <w:tr w:rsidR="00DD4E12" w:rsidRPr="00157828" w:rsidTr="00DD4E12">
        <w:tc>
          <w:tcPr>
            <w:tcW w:w="534" w:type="dxa"/>
          </w:tcPr>
          <w:p w:rsidR="00DD4E12" w:rsidRPr="00157828" w:rsidRDefault="00DB0A73" w:rsidP="00DB0A73">
            <w:pPr>
              <w:spacing w:after="0"/>
              <w:jc w:val="center"/>
            </w:pPr>
            <w:r w:rsidRPr="00157828">
              <w:t>…</w:t>
            </w:r>
          </w:p>
        </w:tc>
        <w:tc>
          <w:tcPr>
            <w:tcW w:w="2268" w:type="dxa"/>
          </w:tcPr>
          <w:p w:rsidR="00DD4E12" w:rsidRPr="00157828" w:rsidRDefault="00DD4E12" w:rsidP="00DB0A73">
            <w:pPr>
              <w:spacing w:after="0"/>
              <w:jc w:val="center"/>
            </w:pPr>
          </w:p>
        </w:tc>
        <w:tc>
          <w:tcPr>
            <w:tcW w:w="2551" w:type="dxa"/>
          </w:tcPr>
          <w:p w:rsidR="00DD4E12" w:rsidRPr="00157828" w:rsidRDefault="00DD4E12" w:rsidP="00DB0A73">
            <w:pPr>
              <w:spacing w:after="0"/>
              <w:jc w:val="center"/>
            </w:pPr>
          </w:p>
        </w:tc>
        <w:tc>
          <w:tcPr>
            <w:tcW w:w="2515" w:type="dxa"/>
          </w:tcPr>
          <w:p w:rsidR="00DD4E12" w:rsidRPr="00157828" w:rsidRDefault="00DD4E12" w:rsidP="00DB0A73">
            <w:pPr>
              <w:spacing w:after="0"/>
              <w:jc w:val="center"/>
            </w:pPr>
          </w:p>
        </w:tc>
        <w:tc>
          <w:tcPr>
            <w:tcW w:w="2269" w:type="dxa"/>
          </w:tcPr>
          <w:p w:rsidR="00DD4E12" w:rsidRPr="00157828" w:rsidRDefault="00DD4E12" w:rsidP="00DB0A73">
            <w:pPr>
              <w:spacing w:after="0"/>
              <w:jc w:val="center"/>
            </w:pPr>
          </w:p>
        </w:tc>
      </w:tr>
    </w:tbl>
    <w:p w:rsidR="00DD4E12" w:rsidRPr="00157828" w:rsidRDefault="00DD4E12" w:rsidP="00DD4E12">
      <w:pPr>
        <w:spacing w:after="0"/>
        <w:jc w:val="left"/>
      </w:pPr>
    </w:p>
    <w:p w:rsidR="009B6FD9" w:rsidRPr="00157828" w:rsidRDefault="00DD4E12" w:rsidP="009B6FD9">
      <w:pPr>
        <w:spacing w:after="0"/>
      </w:pPr>
      <w:r w:rsidRPr="00157828">
        <w:t>**подтверждаются копией штатного расписания, копиями квалификационных аттестатов аудиторов, копиями трудовых к</w:t>
      </w:r>
      <w:r w:rsidR="00D9791E" w:rsidRPr="00157828">
        <w:t xml:space="preserve">нижек и/или </w:t>
      </w:r>
      <w:r w:rsidR="004052BD" w:rsidRPr="00157828">
        <w:t>трудовых договоров</w:t>
      </w:r>
      <w:r w:rsidRPr="00157828">
        <w:t>.</w:t>
      </w:r>
    </w:p>
    <w:p w:rsidR="009B6FD9" w:rsidRPr="00157828" w:rsidRDefault="009B6FD9" w:rsidP="009B6FD9">
      <w:pPr>
        <w:spacing w:after="0"/>
      </w:pPr>
    </w:p>
    <w:p w:rsidR="00CB25EB" w:rsidRPr="00157828" w:rsidRDefault="00CB25EB" w:rsidP="0092201E">
      <w:pPr>
        <w:pStyle w:val="affff3"/>
        <w:numPr>
          <w:ilvl w:val="1"/>
          <w:numId w:val="5"/>
        </w:numPr>
        <w:spacing w:after="0"/>
        <w:rPr>
          <w:rFonts w:ascii="Times New Roman" w:eastAsia="Times New Roman" w:hAnsi="Times New Roman"/>
          <w:b/>
          <w:sz w:val="24"/>
          <w:szCs w:val="24"/>
          <w:lang w:eastAsia="ru-RU"/>
        </w:rPr>
      </w:pPr>
      <w:r w:rsidRPr="00157828">
        <w:rPr>
          <w:rFonts w:ascii="Times New Roman" w:eastAsia="Times New Roman" w:hAnsi="Times New Roman"/>
          <w:b/>
          <w:sz w:val="24"/>
          <w:szCs w:val="24"/>
          <w:lang w:eastAsia="ru-RU"/>
        </w:rPr>
        <w:t>Сведения о наличии опыта оказания услуг</w:t>
      </w:r>
      <w:r w:rsidR="00DD4E12" w:rsidRPr="00157828">
        <w:rPr>
          <w:rFonts w:ascii="Times New Roman" w:eastAsia="Times New Roman" w:hAnsi="Times New Roman"/>
          <w:b/>
          <w:sz w:val="24"/>
          <w:szCs w:val="24"/>
          <w:lang w:eastAsia="ru-RU"/>
        </w:rPr>
        <w:t>***</w:t>
      </w:r>
    </w:p>
    <w:p w:rsidR="00DD4E12" w:rsidRPr="00157828" w:rsidRDefault="00DD4E12" w:rsidP="00DD4E12">
      <w:pPr>
        <w:pStyle w:val="21"/>
        <w:autoSpaceDE w:val="0"/>
        <w:autoSpaceDN w:val="0"/>
        <w:adjustRightInd w:val="0"/>
        <w:spacing w:after="0"/>
        <w:ind w:left="420"/>
        <w:rPr>
          <w:rFonts w:ascii="Times New Roman" w:hAnsi="Times New Roman" w:cs="Times New Roman"/>
          <w:sz w:val="24"/>
          <w:szCs w:val="24"/>
        </w:rPr>
      </w:pPr>
    </w:p>
    <w:tbl>
      <w:tblPr>
        <w:tblStyle w:val="affe"/>
        <w:tblW w:w="10173" w:type="dxa"/>
        <w:tblLayout w:type="fixed"/>
        <w:tblLook w:val="04A0" w:firstRow="1" w:lastRow="0" w:firstColumn="1" w:lastColumn="0" w:noHBand="0" w:noVBand="1"/>
      </w:tblPr>
      <w:tblGrid>
        <w:gridCol w:w="3227"/>
        <w:gridCol w:w="2410"/>
        <w:gridCol w:w="4536"/>
      </w:tblGrid>
      <w:tr w:rsidR="00DD4E12" w:rsidRPr="00157828" w:rsidTr="00A765E5">
        <w:tc>
          <w:tcPr>
            <w:tcW w:w="10173" w:type="dxa"/>
            <w:gridSpan w:val="3"/>
            <w:vAlign w:val="center"/>
          </w:tcPr>
          <w:p w:rsidR="00DD4E12" w:rsidRPr="00157828" w:rsidRDefault="00DD4E12" w:rsidP="00866342">
            <w:pPr>
              <w:spacing w:after="0"/>
              <w:jc w:val="center"/>
              <w:rPr>
                <w:b/>
                <w:sz w:val="20"/>
                <w:szCs w:val="20"/>
              </w:rPr>
            </w:pPr>
            <w:r w:rsidRPr="00157828">
              <w:rPr>
                <w:b/>
                <w:sz w:val="20"/>
                <w:szCs w:val="20"/>
              </w:rPr>
              <w:t>Сведения о деятельности участника конкурса</w:t>
            </w:r>
            <w:r w:rsidR="00866342" w:rsidRPr="00157828">
              <w:rPr>
                <w:b/>
                <w:sz w:val="20"/>
                <w:szCs w:val="20"/>
              </w:rPr>
              <w:t xml:space="preserve"> за 3 года, предшествующие дате окончания срока подачи заявок на участие в конкурсе, определенной настоящей конкурсной документацией</w:t>
            </w:r>
            <w:r w:rsidRPr="00157828">
              <w:rPr>
                <w:b/>
                <w:sz w:val="20"/>
                <w:szCs w:val="20"/>
              </w:rPr>
              <w:t>, подтверждающие опыт участника конкурса</w:t>
            </w:r>
            <w:r w:rsidR="009D665C" w:rsidRPr="00157828">
              <w:t xml:space="preserve"> </w:t>
            </w:r>
            <w:r w:rsidR="009D665C" w:rsidRPr="00157828">
              <w:rPr>
                <w:b/>
                <w:sz w:val="20"/>
                <w:szCs w:val="20"/>
              </w:rPr>
              <w:t>в оказании услуг по проведению аудита бухгалтерской (финансовой) отчетности</w:t>
            </w:r>
          </w:p>
        </w:tc>
      </w:tr>
      <w:tr w:rsidR="00DD4E12" w:rsidRPr="00157828" w:rsidTr="00DD4E12">
        <w:tc>
          <w:tcPr>
            <w:tcW w:w="3227" w:type="dxa"/>
          </w:tcPr>
          <w:p w:rsidR="00DD4E12" w:rsidRPr="00157828" w:rsidRDefault="00DD4E12" w:rsidP="00E253A9">
            <w:pPr>
              <w:spacing w:after="0"/>
              <w:jc w:val="center"/>
              <w:rPr>
                <w:b/>
                <w:sz w:val="20"/>
                <w:szCs w:val="20"/>
              </w:rPr>
            </w:pPr>
            <w:r w:rsidRPr="00157828">
              <w:rPr>
                <w:b/>
                <w:sz w:val="20"/>
                <w:szCs w:val="20"/>
              </w:rPr>
              <w:t xml:space="preserve">Предмет договора, исполненного </w:t>
            </w:r>
            <w:r w:rsidR="00E253A9" w:rsidRPr="00157828">
              <w:rPr>
                <w:b/>
                <w:sz w:val="20"/>
                <w:szCs w:val="20"/>
              </w:rPr>
              <w:t xml:space="preserve">или </w:t>
            </w:r>
            <w:r w:rsidRPr="00157828">
              <w:rPr>
                <w:b/>
                <w:sz w:val="20"/>
                <w:szCs w:val="20"/>
              </w:rPr>
              <w:t>исполняемого участником конкурса</w:t>
            </w:r>
          </w:p>
        </w:tc>
        <w:tc>
          <w:tcPr>
            <w:tcW w:w="2410" w:type="dxa"/>
          </w:tcPr>
          <w:p w:rsidR="00DD4E12" w:rsidRPr="00157828" w:rsidRDefault="00DD4E12" w:rsidP="00DD4E12">
            <w:pPr>
              <w:spacing w:after="0"/>
              <w:jc w:val="center"/>
              <w:rPr>
                <w:b/>
                <w:sz w:val="20"/>
                <w:szCs w:val="20"/>
              </w:rPr>
            </w:pPr>
            <w:r w:rsidRPr="00157828">
              <w:rPr>
                <w:b/>
                <w:sz w:val="20"/>
                <w:szCs w:val="20"/>
              </w:rPr>
              <w:t>Цена договора</w:t>
            </w:r>
          </w:p>
          <w:p w:rsidR="00DD4E12" w:rsidRPr="00157828" w:rsidRDefault="00DD4E12" w:rsidP="00DD4E12">
            <w:pPr>
              <w:spacing w:after="0"/>
              <w:jc w:val="center"/>
              <w:rPr>
                <w:sz w:val="20"/>
                <w:szCs w:val="20"/>
              </w:rPr>
            </w:pPr>
            <w:r w:rsidRPr="00157828">
              <w:rPr>
                <w:sz w:val="20"/>
                <w:szCs w:val="20"/>
              </w:rPr>
              <w:t>(</w:t>
            </w:r>
            <w:r w:rsidRPr="00157828">
              <w:rPr>
                <w:b/>
                <w:sz w:val="20"/>
                <w:szCs w:val="20"/>
              </w:rPr>
              <w:t>руб.)</w:t>
            </w:r>
            <w:r w:rsidR="00E253A9" w:rsidRPr="00157828">
              <w:rPr>
                <w:b/>
                <w:sz w:val="20"/>
                <w:szCs w:val="20"/>
              </w:rPr>
              <w:t>/</w:t>
            </w:r>
            <w:r w:rsidR="00071E01" w:rsidRPr="00157828">
              <w:rPr>
                <w:b/>
                <w:sz w:val="20"/>
                <w:szCs w:val="20"/>
              </w:rPr>
              <w:t>стоимость оказанных услуг</w:t>
            </w:r>
            <w:r w:rsidR="004917C6" w:rsidRPr="00157828">
              <w:rPr>
                <w:b/>
                <w:sz w:val="20"/>
                <w:szCs w:val="20"/>
              </w:rPr>
              <w:t xml:space="preserve"> (согласно актам сдачи-приёмки оказанных услуг)</w:t>
            </w:r>
          </w:p>
        </w:tc>
        <w:tc>
          <w:tcPr>
            <w:tcW w:w="4536" w:type="dxa"/>
          </w:tcPr>
          <w:p w:rsidR="00DD4E12" w:rsidRPr="00157828" w:rsidRDefault="00DD4E12" w:rsidP="00DD4E12">
            <w:pPr>
              <w:spacing w:after="0"/>
              <w:jc w:val="center"/>
              <w:rPr>
                <w:b/>
                <w:sz w:val="20"/>
                <w:szCs w:val="20"/>
              </w:rPr>
            </w:pPr>
            <w:r w:rsidRPr="00157828">
              <w:rPr>
                <w:b/>
                <w:sz w:val="20"/>
                <w:szCs w:val="20"/>
              </w:rPr>
              <w:t xml:space="preserve">Подтверждение указанного опыта </w:t>
            </w:r>
            <w:r w:rsidRPr="00157828">
              <w:rPr>
                <w:sz w:val="20"/>
                <w:szCs w:val="20"/>
              </w:rPr>
              <w:t>(указываются реквизиты договора, акта сдачи-приёмки оказанных услуг)</w:t>
            </w:r>
          </w:p>
        </w:tc>
      </w:tr>
      <w:tr w:rsidR="00DD4E12" w:rsidRPr="00157828" w:rsidTr="00DD4E12">
        <w:tc>
          <w:tcPr>
            <w:tcW w:w="3227" w:type="dxa"/>
          </w:tcPr>
          <w:p w:rsidR="00DD4E12" w:rsidRPr="00157828" w:rsidRDefault="00DD4E12" w:rsidP="00DB0A73">
            <w:pPr>
              <w:spacing w:after="0"/>
              <w:jc w:val="center"/>
              <w:rPr>
                <w:sz w:val="20"/>
                <w:szCs w:val="20"/>
              </w:rPr>
            </w:pPr>
            <w:r w:rsidRPr="00157828">
              <w:rPr>
                <w:sz w:val="20"/>
                <w:szCs w:val="20"/>
              </w:rPr>
              <w:t>1</w:t>
            </w:r>
          </w:p>
        </w:tc>
        <w:tc>
          <w:tcPr>
            <w:tcW w:w="2410" w:type="dxa"/>
          </w:tcPr>
          <w:p w:rsidR="00DD4E12" w:rsidRPr="00157828" w:rsidRDefault="00DD4E12" w:rsidP="00DB0A73">
            <w:pPr>
              <w:spacing w:after="0"/>
              <w:jc w:val="center"/>
              <w:rPr>
                <w:sz w:val="20"/>
                <w:szCs w:val="20"/>
              </w:rPr>
            </w:pPr>
          </w:p>
        </w:tc>
        <w:tc>
          <w:tcPr>
            <w:tcW w:w="4536" w:type="dxa"/>
          </w:tcPr>
          <w:p w:rsidR="00DD4E12" w:rsidRPr="00157828" w:rsidRDefault="00DD4E12" w:rsidP="00DB0A73">
            <w:pPr>
              <w:spacing w:after="0"/>
              <w:jc w:val="center"/>
              <w:rPr>
                <w:sz w:val="20"/>
                <w:szCs w:val="20"/>
              </w:rPr>
            </w:pPr>
          </w:p>
        </w:tc>
      </w:tr>
      <w:tr w:rsidR="00DD4E12" w:rsidRPr="00157828" w:rsidTr="00DD4E12">
        <w:tc>
          <w:tcPr>
            <w:tcW w:w="3227" w:type="dxa"/>
          </w:tcPr>
          <w:p w:rsidR="00DD4E12" w:rsidRPr="00157828" w:rsidRDefault="00DD4E12" w:rsidP="00DB0A73">
            <w:pPr>
              <w:spacing w:after="0"/>
              <w:jc w:val="center"/>
              <w:rPr>
                <w:sz w:val="20"/>
                <w:szCs w:val="20"/>
              </w:rPr>
            </w:pPr>
            <w:r w:rsidRPr="00157828">
              <w:rPr>
                <w:sz w:val="20"/>
                <w:szCs w:val="20"/>
              </w:rPr>
              <w:t>2</w:t>
            </w:r>
          </w:p>
        </w:tc>
        <w:tc>
          <w:tcPr>
            <w:tcW w:w="2410" w:type="dxa"/>
          </w:tcPr>
          <w:p w:rsidR="00DD4E12" w:rsidRPr="00157828" w:rsidRDefault="00DD4E12" w:rsidP="00DB0A73">
            <w:pPr>
              <w:spacing w:after="0"/>
              <w:jc w:val="center"/>
              <w:rPr>
                <w:sz w:val="20"/>
                <w:szCs w:val="20"/>
              </w:rPr>
            </w:pPr>
          </w:p>
        </w:tc>
        <w:tc>
          <w:tcPr>
            <w:tcW w:w="4536" w:type="dxa"/>
          </w:tcPr>
          <w:p w:rsidR="00DD4E12" w:rsidRPr="00157828" w:rsidRDefault="00DD4E12" w:rsidP="00DB0A73">
            <w:pPr>
              <w:spacing w:after="0"/>
              <w:jc w:val="center"/>
              <w:rPr>
                <w:sz w:val="20"/>
                <w:szCs w:val="20"/>
              </w:rPr>
            </w:pPr>
          </w:p>
        </w:tc>
      </w:tr>
      <w:tr w:rsidR="00DD4E12" w:rsidRPr="00157828" w:rsidTr="00DD4E12">
        <w:tc>
          <w:tcPr>
            <w:tcW w:w="3227" w:type="dxa"/>
          </w:tcPr>
          <w:p w:rsidR="00DD4E12" w:rsidRPr="00157828" w:rsidRDefault="00DD4E12" w:rsidP="00DB0A73">
            <w:pPr>
              <w:spacing w:after="0"/>
              <w:jc w:val="center"/>
              <w:rPr>
                <w:sz w:val="20"/>
                <w:szCs w:val="20"/>
              </w:rPr>
            </w:pPr>
            <w:r w:rsidRPr="00157828">
              <w:rPr>
                <w:sz w:val="20"/>
                <w:szCs w:val="20"/>
              </w:rPr>
              <w:t>…</w:t>
            </w:r>
          </w:p>
        </w:tc>
        <w:tc>
          <w:tcPr>
            <w:tcW w:w="2410" w:type="dxa"/>
          </w:tcPr>
          <w:p w:rsidR="00DD4E12" w:rsidRPr="00157828" w:rsidRDefault="00DD4E12" w:rsidP="00DB0A73">
            <w:pPr>
              <w:spacing w:after="0"/>
              <w:jc w:val="center"/>
              <w:rPr>
                <w:sz w:val="20"/>
                <w:szCs w:val="20"/>
              </w:rPr>
            </w:pPr>
          </w:p>
        </w:tc>
        <w:tc>
          <w:tcPr>
            <w:tcW w:w="4536" w:type="dxa"/>
          </w:tcPr>
          <w:p w:rsidR="00DD4E12" w:rsidRPr="00157828" w:rsidRDefault="00DD4E12" w:rsidP="00DB0A73">
            <w:pPr>
              <w:spacing w:after="0"/>
              <w:jc w:val="center"/>
              <w:rPr>
                <w:sz w:val="20"/>
                <w:szCs w:val="20"/>
              </w:rPr>
            </w:pPr>
          </w:p>
        </w:tc>
      </w:tr>
    </w:tbl>
    <w:p w:rsidR="00DD4E12" w:rsidRPr="00157828" w:rsidRDefault="00DD4E12" w:rsidP="00DD4E12">
      <w:pPr>
        <w:spacing w:after="0"/>
        <w:jc w:val="left"/>
      </w:pPr>
    </w:p>
    <w:p w:rsidR="00DD4E12" w:rsidRPr="00157828" w:rsidRDefault="00DD4E12" w:rsidP="00DD4E12">
      <w:pPr>
        <w:spacing w:after="0"/>
      </w:pPr>
      <w:r w:rsidRPr="00157828">
        <w:t>***</w:t>
      </w:r>
      <w:r w:rsidR="00DB0A73" w:rsidRPr="00157828">
        <w:t xml:space="preserve"> подтверждаю</w:t>
      </w:r>
      <w:r w:rsidRPr="00157828">
        <w:t>тся копиями договоров и акто</w:t>
      </w:r>
      <w:r w:rsidR="00DB0A73" w:rsidRPr="00157828">
        <w:t>в сдачи-приёмки оказанных услуг</w:t>
      </w:r>
      <w:r w:rsidRPr="00157828">
        <w:t>.</w:t>
      </w:r>
    </w:p>
    <w:p w:rsidR="00CB25EB" w:rsidRPr="00157828" w:rsidRDefault="00CB25EB" w:rsidP="00CB25EB">
      <w:pPr>
        <w:spacing w:after="0"/>
        <w:rPr>
          <w:b/>
        </w:rPr>
      </w:pPr>
    </w:p>
    <w:p w:rsidR="007B566A" w:rsidRPr="00157828" w:rsidRDefault="007B566A" w:rsidP="00CB25EB">
      <w:pPr>
        <w:spacing w:after="0"/>
        <w:rPr>
          <w:b/>
        </w:rPr>
      </w:pPr>
    </w:p>
    <w:p w:rsidR="00B874F8" w:rsidRPr="00157828" w:rsidRDefault="00B874F8" w:rsidP="00B874F8">
      <w:pPr>
        <w:tabs>
          <w:tab w:val="left" w:pos="4320"/>
        </w:tabs>
        <w:spacing w:after="0"/>
        <w:rPr>
          <w:bCs/>
          <w:i/>
        </w:rPr>
      </w:pPr>
      <w:r w:rsidRPr="00157828">
        <w:rPr>
          <w:bCs/>
          <w:i/>
        </w:rPr>
        <w:t xml:space="preserve">_____________________________                    </w:t>
      </w:r>
      <w:r w:rsidRPr="00157828">
        <w:rPr>
          <w:bCs/>
        </w:rPr>
        <w:t>______________      /_______________________/</w:t>
      </w:r>
    </w:p>
    <w:p w:rsidR="00B874F8" w:rsidRPr="00157828" w:rsidRDefault="00B874F8" w:rsidP="00B874F8">
      <w:pPr>
        <w:tabs>
          <w:tab w:val="left" w:pos="4320"/>
        </w:tabs>
        <w:spacing w:after="0"/>
        <w:rPr>
          <w:bCs/>
          <w:i/>
        </w:rPr>
      </w:pPr>
      <w:r w:rsidRPr="00157828">
        <w:rPr>
          <w:bCs/>
          <w:i/>
        </w:rPr>
        <w:t>(должность уполномоченного лица)                       (подпись)             (расшифровка подписи)</w:t>
      </w:r>
    </w:p>
    <w:p w:rsidR="00B874F8" w:rsidRPr="00157828" w:rsidRDefault="00B874F8" w:rsidP="00B874F8">
      <w:pPr>
        <w:ind w:firstLine="600"/>
        <w:jc w:val="center"/>
        <w:rPr>
          <w:b/>
        </w:rPr>
      </w:pPr>
      <w:r w:rsidRPr="00157828">
        <w:t>М.П</w:t>
      </w:r>
      <w:r w:rsidR="008C2453" w:rsidRPr="00157828">
        <w:t>.</w:t>
      </w:r>
    </w:p>
    <w:p w:rsidR="00661682" w:rsidRPr="00157828" w:rsidRDefault="00661682" w:rsidP="0070525B">
      <w:pPr>
        <w:rPr>
          <w:i/>
          <w:vertAlign w:val="superscript"/>
        </w:rPr>
        <w:sectPr w:rsidR="00661682" w:rsidRPr="00157828" w:rsidSect="006766E4">
          <w:pgSz w:w="11906" w:h="16838"/>
          <w:pgMar w:top="1134" w:right="851" w:bottom="851" w:left="1134" w:header="567" w:footer="567" w:gutter="0"/>
          <w:cols w:space="708"/>
          <w:titlePg/>
          <w:docGrid w:linePitch="360"/>
        </w:sectPr>
      </w:pPr>
    </w:p>
    <w:p w:rsidR="000A5503" w:rsidRPr="00157828" w:rsidRDefault="00661682" w:rsidP="00015299">
      <w:pPr>
        <w:spacing w:after="0"/>
        <w:jc w:val="center"/>
        <w:rPr>
          <w:b/>
        </w:rPr>
      </w:pPr>
      <w:r w:rsidRPr="00157828">
        <w:rPr>
          <w:b/>
        </w:rPr>
        <w:lastRenderedPageBreak/>
        <w:t xml:space="preserve">Раздел </w:t>
      </w:r>
      <w:r w:rsidRPr="00157828">
        <w:rPr>
          <w:b/>
          <w:lang w:val="en-US"/>
        </w:rPr>
        <w:t>IV</w:t>
      </w:r>
    </w:p>
    <w:p w:rsidR="00661682" w:rsidRPr="00157828" w:rsidRDefault="00015299" w:rsidP="00015299">
      <w:pPr>
        <w:spacing w:after="0"/>
        <w:jc w:val="center"/>
        <w:rPr>
          <w:b/>
        </w:rPr>
      </w:pPr>
      <w:r w:rsidRPr="00157828">
        <w:rPr>
          <w:b/>
        </w:rPr>
        <w:t>ПРОЕКТ ДОГОВОРА</w:t>
      </w:r>
    </w:p>
    <w:p w:rsidR="00661682" w:rsidRPr="00157828" w:rsidRDefault="00661682" w:rsidP="00661682">
      <w:pPr>
        <w:spacing w:after="0"/>
        <w:rPr>
          <w:b/>
        </w:rPr>
      </w:pPr>
    </w:p>
    <w:p w:rsidR="00D866BF" w:rsidRPr="00157828" w:rsidRDefault="00D866BF" w:rsidP="009F7AC7">
      <w:pPr>
        <w:keepNext/>
        <w:spacing w:after="0"/>
        <w:jc w:val="center"/>
        <w:outlineLvl w:val="0"/>
        <w:rPr>
          <w:b/>
          <w:kern w:val="28"/>
        </w:rPr>
      </w:pPr>
      <w:r w:rsidRPr="00157828">
        <w:rPr>
          <w:b/>
          <w:kern w:val="28"/>
        </w:rPr>
        <w:t>ДОГОВОР №</w:t>
      </w:r>
    </w:p>
    <w:p w:rsidR="00D866BF" w:rsidRPr="00157828" w:rsidRDefault="00D866BF" w:rsidP="009F7AC7">
      <w:pPr>
        <w:keepNext/>
        <w:spacing w:after="0"/>
        <w:jc w:val="center"/>
        <w:outlineLvl w:val="0"/>
        <w:rPr>
          <w:b/>
          <w:kern w:val="28"/>
        </w:rPr>
      </w:pPr>
      <w:r w:rsidRPr="00157828">
        <w:rPr>
          <w:b/>
          <w:kern w:val="28"/>
        </w:rPr>
        <w:t xml:space="preserve">ОБ ОКАЗАНИИ УСЛУГ </w:t>
      </w:r>
    </w:p>
    <w:p w:rsidR="00D866BF" w:rsidRPr="00157828" w:rsidRDefault="00D866BF" w:rsidP="009F7AC7">
      <w:pPr>
        <w:spacing w:after="0"/>
        <w:ind w:right="-2"/>
        <w:jc w:val="center"/>
        <w:rPr>
          <w:b/>
          <w:snapToGrid w:val="0"/>
        </w:rPr>
      </w:pPr>
      <w:r w:rsidRPr="00157828">
        <w:rPr>
          <w:iCs/>
        </w:rPr>
        <w:br/>
      </w:r>
    </w:p>
    <w:p w:rsidR="00D866BF" w:rsidRPr="00157828" w:rsidRDefault="00D866BF" w:rsidP="009F7AC7">
      <w:pPr>
        <w:spacing w:after="0"/>
        <w:ind w:right="-2"/>
        <w:rPr>
          <w:bCs/>
        </w:rPr>
      </w:pPr>
      <w:r w:rsidRPr="00157828">
        <w:rPr>
          <w:bCs/>
        </w:rPr>
        <w:t>г. Москва</w:t>
      </w:r>
      <w:r w:rsidRPr="00157828">
        <w:rPr>
          <w:bCs/>
        </w:rPr>
        <w:tab/>
      </w:r>
      <w:r w:rsidRPr="00157828">
        <w:rPr>
          <w:bCs/>
        </w:rPr>
        <w:tab/>
      </w:r>
      <w:r w:rsidRPr="00157828">
        <w:rPr>
          <w:bCs/>
        </w:rPr>
        <w:tab/>
      </w:r>
      <w:r w:rsidRPr="00157828">
        <w:rPr>
          <w:bCs/>
        </w:rPr>
        <w:tab/>
      </w:r>
      <w:r w:rsidRPr="00157828">
        <w:rPr>
          <w:bCs/>
        </w:rPr>
        <w:tab/>
        <w:t xml:space="preserve">           </w:t>
      </w:r>
      <w:r w:rsidRPr="00157828">
        <w:rPr>
          <w:bCs/>
        </w:rPr>
        <w:tab/>
        <w:t xml:space="preserve">             </w:t>
      </w:r>
      <w:r w:rsidRPr="00157828">
        <w:rPr>
          <w:bCs/>
        </w:rPr>
        <w:tab/>
        <w:t xml:space="preserve">                «__» _________  2019 </w:t>
      </w:r>
    </w:p>
    <w:p w:rsidR="00D866BF" w:rsidRPr="00157828" w:rsidRDefault="00D866BF" w:rsidP="009F7AC7">
      <w:pPr>
        <w:spacing w:after="0"/>
        <w:ind w:right="-2"/>
        <w:rPr>
          <w:b/>
          <w:bCs/>
        </w:rPr>
      </w:pPr>
    </w:p>
    <w:p w:rsidR="00D866BF" w:rsidRPr="00157828" w:rsidRDefault="00D866BF" w:rsidP="009F7AC7">
      <w:pPr>
        <w:spacing w:after="0"/>
        <w:ind w:firstLine="709"/>
      </w:pPr>
      <w:r w:rsidRPr="00157828">
        <w:rPr>
          <w:b/>
        </w:rPr>
        <w:t>Акционерное общество «Курорты Северного Кавказа» (АО «КСК»)</w:t>
      </w:r>
      <w:r w:rsidRPr="00157828">
        <w:t xml:space="preserve">, именуемое в дальнейшем </w:t>
      </w:r>
      <w:r w:rsidRPr="00157828">
        <w:rPr>
          <w:b/>
        </w:rPr>
        <w:t>«Заказчик»</w:t>
      </w:r>
      <w:r w:rsidRPr="00157828">
        <w:t>, в лице ______________________________, действующего на основании ______________________, с одной стороны, и</w:t>
      </w:r>
    </w:p>
    <w:p w:rsidR="00D866BF" w:rsidRPr="00157828" w:rsidRDefault="00D866BF" w:rsidP="009F7AC7">
      <w:pPr>
        <w:spacing w:after="0"/>
        <w:ind w:firstLine="709"/>
      </w:pPr>
      <w:proofErr w:type="gramStart"/>
      <w:r w:rsidRPr="00157828">
        <w:rPr>
          <w:b/>
        </w:rPr>
        <w:t>__________________________ «_____________________» (______ «_________________»)</w:t>
      </w:r>
      <w:r w:rsidRPr="00157828">
        <w:t xml:space="preserve">, именуемое в дальнейшем </w:t>
      </w:r>
      <w:r w:rsidRPr="00157828">
        <w:rPr>
          <w:b/>
        </w:rPr>
        <w:t>«Исполнитель»</w:t>
      </w:r>
      <w:r w:rsidRPr="00157828">
        <w:t>, в лице _________________________________________, действующего на основании ______________________, с другой стороны,</w:t>
      </w:r>
      <w:proofErr w:type="gramEnd"/>
    </w:p>
    <w:p w:rsidR="00D866BF" w:rsidRPr="00157828" w:rsidRDefault="00D866BF" w:rsidP="009F7AC7">
      <w:pPr>
        <w:spacing w:after="0"/>
        <w:ind w:firstLine="709"/>
      </w:pPr>
      <w:r w:rsidRPr="00157828">
        <w:t>при совместном упоминании именуемые «Стороны», а по отдельности – «Сторона», заключили настоящий Договор (далее по тексту – «Договор») о нижеследующем:</w:t>
      </w:r>
    </w:p>
    <w:p w:rsidR="00D866BF" w:rsidRPr="00157828" w:rsidRDefault="00D866BF" w:rsidP="009F7AC7">
      <w:pPr>
        <w:spacing w:after="0"/>
        <w:ind w:firstLine="709"/>
        <w:rPr>
          <w:b/>
        </w:rPr>
      </w:pPr>
    </w:p>
    <w:p w:rsidR="00D866BF" w:rsidRPr="00157828" w:rsidRDefault="00D866BF" w:rsidP="009F7AC7">
      <w:pPr>
        <w:spacing w:after="0"/>
        <w:jc w:val="center"/>
        <w:rPr>
          <w:b/>
        </w:rPr>
      </w:pPr>
      <w:r w:rsidRPr="00157828">
        <w:rPr>
          <w:b/>
        </w:rPr>
        <w:t>1. ПРЕДМЕТ ДОГОВОРА</w:t>
      </w:r>
    </w:p>
    <w:p w:rsidR="00D866BF" w:rsidRPr="00157828" w:rsidRDefault="00D866BF" w:rsidP="009F7AC7">
      <w:pPr>
        <w:spacing w:after="0"/>
        <w:ind w:firstLine="567"/>
      </w:pPr>
      <w:r w:rsidRPr="00157828">
        <w:t xml:space="preserve">1.1. В соответствии с настоящим Договором Исполнитель обязуется по заданию Заказчика (Приложение №1 к настоящему Договору) оказать следующие услуги: проведение аудита бухгалтерской (финансовой) отчетности  Заказчика по состоянию </w:t>
      </w:r>
      <w:proofErr w:type="gramStart"/>
      <w:r w:rsidRPr="00157828">
        <w:t>на</w:t>
      </w:r>
      <w:proofErr w:type="gramEnd"/>
      <w:r w:rsidRPr="00157828">
        <w:t xml:space="preserve"> и </w:t>
      </w:r>
      <w:proofErr w:type="gramStart"/>
      <w:r w:rsidRPr="00157828">
        <w:t>за</w:t>
      </w:r>
      <w:proofErr w:type="gramEnd"/>
      <w:r w:rsidRPr="00157828">
        <w:t xml:space="preserve"> отчетный период, оканчивающийся 31 декабря 2019 года (далее – «услуги»), а Заказчик обязуется принять и оплатить эти услуги.</w:t>
      </w:r>
    </w:p>
    <w:p w:rsidR="00D866BF" w:rsidRPr="00157828" w:rsidRDefault="00D866BF" w:rsidP="009F7AC7">
      <w:pPr>
        <w:spacing w:after="0"/>
        <w:ind w:firstLine="567"/>
      </w:pPr>
      <w:r w:rsidRPr="00157828">
        <w:t>1.2. Аудит проводится в соответствии с Международными стандартами аудита, утвержденными Советом по международным стандартам аудита и подтверждения достоверности информации («СМСАПДИ») (далее по тексту – «международные стандарты аудита»). Данные стандарты требуют независимости Исполнителя и соответствия Исполнителя другим этическим требованиям, применимым для аудита.</w:t>
      </w:r>
    </w:p>
    <w:p w:rsidR="00D866BF" w:rsidRPr="00157828" w:rsidRDefault="00D866BF" w:rsidP="009F7AC7">
      <w:pPr>
        <w:spacing w:after="0"/>
        <w:ind w:firstLine="567"/>
      </w:pPr>
      <w:r w:rsidRPr="00157828">
        <w:t>1.3. Исполнитель обязуется оказать услуги лично.</w:t>
      </w:r>
    </w:p>
    <w:p w:rsidR="00D866BF" w:rsidRPr="00157828" w:rsidRDefault="00D866BF" w:rsidP="009F7AC7">
      <w:pPr>
        <w:spacing w:after="0"/>
        <w:ind w:firstLine="567"/>
      </w:pPr>
      <w:r w:rsidRPr="00157828">
        <w:t xml:space="preserve">1.4. Исполнитель обязуется оказывать услуги в следующие сроки: </w:t>
      </w:r>
    </w:p>
    <w:p w:rsidR="00D866BF" w:rsidRPr="00157828" w:rsidRDefault="00D866BF" w:rsidP="009F7AC7">
      <w:pPr>
        <w:spacing w:after="0"/>
        <w:ind w:firstLine="567"/>
      </w:pPr>
      <w:r w:rsidRPr="00157828">
        <w:t>1.4.1. Начало: с момента подписания Сторонами настоящего Договора;</w:t>
      </w:r>
    </w:p>
    <w:p w:rsidR="00D866BF" w:rsidRPr="00157828" w:rsidRDefault="00D866BF" w:rsidP="009F7AC7">
      <w:pPr>
        <w:spacing w:after="0"/>
        <w:ind w:firstLine="567"/>
      </w:pPr>
      <w:r w:rsidRPr="00157828">
        <w:t>1.4.2. Окончание: до 25 марта 2020 года.</w:t>
      </w:r>
    </w:p>
    <w:p w:rsidR="00D866BF" w:rsidRPr="00157828" w:rsidRDefault="00D866BF" w:rsidP="009F7AC7">
      <w:pPr>
        <w:spacing w:after="0"/>
        <w:ind w:firstLine="567"/>
      </w:pPr>
      <w:r w:rsidRPr="00157828">
        <w:t xml:space="preserve">1.5. Место оказания услуг: город Москва, улица </w:t>
      </w:r>
      <w:proofErr w:type="spellStart"/>
      <w:r w:rsidRPr="00157828">
        <w:t>Тестовская</w:t>
      </w:r>
      <w:proofErr w:type="spellEnd"/>
      <w:r w:rsidRPr="00157828">
        <w:t>, д. 10.</w:t>
      </w:r>
    </w:p>
    <w:p w:rsidR="00D866BF" w:rsidRPr="00157828" w:rsidRDefault="00D866BF" w:rsidP="009F7AC7">
      <w:pPr>
        <w:spacing w:after="0"/>
        <w:ind w:firstLine="709"/>
      </w:pPr>
    </w:p>
    <w:p w:rsidR="00D866BF" w:rsidRPr="00157828" w:rsidRDefault="00D866BF" w:rsidP="009F7AC7">
      <w:pPr>
        <w:spacing w:after="0"/>
        <w:jc w:val="center"/>
      </w:pPr>
      <w:r w:rsidRPr="00157828">
        <w:rPr>
          <w:b/>
        </w:rPr>
        <w:t>2. ПРАВА И ОБЯЗАННОСТИ ИСПОЛНИТЕЛЯ</w:t>
      </w:r>
    </w:p>
    <w:p w:rsidR="00D866BF" w:rsidRPr="00157828" w:rsidRDefault="00D866BF" w:rsidP="009F7AC7">
      <w:pPr>
        <w:spacing w:after="0"/>
        <w:ind w:firstLine="567"/>
      </w:pPr>
      <w:r w:rsidRPr="00157828">
        <w:t>2.1. Исполнитель обязан:</w:t>
      </w:r>
    </w:p>
    <w:p w:rsidR="00D866BF" w:rsidRPr="00157828" w:rsidRDefault="00D866BF" w:rsidP="009F7AC7">
      <w:pPr>
        <w:spacing w:after="0"/>
        <w:ind w:firstLine="567"/>
      </w:pPr>
      <w:r w:rsidRPr="00157828">
        <w:t>2.1.1. Провести аудит в соответствии с требованиями Федерального закона от 30 декабря 2008 года № 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p>
    <w:p w:rsidR="00D866BF" w:rsidRPr="00157828" w:rsidRDefault="00D866BF" w:rsidP="009F7AC7">
      <w:pPr>
        <w:spacing w:after="0"/>
        <w:ind w:firstLine="567"/>
      </w:pPr>
      <w:r w:rsidRPr="00157828">
        <w:t>2.1.2. Предоставлять по требованию Заказчика обоснования замечаний и выводов Исполнителя.</w:t>
      </w:r>
    </w:p>
    <w:p w:rsidR="00D866BF" w:rsidRPr="00157828" w:rsidRDefault="00D866BF" w:rsidP="009F7AC7">
      <w:pPr>
        <w:spacing w:after="0"/>
        <w:ind w:firstLine="567"/>
      </w:pPr>
      <w:r w:rsidRPr="00157828">
        <w:t>2.1.3. Организовать и обеспечить надлежащее исполнение услуг, предусмотренных в разделе 1 настоящего Договора, в соответствии с заданием Заказчика.</w:t>
      </w:r>
    </w:p>
    <w:p w:rsidR="00D866BF" w:rsidRPr="00157828" w:rsidRDefault="00D866BF" w:rsidP="009F7AC7">
      <w:pPr>
        <w:spacing w:after="0"/>
        <w:ind w:firstLine="567"/>
      </w:pPr>
      <w:r w:rsidRPr="00157828">
        <w:t>2.1.4. Оказать услуги в сроки, предусмотренные настоящим Договором.</w:t>
      </w:r>
    </w:p>
    <w:p w:rsidR="00D866BF" w:rsidRPr="00157828" w:rsidRDefault="00D866BF" w:rsidP="009F7AC7">
      <w:pPr>
        <w:spacing w:after="0"/>
        <w:ind w:firstLine="567"/>
      </w:pPr>
      <w:r w:rsidRPr="00157828">
        <w:t>2.1.5. Незамедлительно уведомить Заказчика о нецелесообразности оказания услуг.</w:t>
      </w:r>
    </w:p>
    <w:p w:rsidR="00D866BF" w:rsidRPr="00157828" w:rsidRDefault="00D866BF" w:rsidP="009F7AC7">
      <w:pPr>
        <w:spacing w:after="0"/>
        <w:ind w:firstLine="567"/>
      </w:pPr>
      <w:r w:rsidRPr="00157828">
        <w:t>2.2. Исполнитель вправе:</w:t>
      </w:r>
    </w:p>
    <w:p w:rsidR="00D866BF" w:rsidRPr="00157828" w:rsidRDefault="00D866BF" w:rsidP="009F7AC7">
      <w:pPr>
        <w:spacing w:after="0"/>
        <w:ind w:firstLine="567"/>
      </w:pPr>
      <w:r w:rsidRPr="00157828">
        <w:t>2.2.1. Самостоятельно определять объем, формы и методы проведения аудита на основе международных стандартов аудита, а также количественный и персональный состав аудиторской группы, проводящей аудит.</w:t>
      </w:r>
    </w:p>
    <w:p w:rsidR="00D866BF" w:rsidRPr="00157828" w:rsidRDefault="00D866BF" w:rsidP="009F7AC7">
      <w:pPr>
        <w:spacing w:after="0"/>
        <w:ind w:firstLine="567"/>
      </w:pPr>
      <w:r w:rsidRPr="00157828">
        <w:lastRenderedPageBreak/>
        <w:t>2.2.2.</w:t>
      </w:r>
      <w:r w:rsidRPr="00157828">
        <w:tab/>
        <w:t>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D866BF" w:rsidRPr="00157828" w:rsidRDefault="00D866BF" w:rsidP="009F7AC7">
      <w:pPr>
        <w:spacing w:after="0"/>
        <w:ind w:firstLine="567"/>
      </w:pPr>
      <w:r w:rsidRPr="00157828">
        <w:t>2.2.3.</w:t>
      </w:r>
      <w:r w:rsidRPr="00157828">
        <w:tab/>
        <w:t>Получать у должностных лиц Заказчика разъяснения и подтверждения в устной и письменной форме по возникшим в ходе аудита вопросам;</w:t>
      </w:r>
    </w:p>
    <w:p w:rsidR="00D866BF" w:rsidRPr="00157828" w:rsidRDefault="00D866BF" w:rsidP="009F7AC7">
      <w:pPr>
        <w:spacing w:after="0"/>
        <w:ind w:firstLine="567"/>
      </w:pPr>
      <w:r w:rsidRPr="00157828">
        <w:t>2.2.4. Требовать от Заказчика оплаты оказанных услуг.</w:t>
      </w:r>
    </w:p>
    <w:p w:rsidR="00D866BF" w:rsidRPr="00157828" w:rsidRDefault="00D866BF" w:rsidP="009F7AC7">
      <w:pPr>
        <w:spacing w:after="0"/>
        <w:rPr>
          <w:b/>
        </w:rPr>
      </w:pPr>
    </w:p>
    <w:p w:rsidR="00D866BF" w:rsidRPr="00157828" w:rsidRDefault="00D866BF" w:rsidP="009F7AC7">
      <w:pPr>
        <w:spacing w:after="0"/>
        <w:jc w:val="center"/>
        <w:rPr>
          <w:b/>
        </w:rPr>
      </w:pPr>
      <w:r w:rsidRPr="00157828">
        <w:rPr>
          <w:b/>
        </w:rPr>
        <w:t>3. ПРАВА И ОБЯЗАННОСТИ ЗАКАЗЧИКА</w:t>
      </w:r>
    </w:p>
    <w:p w:rsidR="00D866BF" w:rsidRPr="00157828" w:rsidRDefault="00D866BF" w:rsidP="009F7AC7">
      <w:pPr>
        <w:spacing w:after="0"/>
        <w:ind w:firstLine="567"/>
      </w:pPr>
      <w:r w:rsidRPr="00157828">
        <w:t>3.1. Заказчик обязан:</w:t>
      </w:r>
    </w:p>
    <w:p w:rsidR="00D866BF" w:rsidRPr="00157828" w:rsidRDefault="00D866BF" w:rsidP="009F7AC7">
      <w:pPr>
        <w:spacing w:after="0"/>
        <w:ind w:firstLine="567"/>
      </w:pPr>
      <w:r w:rsidRPr="00157828">
        <w:t>3.1.1. Предоставить Исполнителю все сведения, имеющие значение для оказания Исполнителем услуг.</w:t>
      </w:r>
    </w:p>
    <w:p w:rsidR="00D866BF" w:rsidRPr="00157828" w:rsidRDefault="00D866BF" w:rsidP="009F7AC7">
      <w:pPr>
        <w:spacing w:after="0"/>
        <w:ind w:firstLine="567"/>
      </w:pPr>
      <w:r w:rsidRPr="00157828">
        <w:t>3.1.2. Незамедлительно сообщать Исполнителю об изменении сведений, имеющих значение для оказания Исполнителем услуг.</w:t>
      </w:r>
    </w:p>
    <w:p w:rsidR="00D866BF" w:rsidRPr="00157828" w:rsidRDefault="00D866BF" w:rsidP="009F7AC7">
      <w:pPr>
        <w:spacing w:after="0"/>
        <w:ind w:firstLine="567"/>
      </w:pPr>
      <w:r w:rsidRPr="00157828">
        <w:t>3.1.3. Своевременно принять и оплатить оказанные услуги.</w:t>
      </w:r>
    </w:p>
    <w:p w:rsidR="00D866BF" w:rsidRPr="00157828" w:rsidRDefault="00D866BF" w:rsidP="009F7AC7">
      <w:pPr>
        <w:spacing w:after="0"/>
        <w:ind w:firstLine="567"/>
      </w:pPr>
      <w:r w:rsidRPr="00157828">
        <w:t>3.2. Заказчик вправе:</w:t>
      </w:r>
    </w:p>
    <w:p w:rsidR="00D866BF" w:rsidRPr="00157828" w:rsidRDefault="00D866BF" w:rsidP="009F7AC7">
      <w:pPr>
        <w:spacing w:after="0"/>
        <w:ind w:firstLine="567"/>
      </w:pPr>
      <w:r w:rsidRPr="00157828">
        <w:t>3.2.1.</w:t>
      </w:r>
      <w:r w:rsidRPr="00157828">
        <w:tab/>
        <w:t>Требовать и получать от Исполнителя обоснования замечаний и выводов Исполнителя;</w:t>
      </w:r>
    </w:p>
    <w:p w:rsidR="00D866BF" w:rsidRPr="00157828" w:rsidRDefault="00D866BF" w:rsidP="009F7AC7">
      <w:pPr>
        <w:spacing w:after="0"/>
        <w:ind w:firstLine="567"/>
      </w:pPr>
      <w:r w:rsidRPr="00157828">
        <w:t>3.2.2.</w:t>
      </w:r>
      <w:r w:rsidRPr="00157828">
        <w:tab/>
        <w:t>Требовать и получать информацию о членстве Исполнителя в саморегулируемой организац</w:t>
      </w:r>
      <w:proofErr w:type="gramStart"/>
      <w:r w:rsidRPr="00157828">
        <w:t>ии ау</w:t>
      </w:r>
      <w:proofErr w:type="gramEnd"/>
      <w:r w:rsidRPr="00157828">
        <w:t>диторов;</w:t>
      </w:r>
    </w:p>
    <w:p w:rsidR="00D866BF" w:rsidRPr="00157828" w:rsidRDefault="00D866BF" w:rsidP="009F7AC7">
      <w:pPr>
        <w:spacing w:after="0"/>
        <w:ind w:firstLine="567"/>
      </w:pPr>
      <w:r w:rsidRPr="00157828">
        <w:t>3.2.3.</w:t>
      </w:r>
      <w:r w:rsidRPr="00157828">
        <w:tab/>
        <w:t>Получить от Исполнителя аудиторское заключение в срок, установленный настоящим Договором;</w:t>
      </w:r>
    </w:p>
    <w:p w:rsidR="00D866BF" w:rsidRPr="00157828" w:rsidRDefault="00851B18" w:rsidP="009F7AC7">
      <w:pPr>
        <w:spacing w:after="0"/>
        <w:ind w:firstLine="567"/>
        <w:rPr>
          <w:bCs/>
        </w:rPr>
      </w:pPr>
      <w:r w:rsidRPr="00157828">
        <w:t>3.2.4</w:t>
      </w:r>
      <w:r w:rsidR="00D866BF" w:rsidRPr="00157828">
        <w:t xml:space="preserve">. </w:t>
      </w:r>
      <w:r w:rsidR="00D866BF" w:rsidRPr="00157828">
        <w:rPr>
          <w:bCs/>
        </w:rPr>
        <w:t>Требовать от Исполнителя предоставления информации по вопросам, касающимся организации и обеспечения надлежащего исполнения услуг.</w:t>
      </w:r>
    </w:p>
    <w:p w:rsidR="00D866BF" w:rsidRPr="00157828" w:rsidRDefault="00D866BF" w:rsidP="009F7AC7">
      <w:pPr>
        <w:spacing w:after="0"/>
        <w:rPr>
          <w:b/>
        </w:rPr>
      </w:pPr>
    </w:p>
    <w:p w:rsidR="00D866BF" w:rsidRPr="00157828" w:rsidRDefault="00D866BF" w:rsidP="009F7AC7">
      <w:pPr>
        <w:spacing w:after="0"/>
        <w:jc w:val="center"/>
        <w:rPr>
          <w:b/>
        </w:rPr>
      </w:pPr>
      <w:r w:rsidRPr="00157828">
        <w:rPr>
          <w:b/>
        </w:rPr>
        <w:t>4. СТОИМОСТЬ УСЛУГ И ПОРЯДОК РАСЧЕТОВ</w:t>
      </w:r>
    </w:p>
    <w:p w:rsidR="00D866BF" w:rsidRPr="00157828" w:rsidRDefault="00D866BF" w:rsidP="009F7AC7">
      <w:pPr>
        <w:spacing w:after="0"/>
        <w:ind w:firstLine="567"/>
      </w:pPr>
      <w:r w:rsidRPr="00157828">
        <w:t>4.1. Стоимость оказываемых услуг составляет денежную сумму в размере</w:t>
      </w:r>
      <w:proofErr w:type="gramStart"/>
      <w:r w:rsidRPr="00157828">
        <w:t xml:space="preserve"> ______________(________________), </w:t>
      </w:r>
      <w:proofErr w:type="gramEnd"/>
      <w:r w:rsidRPr="00157828">
        <w:t>в том числе НДС 20% - ____________(______________).</w:t>
      </w:r>
    </w:p>
    <w:p w:rsidR="00D866BF" w:rsidRPr="00157828" w:rsidRDefault="00D866BF" w:rsidP="009F7AC7">
      <w:pPr>
        <w:widowControl w:val="0"/>
        <w:spacing w:after="0"/>
        <w:ind w:firstLine="567"/>
      </w:pPr>
      <w:r w:rsidRPr="00157828">
        <w:t>4.2. Расчеты производятся по факту оказания услуг, на основании подписанного с двух сторон Акта об оказанных услугах.</w:t>
      </w:r>
    </w:p>
    <w:p w:rsidR="00D866BF" w:rsidRPr="00157828" w:rsidRDefault="00D866BF" w:rsidP="009F7AC7">
      <w:pPr>
        <w:widowControl w:val="0"/>
        <w:spacing w:after="0"/>
        <w:ind w:firstLine="567"/>
      </w:pPr>
      <w:r w:rsidRPr="00157828">
        <w:t xml:space="preserve">4.3. Оплата оказанных услуг производится Заказчиком, путем перечисления денежных средств на расчетный счет Исполнителя в </w:t>
      </w:r>
      <w:r w:rsidR="00913B5B" w:rsidRPr="00157828">
        <w:t xml:space="preserve">течение </w:t>
      </w:r>
      <w:r w:rsidRPr="00157828">
        <w:t>15 (Пятнадцати) рабочих дней, с момента подписания Заказчиком Акта об оказанных услугах, на основании выставленного Исполнителем счета.</w:t>
      </w:r>
    </w:p>
    <w:p w:rsidR="00D866BF" w:rsidRPr="00157828" w:rsidRDefault="00D866BF" w:rsidP="009F7AC7">
      <w:pPr>
        <w:widowControl w:val="0"/>
        <w:spacing w:after="0"/>
        <w:ind w:firstLine="567"/>
      </w:pPr>
      <w:r w:rsidRPr="00157828">
        <w:t>4.4. Все платежи по настоящему Договору производятся в безналичной форме в российских рублях.</w:t>
      </w:r>
    </w:p>
    <w:p w:rsidR="00D866BF" w:rsidRPr="00157828" w:rsidRDefault="00D866BF" w:rsidP="009F7AC7">
      <w:pPr>
        <w:spacing w:after="0"/>
        <w:ind w:firstLine="567"/>
      </w:pPr>
      <w:r w:rsidRPr="00157828">
        <w:t>4.5. Исполнитель обязан предоставить Заказчику оформленный в соответствии с требованиями ст. 169 НК РФ счет-фактуру в течение 5 (Пяти) календарных дней, считая со дня подписания Акта об оказанных услугах Сторонами.</w:t>
      </w:r>
    </w:p>
    <w:p w:rsidR="00D866BF" w:rsidRPr="00157828" w:rsidRDefault="00D866BF" w:rsidP="009F7AC7">
      <w:pPr>
        <w:spacing w:after="0"/>
        <w:ind w:firstLine="567"/>
        <w:rPr>
          <w:noProof/>
        </w:rPr>
      </w:pPr>
      <w:r w:rsidRPr="00157828">
        <w:rPr>
          <w:noProof/>
        </w:rPr>
        <w:t xml:space="preserve">4.6. </w:t>
      </w:r>
      <w:r w:rsidRPr="00157828">
        <w:t>Датой оплаты считается дата списания денежных сре</w:t>
      </w:r>
      <w:proofErr w:type="gramStart"/>
      <w:r w:rsidRPr="00157828">
        <w:t>дств с л</w:t>
      </w:r>
      <w:proofErr w:type="gramEnd"/>
      <w:r w:rsidRPr="00157828">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157828">
        <w:rPr>
          <w:rFonts w:eastAsia="Calibri"/>
        </w:rPr>
        <w:t>.</w:t>
      </w:r>
    </w:p>
    <w:p w:rsidR="00D866BF" w:rsidRPr="00157828" w:rsidRDefault="00D866BF" w:rsidP="009F7AC7">
      <w:pPr>
        <w:spacing w:after="0"/>
        <w:jc w:val="center"/>
        <w:rPr>
          <w:b/>
        </w:rPr>
      </w:pPr>
    </w:p>
    <w:p w:rsidR="00D866BF" w:rsidRPr="00157828" w:rsidRDefault="00D866BF" w:rsidP="009F7AC7">
      <w:pPr>
        <w:spacing w:after="0"/>
        <w:jc w:val="center"/>
        <w:rPr>
          <w:b/>
        </w:rPr>
      </w:pPr>
      <w:r w:rsidRPr="00157828">
        <w:rPr>
          <w:b/>
        </w:rPr>
        <w:t>5. ПОРЯДОК ОКАЗАНИЯ УСЛУГ</w:t>
      </w:r>
    </w:p>
    <w:p w:rsidR="00D866BF" w:rsidRPr="00157828" w:rsidRDefault="00D866BF" w:rsidP="009F7AC7">
      <w:pPr>
        <w:spacing w:after="0"/>
        <w:ind w:firstLine="567"/>
        <w:rPr>
          <w:b/>
          <w:caps/>
          <w:snapToGrid w:val="0"/>
          <w:u w:val="single"/>
        </w:rPr>
      </w:pPr>
      <w:r w:rsidRPr="00157828">
        <w:t>5.1. Порядок оказания услуг по Договору определяется в соответствии с действующими нормативно-правовыми актами, регулирующими порядок оказания услуг данного типа в Российской Федерации.</w:t>
      </w:r>
    </w:p>
    <w:p w:rsidR="00D866BF" w:rsidRPr="00157828" w:rsidRDefault="00D866BF" w:rsidP="009F7AC7">
      <w:pPr>
        <w:spacing w:after="0"/>
        <w:ind w:firstLine="709"/>
      </w:pPr>
    </w:p>
    <w:p w:rsidR="00D866BF" w:rsidRPr="00157828" w:rsidRDefault="00D866BF" w:rsidP="009F7AC7">
      <w:pPr>
        <w:spacing w:after="0"/>
        <w:jc w:val="center"/>
        <w:rPr>
          <w:b/>
        </w:rPr>
      </w:pPr>
      <w:r w:rsidRPr="00157828">
        <w:rPr>
          <w:b/>
        </w:rPr>
        <w:t>6. ПОРЯДОК СДАЧИ-ПРИЕМКИ ОКАЗАННЫХ УСЛУГ</w:t>
      </w:r>
    </w:p>
    <w:p w:rsidR="00D866BF" w:rsidRPr="00157828" w:rsidRDefault="00D866BF" w:rsidP="009F7AC7">
      <w:pPr>
        <w:spacing w:after="0"/>
        <w:ind w:firstLine="567"/>
      </w:pPr>
      <w:r w:rsidRPr="00157828">
        <w:t>6.1. По факту оказания услуг Исполнитель не позднее 1 (Одного) рабочего дня обязан предоставлять Заказчику составленный в двух оригинальных экземплярах Акт об оказанных услугах (далее – «акт») с приложением документов, подлежащих передаче Заказчику, в случаях установленных настоящим Договором.</w:t>
      </w:r>
    </w:p>
    <w:p w:rsidR="00D866BF" w:rsidRPr="00157828" w:rsidRDefault="00D866BF" w:rsidP="009F7AC7">
      <w:pPr>
        <w:spacing w:after="0"/>
        <w:ind w:firstLine="567"/>
      </w:pPr>
      <w:r w:rsidRPr="00157828">
        <w:lastRenderedPageBreak/>
        <w:t>6.2. Заказчик обязан подписать указанный акт в течение 3 (Трех) рабочих дней со дня его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w:t>
      </w:r>
    </w:p>
    <w:p w:rsidR="00D866BF" w:rsidRPr="00157828" w:rsidRDefault="00D866BF" w:rsidP="009F7AC7">
      <w:pPr>
        <w:spacing w:after="0"/>
        <w:ind w:firstLine="567"/>
        <w:rPr>
          <w:b/>
        </w:rPr>
      </w:pPr>
      <w:r w:rsidRPr="00157828">
        <w:t>6.3. Если Заказчик письменно уведомил Исполнителя о необходимости исправления любых недостатков, связанных с оказанием услуг, а Исполнитель не исправил их в установленный Заказчиком срок или сообщил о невозможности их исправления, Заказчик имеет право по истечении указанного срока устранить указанные недостатки своими силами или силами третьих лиц. Все расходы, связанные с устранением таких недостатков, возмещаются за счет Исполнителя.</w:t>
      </w:r>
    </w:p>
    <w:p w:rsidR="00D866BF" w:rsidRPr="00157828" w:rsidRDefault="00D866BF" w:rsidP="009F7AC7">
      <w:pPr>
        <w:spacing w:after="0"/>
        <w:ind w:firstLine="567"/>
      </w:pPr>
      <w:r w:rsidRPr="00157828">
        <w:t>6.4. В случае не подписания Заказчиком акта, либо непредставления Исполнителю мотивированного отказа в указанный в пункте 6.2 Договора срок, считается, что услуги приняты Заказчиком и подлежат оплате в полном объеме.</w:t>
      </w:r>
    </w:p>
    <w:p w:rsidR="00D866BF" w:rsidRPr="00157828" w:rsidRDefault="00D866BF" w:rsidP="009F7AC7">
      <w:pPr>
        <w:spacing w:after="0"/>
        <w:ind w:firstLine="567"/>
      </w:pPr>
      <w:r w:rsidRPr="00157828">
        <w:t>6.5. Исполнитель считается исполнившим свои обязательства по оказанию услуг с момента подписания акта Сторонами.</w:t>
      </w:r>
    </w:p>
    <w:p w:rsidR="00D866BF" w:rsidRPr="00157828" w:rsidRDefault="00D866BF" w:rsidP="009F7AC7">
      <w:pPr>
        <w:tabs>
          <w:tab w:val="left" w:pos="284"/>
          <w:tab w:val="left" w:pos="426"/>
        </w:tabs>
        <w:spacing w:after="0"/>
        <w:rPr>
          <w:b/>
        </w:rPr>
      </w:pPr>
    </w:p>
    <w:p w:rsidR="00D866BF" w:rsidRPr="00157828" w:rsidRDefault="00D866BF" w:rsidP="009F7AC7">
      <w:pPr>
        <w:tabs>
          <w:tab w:val="left" w:pos="284"/>
          <w:tab w:val="left" w:pos="426"/>
        </w:tabs>
        <w:spacing w:after="0"/>
        <w:jc w:val="center"/>
        <w:rPr>
          <w:b/>
        </w:rPr>
      </w:pPr>
      <w:r w:rsidRPr="00157828">
        <w:rPr>
          <w:b/>
        </w:rPr>
        <w:t>7. ОТВЕТСТВЕННОСТЬ СТОРОН</w:t>
      </w:r>
    </w:p>
    <w:p w:rsidR="00D866BF" w:rsidRPr="00157828" w:rsidRDefault="00D866BF" w:rsidP="009F7AC7">
      <w:pPr>
        <w:pStyle w:val="affff3"/>
        <w:spacing w:after="0" w:line="240" w:lineRule="auto"/>
        <w:ind w:left="0" w:firstLine="709"/>
        <w:jc w:val="both"/>
        <w:rPr>
          <w:rFonts w:ascii="Times New Roman" w:hAnsi="Times New Roman"/>
          <w:sz w:val="24"/>
          <w:szCs w:val="24"/>
        </w:rPr>
      </w:pPr>
      <w:r w:rsidRPr="00157828">
        <w:rPr>
          <w:rFonts w:ascii="Times New Roman" w:hAnsi="Times New Roman"/>
          <w:sz w:val="24"/>
          <w:szCs w:val="24"/>
        </w:rPr>
        <w:t>7.1. 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D866BF" w:rsidRPr="00157828" w:rsidRDefault="00D866BF" w:rsidP="009F7AC7">
      <w:pPr>
        <w:pStyle w:val="affff3"/>
        <w:tabs>
          <w:tab w:val="num" w:pos="-709"/>
        </w:tabs>
        <w:spacing w:after="0" w:line="240" w:lineRule="auto"/>
        <w:ind w:left="0" w:firstLine="709"/>
        <w:jc w:val="both"/>
        <w:rPr>
          <w:rFonts w:ascii="Times New Roman" w:hAnsi="Times New Roman"/>
          <w:sz w:val="24"/>
          <w:szCs w:val="24"/>
        </w:rPr>
      </w:pPr>
      <w:r w:rsidRPr="00157828">
        <w:rPr>
          <w:rFonts w:ascii="Times New Roman" w:hAnsi="Times New Roman"/>
          <w:sz w:val="24"/>
          <w:szCs w:val="24"/>
        </w:rPr>
        <w:t>7.2.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D866BF" w:rsidRPr="00157828" w:rsidRDefault="00D866BF" w:rsidP="009F7AC7">
      <w:pPr>
        <w:pStyle w:val="affff3"/>
        <w:tabs>
          <w:tab w:val="num" w:pos="-709"/>
        </w:tabs>
        <w:spacing w:after="0" w:line="240" w:lineRule="auto"/>
        <w:ind w:left="0" w:firstLine="709"/>
        <w:jc w:val="both"/>
        <w:rPr>
          <w:rFonts w:ascii="Times New Roman" w:hAnsi="Times New Roman"/>
          <w:sz w:val="24"/>
          <w:szCs w:val="24"/>
        </w:rPr>
      </w:pPr>
      <w:r w:rsidRPr="00157828">
        <w:rPr>
          <w:rFonts w:ascii="Times New Roman" w:hAnsi="Times New Roman"/>
          <w:sz w:val="24"/>
          <w:szCs w:val="24"/>
        </w:rPr>
        <w:t>7.3. 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157828">
        <w:rPr>
          <w:rFonts w:ascii="Times New Roman" w:hAnsi="Times New Roman"/>
          <w:sz w:val="24"/>
          <w:szCs w:val="24"/>
        </w:rPr>
        <w:t>ств др</w:t>
      </w:r>
      <w:proofErr w:type="gramEnd"/>
      <w:r w:rsidRPr="00157828">
        <w:rPr>
          <w:rFonts w:ascii="Times New Roman" w:hAnsi="Times New Roman"/>
          <w:sz w:val="24"/>
          <w:szCs w:val="24"/>
        </w:rPr>
        <w:t>угой Стороны соразмерно продлеваются (за исключением случаев, прямо предусмотренных настоящим Договором).</w:t>
      </w:r>
    </w:p>
    <w:p w:rsidR="00D866BF" w:rsidRPr="00157828" w:rsidRDefault="00D866BF" w:rsidP="009F7AC7">
      <w:pPr>
        <w:pStyle w:val="affff3"/>
        <w:tabs>
          <w:tab w:val="num" w:pos="-709"/>
        </w:tabs>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7.4. 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rsidR="00D866BF" w:rsidRPr="00157828" w:rsidRDefault="00D866BF" w:rsidP="009F7AC7">
      <w:pPr>
        <w:pStyle w:val="affff3"/>
        <w:tabs>
          <w:tab w:val="num" w:pos="-709"/>
        </w:tabs>
        <w:spacing w:after="0" w:line="240" w:lineRule="auto"/>
        <w:ind w:left="0" w:firstLine="709"/>
        <w:jc w:val="both"/>
        <w:rPr>
          <w:rFonts w:ascii="Times New Roman" w:hAnsi="Times New Roman"/>
          <w:sz w:val="24"/>
          <w:szCs w:val="24"/>
        </w:rPr>
      </w:pPr>
      <w:r w:rsidRPr="00157828">
        <w:rPr>
          <w:rFonts w:ascii="Times New Roman" w:hAnsi="Times New Roman"/>
          <w:sz w:val="24"/>
          <w:szCs w:val="24"/>
        </w:rPr>
        <w:t>7.5. 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rsidR="00D866BF" w:rsidRPr="00157828" w:rsidRDefault="00D866BF" w:rsidP="009F7AC7">
      <w:pPr>
        <w:pStyle w:val="affff3"/>
        <w:tabs>
          <w:tab w:val="num" w:pos="-709"/>
        </w:tabs>
        <w:spacing w:after="0" w:line="240" w:lineRule="auto"/>
        <w:ind w:left="0" w:firstLine="709"/>
        <w:jc w:val="both"/>
        <w:rPr>
          <w:rFonts w:ascii="Times New Roman" w:hAnsi="Times New Roman"/>
          <w:sz w:val="24"/>
          <w:szCs w:val="24"/>
        </w:rPr>
      </w:pPr>
      <w:r w:rsidRPr="00157828">
        <w:rPr>
          <w:rFonts w:ascii="Times New Roman" w:hAnsi="Times New Roman"/>
          <w:sz w:val="24"/>
          <w:szCs w:val="24"/>
        </w:rPr>
        <w:t>7.6. Неустойка (пеня, штраф) уплачиваются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rsidR="00D866BF" w:rsidRPr="00157828" w:rsidRDefault="00D866BF" w:rsidP="009F7AC7">
      <w:pPr>
        <w:pStyle w:val="affff3"/>
        <w:tabs>
          <w:tab w:val="num" w:pos="-709"/>
        </w:tabs>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7.7. </w:t>
      </w:r>
      <w:proofErr w:type="gramStart"/>
      <w:r w:rsidRPr="00157828">
        <w:rPr>
          <w:rFonts w:ascii="Times New Roman" w:hAnsi="Times New Roman"/>
          <w:sz w:val="24"/>
          <w:szCs w:val="24"/>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rsidR="00D866BF" w:rsidRPr="00157828" w:rsidRDefault="00D866BF" w:rsidP="009F7AC7">
      <w:pPr>
        <w:pStyle w:val="affff3"/>
        <w:tabs>
          <w:tab w:val="num" w:pos="-709"/>
        </w:tabs>
        <w:spacing w:after="0" w:line="240" w:lineRule="auto"/>
        <w:ind w:left="0" w:firstLine="709"/>
        <w:jc w:val="both"/>
        <w:rPr>
          <w:rFonts w:ascii="Times New Roman" w:hAnsi="Times New Roman"/>
          <w:sz w:val="24"/>
          <w:szCs w:val="24"/>
        </w:rPr>
      </w:pPr>
      <w:r w:rsidRPr="00157828">
        <w:rPr>
          <w:rFonts w:ascii="Times New Roman" w:hAnsi="Times New Roman"/>
          <w:sz w:val="24"/>
          <w:szCs w:val="24"/>
        </w:rPr>
        <w:t>7.8. 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rsidR="00D866BF" w:rsidRPr="00157828" w:rsidRDefault="00D866BF" w:rsidP="009F7AC7">
      <w:pPr>
        <w:pStyle w:val="affff3"/>
        <w:tabs>
          <w:tab w:val="num" w:pos="-709"/>
        </w:tabs>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 выписку из лицевого счета налогоплательщика по НДС; </w:t>
      </w:r>
    </w:p>
    <w:p w:rsidR="00D866BF" w:rsidRPr="00157828" w:rsidRDefault="00D866BF" w:rsidP="009F7AC7">
      <w:pPr>
        <w:pStyle w:val="affff3"/>
        <w:tabs>
          <w:tab w:val="num" w:pos="-709"/>
        </w:tabs>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декларацию по НДС с подтверждением ИФНС о принятии декларации.</w:t>
      </w:r>
    </w:p>
    <w:p w:rsidR="00D866BF" w:rsidRPr="00157828" w:rsidRDefault="00D866BF" w:rsidP="009F7AC7">
      <w:pPr>
        <w:tabs>
          <w:tab w:val="num" w:pos="-709"/>
        </w:tabs>
        <w:spacing w:after="0"/>
        <w:ind w:firstLine="709"/>
      </w:pPr>
      <w:r w:rsidRPr="00157828">
        <w:t xml:space="preserve">7.9. Указанные документы предоставляются в течение 10 (Десяти) календарных дней с момента их запроса Заказчиком. </w:t>
      </w:r>
      <w:proofErr w:type="gramStart"/>
      <w:r w:rsidRPr="00157828">
        <w:t xml:space="preserve">В случае если Исполнитель не предоставил в указанный срок </w:t>
      </w:r>
      <w:r w:rsidRPr="00157828">
        <w:lastRenderedPageBreak/>
        <w:t>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rsidR="00D866BF" w:rsidRPr="00157828" w:rsidRDefault="00D866BF" w:rsidP="009F7AC7">
      <w:pPr>
        <w:tabs>
          <w:tab w:val="num" w:pos="-709"/>
        </w:tabs>
        <w:spacing w:after="0"/>
        <w:ind w:firstLine="709"/>
      </w:pPr>
      <w:r w:rsidRPr="00157828">
        <w:t xml:space="preserve">7.10. 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выполненных работ/оказанных услуг, размере 0,01% (Ноль целых одной сотой процента) от суммы просроченного платежа, но не более 5% (Пяти процентов) от суммы просроченного платежа. </w:t>
      </w:r>
    </w:p>
    <w:p w:rsidR="00D866BF" w:rsidRPr="00157828" w:rsidRDefault="00D866BF" w:rsidP="009F7AC7">
      <w:pPr>
        <w:tabs>
          <w:tab w:val="num" w:pos="-709"/>
        </w:tabs>
        <w:spacing w:after="0"/>
        <w:ind w:firstLine="709"/>
      </w:pPr>
      <w:r w:rsidRPr="00157828">
        <w:t>7.11. При нарушении Исполнителем сроков оказания Услуг, Заказчик вправе потребовать уплаты Исполнителем неустойки в размере 0,2 % (Ноль целых две десятые процента) от стоимости оказания услуг за каждый день просрочки, начиная со дня, следующего за днем завершения оказания услуг.</w:t>
      </w:r>
    </w:p>
    <w:p w:rsidR="00D866BF" w:rsidRPr="00157828" w:rsidRDefault="00D866BF" w:rsidP="009F7AC7">
      <w:pPr>
        <w:tabs>
          <w:tab w:val="num" w:pos="-709"/>
        </w:tabs>
        <w:spacing w:after="0"/>
        <w:ind w:firstLine="709"/>
      </w:pPr>
      <w:r w:rsidRPr="00157828">
        <w:t>7.12.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rsidR="00D866BF" w:rsidRPr="00157828" w:rsidRDefault="00D866BF" w:rsidP="009F7AC7">
      <w:pPr>
        <w:tabs>
          <w:tab w:val="num" w:pos="-709"/>
        </w:tabs>
        <w:spacing w:after="0"/>
        <w:ind w:firstLine="709"/>
      </w:pPr>
      <w:r w:rsidRPr="00157828">
        <w:t>7.13. 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rsidR="00D866BF" w:rsidRPr="00157828" w:rsidRDefault="00D866BF" w:rsidP="009F7AC7">
      <w:pPr>
        <w:tabs>
          <w:tab w:val="num" w:pos="-709"/>
        </w:tabs>
        <w:spacing w:after="0"/>
        <w:ind w:firstLine="709"/>
      </w:pPr>
      <w:r w:rsidRPr="00157828">
        <w:t>7.14. 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rsidR="00D866BF" w:rsidRPr="00157828" w:rsidRDefault="00D866BF" w:rsidP="009F7AC7">
      <w:pPr>
        <w:tabs>
          <w:tab w:val="left" w:pos="284"/>
          <w:tab w:val="left" w:pos="426"/>
        </w:tabs>
        <w:spacing w:after="0"/>
        <w:ind w:firstLine="567"/>
      </w:pPr>
    </w:p>
    <w:p w:rsidR="00D866BF" w:rsidRPr="00157828" w:rsidRDefault="00D866BF" w:rsidP="0092201E">
      <w:pPr>
        <w:widowControl w:val="0"/>
        <w:numPr>
          <w:ilvl w:val="0"/>
          <w:numId w:val="6"/>
        </w:numPr>
        <w:tabs>
          <w:tab w:val="clear" w:pos="720"/>
          <w:tab w:val="num" w:pos="0"/>
          <w:tab w:val="left" w:pos="284"/>
        </w:tabs>
        <w:autoSpaceDE w:val="0"/>
        <w:autoSpaceDN w:val="0"/>
        <w:adjustRightInd w:val="0"/>
        <w:spacing w:after="0"/>
        <w:ind w:left="0" w:firstLine="0"/>
        <w:jc w:val="center"/>
        <w:outlineLvl w:val="0"/>
        <w:rPr>
          <w:b/>
          <w:bCs/>
          <w:kern w:val="32"/>
        </w:rPr>
      </w:pPr>
      <w:bookmarkStart w:id="52" w:name="_Toc235523615"/>
      <w:r w:rsidRPr="00157828">
        <w:rPr>
          <w:b/>
          <w:bCs/>
          <w:kern w:val="32"/>
        </w:rPr>
        <w:t>ОБСТОЯТЕЛЬСТВА НЕПРЕОДОЛИМОЙ СИЛЫ</w:t>
      </w:r>
      <w:bookmarkEnd w:id="52"/>
    </w:p>
    <w:p w:rsidR="00D866BF" w:rsidRPr="00157828" w:rsidRDefault="00D866BF" w:rsidP="009F7AC7">
      <w:pPr>
        <w:spacing w:after="0"/>
        <w:ind w:firstLine="567"/>
      </w:pPr>
      <w:r w:rsidRPr="00157828">
        <w:t xml:space="preserve">8.1.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157828">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157828">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rsidR="00D866BF" w:rsidRPr="00157828" w:rsidRDefault="00D866BF" w:rsidP="009F7AC7">
      <w:pPr>
        <w:spacing w:after="0"/>
        <w:ind w:firstLine="567"/>
      </w:pPr>
      <w:r w:rsidRPr="00157828">
        <w:t xml:space="preserve">8.2.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157828">
        <w:t>неизвещения</w:t>
      </w:r>
      <w:proofErr w:type="spellEnd"/>
      <w:r w:rsidRPr="00157828">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rsidR="00D866BF" w:rsidRPr="00157828" w:rsidRDefault="00D866BF" w:rsidP="009F7AC7">
      <w:pPr>
        <w:spacing w:after="0"/>
        <w:ind w:firstLine="567"/>
      </w:pPr>
      <w:r w:rsidRPr="00157828">
        <w:t>8.3. Если обстоятельства непреодолимой силы продолжаются более одного месяца, Стороны согласовывают дальнейший порядок исполнения Договора.</w:t>
      </w:r>
    </w:p>
    <w:p w:rsidR="00D866BF" w:rsidRPr="00157828" w:rsidRDefault="00D866BF" w:rsidP="009F7AC7">
      <w:pPr>
        <w:spacing w:after="0"/>
        <w:ind w:firstLine="567"/>
      </w:pPr>
      <w:r w:rsidRPr="00157828">
        <w:t>8.4.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rsidR="00D866BF" w:rsidRPr="00157828" w:rsidRDefault="00D866BF" w:rsidP="009F7AC7">
      <w:pPr>
        <w:spacing w:after="0"/>
        <w:ind w:firstLine="567"/>
      </w:pPr>
    </w:p>
    <w:p w:rsidR="00D866BF" w:rsidRPr="00157828" w:rsidRDefault="00D866BF" w:rsidP="009F7AC7">
      <w:pPr>
        <w:spacing w:after="0"/>
        <w:jc w:val="center"/>
        <w:rPr>
          <w:b/>
        </w:rPr>
      </w:pPr>
      <w:r w:rsidRPr="00157828">
        <w:rPr>
          <w:b/>
        </w:rPr>
        <w:lastRenderedPageBreak/>
        <w:t>9. ПОРЯДОК РАЗРЕШЕНИЯ СПОРОВ</w:t>
      </w:r>
    </w:p>
    <w:p w:rsidR="00D866BF" w:rsidRPr="00157828" w:rsidRDefault="00D866BF" w:rsidP="009F7AC7">
      <w:pPr>
        <w:spacing w:after="0"/>
        <w:ind w:firstLine="567"/>
      </w:pPr>
      <w:r w:rsidRPr="00157828">
        <w:t>9.1. Все споры по настоящему Договору решаются путем переговоров с соблюдением претензионного порядка урегулирования споров.</w:t>
      </w:r>
    </w:p>
    <w:p w:rsidR="00D866BF" w:rsidRPr="00157828" w:rsidRDefault="00D866BF" w:rsidP="009F7AC7">
      <w:pPr>
        <w:spacing w:after="0"/>
        <w:ind w:firstLine="567"/>
      </w:pPr>
      <w:r w:rsidRPr="00157828">
        <w:t xml:space="preserve">Сторона, получившая претензию, обязана дать мотивированный ответ другой стороне не позднее 10 (Десяти) рабочих дней </w:t>
      </w:r>
      <w:proofErr w:type="gramStart"/>
      <w:r w:rsidRPr="00157828">
        <w:t>с даты получения</w:t>
      </w:r>
      <w:proofErr w:type="gramEnd"/>
      <w:r w:rsidRPr="00157828">
        <w:t xml:space="preserve"> претензии.</w:t>
      </w:r>
    </w:p>
    <w:p w:rsidR="00D866BF" w:rsidRPr="00157828" w:rsidRDefault="00D866BF" w:rsidP="009F7AC7">
      <w:pPr>
        <w:spacing w:after="0"/>
        <w:ind w:firstLine="567"/>
      </w:pPr>
      <w:r w:rsidRPr="00157828">
        <w:t>В случае</w:t>
      </w:r>
      <w:proofErr w:type="gramStart"/>
      <w:r w:rsidRPr="00157828">
        <w:t>,</w:t>
      </w:r>
      <w:proofErr w:type="gramEnd"/>
      <w:r w:rsidRPr="00157828">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rsidR="00D866BF" w:rsidRPr="00157828" w:rsidRDefault="00D866BF" w:rsidP="009F7AC7">
      <w:pPr>
        <w:spacing w:after="0"/>
        <w:ind w:firstLine="567"/>
      </w:pPr>
      <w:r w:rsidRPr="00157828">
        <w:t>9.2.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rsidR="00D866BF" w:rsidRPr="00157828" w:rsidRDefault="00D866BF" w:rsidP="009F7AC7">
      <w:pPr>
        <w:spacing w:after="0"/>
        <w:ind w:firstLine="567"/>
      </w:pPr>
      <w:r w:rsidRPr="00157828">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rsidR="00D866BF" w:rsidRPr="00157828" w:rsidRDefault="00D866BF" w:rsidP="009F7AC7">
      <w:pPr>
        <w:spacing w:after="0"/>
        <w:ind w:firstLine="709"/>
      </w:pPr>
    </w:p>
    <w:p w:rsidR="00D866BF" w:rsidRPr="00157828" w:rsidRDefault="00D866BF" w:rsidP="009F7AC7">
      <w:pPr>
        <w:spacing w:after="0"/>
        <w:jc w:val="center"/>
        <w:outlineLvl w:val="0"/>
        <w:rPr>
          <w:b/>
          <w:bCs/>
          <w:kern w:val="32"/>
        </w:rPr>
      </w:pPr>
      <w:bookmarkStart w:id="53" w:name="_Toc235523616"/>
      <w:r w:rsidRPr="00157828">
        <w:rPr>
          <w:b/>
          <w:bCs/>
          <w:kern w:val="32"/>
        </w:rPr>
        <w:t>10. ВСТУПЛЕНИЕ ДОГОВОРА В СИЛУ.</w:t>
      </w:r>
    </w:p>
    <w:p w:rsidR="00D866BF" w:rsidRPr="00157828" w:rsidRDefault="00D866BF" w:rsidP="009F7AC7">
      <w:pPr>
        <w:pStyle w:val="3c"/>
        <w:shd w:val="clear" w:color="auto" w:fill="auto"/>
        <w:tabs>
          <w:tab w:val="left" w:pos="1418"/>
          <w:tab w:val="left" w:pos="1724"/>
        </w:tabs>
        <w:spacing w:before="0" w:after="0" w:line="240" w:lineRule="auto"/>
        <w:ind w:firstLine="851"/>
        <w:jc w:val="both"/>
        <w:rPr>
          <w:rFonts w:eastAsia="Calibri"/>
          <w:sz w:val="24"/>
          <w:szCs w:val="24"/>
        </w:rPr>
      </w:pPr>
      <w:r w:rsidRPr="00157828">
        <w:rPr>
          <w:rFonts w:eastAsia="Calibri"/>
          <w:sz w:val="24"/>
          <w:szCs w:val="24"/>
        </w:rPr>
        <w:t>10.1. 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rsidR="00D866BF" w:rsidRPr="00157828" w:rsidRDefault="00D866BF" w:rsidP="009F7AC7">
      <w:pPr>
        <w:pStyle w:val="3c"/>
        <w:shd w:val="clear" w:color="auto" w:fill="auto"/>
        <w:tabs>
          <w:tab w:val="left" w:pos="1418"/>
          <w:tab w:val="left" w:pos="1724"/>
        </w:tabs>
        <w:spacing w:before="0" w:after="0" w:line="240" w:lineRule="auto"/>
        <w:ind w:firstLine="851"/>
        <w:jc w:val="both"/>
        <w:rPr>
          <w:sz w:val="24"/>
          <w:szCs w:val="24"/>
        </w:rPr>
      </w:pPr>
      <w:r w:rsidRPr="00157828">
        <w:rPr>
          <w:rFonts w:eastAsia="Calibri"/>
          <w:sz w:val="24"/>
          <w:szCs w:val="24"/>
        </w:rPr>
        <w:t xml:space="preserve">10.2. </w:t>
      </w:r>
      <w:r w:rsidRPr="00157828">
        <w:rPr>
          <w:sz w:val="24"/>
          <w:szCs w:val="24"/>
        </w:rPr>
        <w:t>Если ни одна из Сторон не позднее, чем за 15 (Пятнадцать) календарных дней до даты истечения срока действия Договора не уведомит другую Сторону о его прекращении, Договор считается продленным на прежних условиях и на тот же срок.</w:t>
      </w:r>
    </w:p>
    <w:p w:rsidR="00D866BF" w:rsidRPr="00157828" w:rsidRDefault="00D866BF" w:rsidP="009F7AC7">
      <w:pPr>
        <w:tabs>
          <w:tab w:val="num" w:pos="0"/>
        </w:tabs>
        <w:spacing w:after="0"/>
        <w:ind w:firstLine="851"/>
        <w:rPr>
          <w:rFonts w:eastAsia="Calibri"/>
        </w:rPr>
      </w:pPr>
      <w:r w:rsidRPr="00157828">
        <w:rPr>
          <w:rFonts w:eastAsia="Calibri"/>
        </w:rPr>
        <w:t>10.3. 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rsidR="00D866BF" w:rsidRPr="00157828" w:rsidRDefault="00D866BF" w:rsidP="009F7AC7">
      <w:pPr>
        <w:tabs>
          <w:tab w:val="num" w:pos="0"/>
        </w:tabs>
        <w:spacing w:after="0"/>
        <w:ind w:firstLine="851"/>
        <w:rPr>
          <w:rFonts w:eastAsia="Calibri"/>
        </w:rPr>
      </w:pPr>
      <w:r w:rsidRPr="00157828">
        <w:rPr>
          <w:rFonts w:eastAsia="Calibri"/>
        </w:rPr>
        <w:t>10.4. 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rsidR="00D866BF" w:rsidRPr="00157828" w:rsidRDefault="00D866BF" w:rsidP="009F7AC7">
      <w:pPr>
        <w:tabs>
          <w:tab w:val="num" w:pos="0"/>
        </w:tabs>
        <w:spacing w:after="0"/>
        <w:ind w:firstLine="851"/>
      </w:pPr>
      <w:r w:rsidRPr="00157828">
        <w:rPr>
          <w:rFonts w:eastAsia="Calibri"/>
        </w:rPr>
        <w:t xml:space="preserve">10.5. </w:t>
      </w:r>
      <w:r w:rsidRPr="00157828">
        <w:t>Односторонний отказ от исполнения Договора возможно по обстоятельствам, предусмотренным настоящим Договором и законодательством Российской Федерации.</w:t>
      </w:r>
    </w:p>
    <w:bookmarkEnd w:id="53"/>
    <w:p w:rsidR="00D866BF" w:rsidRPr="00157828" w:rsidRDefault="00D866BF" w:rsidP="009F7AC7">
      <w:pPr>
        <w:tabs>
          <w:tab w:val="num" w:pos="0"/>
        </w:tabs>
        <w:spacing w:after="0"/>
        <w:ind w:firstLine="851"/>
        <w:rPr>
          <w:rFonts w:eastAsia="Calibri"/>
          <w:lang w:eastAsia="en-US"/>
        </w:rPr>
      </w:pPr>
    </w:p>
    <w:p w:rsidR="00D866BF" w:rsidRPr="00157828" w:rsidRDefault="00D866BF" w:rsidP="0092201E">
      <w:pPr>
        <w:numPr>
          <w:ilvl w:val="0"/>
          <w:numId w:val="8"/>
        </w:numPr>
        <w:spacing w:after="0"/>
        <w:ind w:left="0"/>
        <w:contextualSpacing/>
        <w:jc w:val="center"/>
        <w:rPr>
          <w:rFonts w:eastAsia="Calibri"/>
          <w:b/>
          <w:lang w:eastAsia="en-US"/>
        </w:rPr>
      </w:pPr>
      <w:r w:rsidRPr="00157828">
        <w:rPr>
          <w:rFonts w:eastAsia="Calibri"/>
          <w:b/>
          <w:lang w:eastAsia="en-US"/>
        </w:rPr>
        <w:t>АНТИКОРРУПЦИОННАЯ ОГОВОРКА</w:t>
      </w:r>
    </w:p>
    <w:p w:rsidR="00D866BF" w:rsidRPr="00157828" w:rsidRDefault="00D866BF" w:rsidP="009F7AC7">
      <w:pPr>
        <w:tabs>
          <w:tab w:val="num" w:pos="0"/>
        </w:tabs>
        <w:spacing w:after="0"/>
        <w:ind w:firstLine="567"/>
        <w:rPr>
          <w:rFonts w:eastAsia="Calibri"/>
          <w:lang w:eastAsia="en-US"/>
        </w:rPr>
      </w:pPr>
      <w:r w:rsidRPr="00157828">
        <w:rPr>
          <w:rFonts w:eastAsia="Calibri"/>
          <w:lang w:eastAsia="en-US"/>
        </w:rPr>
        <w:t>11.1.</w:t>
      </w:r>
      <w:r w:rsidRPr="00157828">
        <w:rPr>
          <w:rFonts w:eastAsia="Calibri"/>
          <w:lang w:eastAsia="en-US"/>
        </w:rPr>
        <w:tab/>
      </w:r>
      <w:proofErr w:type="gramStart"/>
      <w:r w:rsidRPr="00157828">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866BF" w:rsidRPr="00157828" w:rsidRDefault="00D866BF" w:rsidP="009F7AC7">
      <w:pPr>
        <w:tabs>
          <w:tab w:val="num" w:pos="0"/>
        </w:tabs>
        <w:spacing w:after="0"/>
        <w:ind w:firstLine="567"/>
        <w:rPr>
          <w:rFonts w:eastAsia="Calibri"/>
          <w:lang w:eastAsia="en-US"/>
        </w:rPr>
      </w:pPr>
      <w:r w:rsidRPr="00157828">
        <w:rPr>
          <w:rFonts w:eastAsia="Calibri"/>
          <w:lang w:eastAsia="en-US"/>
        </w:rPr>
        <w:t>11.2.</w:t>
      </w:r>
      <w:r w:rsidRPr="0015782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866BF" w:rsidRPr="00157828" w:rsidRDefault="00D866BF" w:rsidP="009F7AC7">
      <w:pPr>
        <w:tabs>
          <w:tab w:val="num" w:pos="0"/>
        </w:tabs>
        <w:spacing w:after="0"/>
        <w:ind w:firstLine="567"/>
        <w:rPr>
          <w:rFonts w:eastAsia="Calibri"/>
          <w:lang w:eastAsia="en-US"/>
        </w:rPr>
      </w:pPr>
      <w:r w:rsidRPr="00157828">
        <w:rPr>
          <w:rFonts w:eastAsia="Calibri"/>
          <w:lang w:eastAsia="en-US"/>
        </w:rPr>
        <w:t>11.3.</w:t>
      </w:r>
      <w:r w:rsidRPr="00157828">
        <w:rPr>
          <w:rFonts w:eastAsia="Calibri"/>
          <w:lang w:eastAsia="en-US"/>
        </w:rPr>
        <w:tab/>
        <w:t>В случае возникновения у Стороны подозрений, что произошло или может произойти нарушение каких-либо положений п. п.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11.1 и 11.2 настоящего Договора другой Стороной, ее аффилированными лицами, работниками или посредниками.</w:t>
      </w:r>
    </w:p>
    <w:p w:rsidR="00D866BF" w:rsidRPr="00157828" w:rsidRDefault="00D866BF" w:rsidP="009F7AC7">
      <w:pPr>
        <w:tabs>
          <w:tab w:val="num" w:pos="0"/>
        </w:tabs>
        <w:spacing w:after="0"/>
        <w:ind w:firstLine="567"/>
        <w:rPr>
          <w:rFonts w:eastAsia="Calibri"/>
          <w:lang w:eastAsia="en-US"/>
        </w:rPr>
      </w:pPr>
      <w:r w:rsidRPr="00157828">
        <w:rPr>
          <w:rFonts w:eastAsia="Calibri"/>
          <w:lang w:eastAsia="en-US"/>
        </w:rPr>
        <w:lastRenderedPageBreak/>
        <w:t>11.4.</w:t>
      </w:r>
      <w:r w:rsidRPr="00157828">
        <w:rPr>
          <w:rFonts w:eastAsia="Calibri"/>
          <w:lang w:eastAsia="en-US"/>
        </w:rPr>
        <w:tab/>
        <w:t xml:space="preserve">Сторона, получившая уведомление о нарушении каких-либо положений п. п. 11.1 и 11.2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157828">
        <w:rPr>
          <w:rFonts w:eastAsia="Calibri"/>
          <w:lang w:eastAsia="en-US"/>
        </w:rPr>
        <w:t>с даты получения</w:t>
      </w:r>
      <w:proofErr w:type="gramEnd"/>
      <w:r w:rsidRPr="00157828">
        <w:rPr>
          <w:rFonts w:eastAsia="Calibri"/>
          <w:lang w:eastAsia="en-US"/>
        </w:rPr>
        <w:t xml:space="preserve"> письменного уведомления.</w:t>
      </w:r>
    </w:p>
    <w:p w:rsidR="00D866BF" w:rsidRPr="00157828" w:rsidRDefault="00D866BF" w:rsidP="009F7AC7">
      <w:pPr>
        <w:tabs>
          <w:tab w:val="num" w:pos="0"/>
        </w:tabs>
        <w:spacing w:after="0"/>
        <w:ind w:firstLine="567"/>
        <w:rPr>
          <w:rFonts w:eastAsia="Calibri"/>
          <w:lang w:eastAsia="en-US"/>
        </w:rPr>
      </w:pPr>
      <w:r w:rsidRPr="00157828">
        <w:rPr>
          <w:rFonts w:eastAsia="Calibri"/>
          <w:lang w:eastAsia="en-US"/>
        </w:rPr>
        <w:t>11.5.</w:t>
      </w:r>
      <w:r w:rsidRPr="00157828">
        <w:rPr>
          <w:rFonts w:eastAsia="Calibri"/>
          <w:lang w:eastAsia="en-US"/>
        </w:rPr>
        <w:tab/>
        <w:t>Стороны гарантируют осуществление надлежащего разбирательства по фактам нарушения положений п. п.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866BF" w:rsidRPr="00157828" w:rsidRDefault="00D866BF" w:rsidP="009F7AC7">
      <w:pPr>
        <w:tabs>
          <w:tab w:val="num" w:pos="0"/>
        </w:tabs>
        <w:spacing w:after="0"/>
        <w:ind w:firstLine="567"/>
        <w:rPr>
          <w:rFonts w:eastAsia="Calibri"/>
          <w:lang w:eastAsia="en-US"/>
        </w:rPr>
      </w:pPr>
      <w:r w:rsidRPr="00157828">
        <w:rPr>
          <w:rFonts w:eastAsia="Calibri"/>
          <w:lang w:eastAsia="en-US"/>
        </w:rPr>
        <w:t>11.6.</w:t>
      </w:r>
      <w:r w:rsidRPr="00157828">
        <w:rPr>
          <w:rFonts w:eastAsia="Calibri"/>
          <w:lang w:eastAsia="en-US"/>
        </w:rPr>
        <w:tab/>
      </w:r>
      <w:proofErr w:type="gramStart"/>
      <w:r w:rsidRPr="00157828">
        <w:rPr>
          <w:rFonts w:eastAsia="Calibri"/>
          <w:lang w:eastAsia="en-US"/>
        </w:rPr>
        <w:t>В случае подтверждения факта нарушения одной Стороной положений п. п. 11.1 и 11.2 настоящего Договора и/или неполучения другой Стороной информации об итогах рассмотрения уведомления о нарушении в соответствии с</w:t>
      </w:r>
      <w:r w:rsidR="00934918" w:rsidRPr="00157828">
        <w:rPr>
          <w:rFonts w:eastAsia="Calibri"/>
          <w:lang w:eastAsia="en-US"/>
        </w:rPr>
        <w:t xml:space="preserve"> п. 11</w:t>
      </w:r>
      <w:r w:rsidR="003C672B" w:rsidRPr="00157828">
        <w:rPr>
          <w:rFonts w:eastAsia="Calibri"/>
          <w:lang w:eastAsia="en-US"/>
        </w:rPr>
        <w:t>.4</w:t>
      </w:r>
      <w:r w:rsidRPr="00157828">
        <w:rPr>
          <w:rFonts w:eastAsia="Calibri"/>
          <w:lang w:eastAsia="en-US"/>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w:t>
      </w:r>
      <w:proofErr w:type="gramEnd"/>
      <w:r w:rsidRPr="00157828">
        <w:rPr>
          <w:rFonts w:eastAsia="Calibri"/>
          <w:lang w:eastAsia="en-US"/>
        </w:rPr>
        <w:t xml:space="preserve"> действия настоящего Договора.</w:t>
      </w:r>
    </w:p>
    <w:p w:rsidR="00D866BF" w:rsidRPr="00157828" w:rsidRDefault="00D866BF" w:rsidP="009F7AC7">
      <w:pPr>
        <w:spacing w:after="0"/>
        <w:ind w:firstLine="567"/>
        <w:rPr>
          <w:b/>
        </w:rPr>
      </w:pPr>
    </w:p>
    <w:p w:rsidR="00D866BF" w:rsidRPr="00157828" w:rsidRDefault="00D866BF" w:rsidP="009F7AC7">
      <w:pPr>
        <w:spacing w:after="0"/>
        <w:jc w:val="center"/>
        <w:rPr>
          <w:b/>
        </w:rPr>
      </w:pPr>
      <w:r w:rsidRPr="00157828">
        <w:rPr>
          <w:b/>
        </w:rPr>
        <w:t>12. ДОПОЛНИТЕЛЬНЫЕ УСЛОВИЯ</w:t>
      </w:r>
    </w:p>
    <w:p w:rsidR="00D866BF" w:rsidRPr="00157828" w:rsidRDefault="00D866BF" w:rsidP="009F7AC7">
      <w:pPr>
        <w:tabs>
          <w:tab w:val="left" w:pos="567"/>
        </w:tabs>
        <w:spacing w:after="0"/>
        <w:ind w:firstLine="567"/>
      </w:pPr>
      <w:r w:rsidRPr="00157828">
        <w:t>12.1.</w:t>
      </w:r>
      <w:r w:rsidRPr="00157828">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D866BF" w:rsidRPr="00157828" w:rsidRDefault="00D866BF" w:rsidP="009F7AC7">
      <w:pPr>
        <w:spacing w:after="0"/>
        <w:ind w:firstLine="567"/>
      </w:pPr>
      <w:r w:rsidRPr="00157828">
        <w:t>12.2.</w:t>
      </w:r>
      <w:r w:rsidRPr="00157828">
        <w:tab/>
      </w:r>
      <w:proofErr w:type="gramStart"/>
      <w:r w:rsidRPr="00157828">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157828">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D866BF" w:rsidRPr="00157828" w:rsidRDefault="00D866BF" w:rsidP="009F7AC7">
      <w:pPr>
        <w:spacing w:after="0"/>
        <w:ind w:firstLine="567"/>
      </w:pPr>
      <w:r w:rsidRPr="00157828">
        <w:t xml:space="preserve">12.3. </w:t>
      </w:r>
      <w:proofErr w:type="gramStart"/>
      <w:r w:rsidRPr="00157828">
        <w:t>В целях оперативного обмена документами стороны договорились о возможности использовать, в качестве официальных, документы, переданные посредством факсимильной связи, с последующей отсылкой оригиналов этих документов в течение 3 (Три)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w:t>
      </w:r>
      <w:proofErr w:type="gramEnd"/>
      <w:r w:rsidRPr="00157828">
        <w:t xml:space="preserve"> /информации/.</w:t>
      </w:r>
    </w:p>
    <w:p w:rsidR="00D866BF" w:rsidRPr="00157828" w:rsidRDefault="00D866BF" w:rsidP="009F7AC7">
      <w:pPr>
        <w:spacing w:after="0"/>
        <w:ind w:firstLine="567"/>
      </w:pPr>
      <w:r w:rsidRPr="00157828">
        <w:t>12.4. Стороны обязаны письменно уведомлять друг друга об изменении телефонов, факсов,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2-х дней с момента возникновения таких изменениях.</w:t>
      </w:r>
    </w:p>
    <w:p w:rsidR="00D866BF" w:rsidRPr="00157828" w:rsidRDefault="00D866BF" w:rsidP="009F7AC7">
      <w:pPr>
        <w:spacing w:after="0"/>
        <w:ind w:firstLine="567"/>
      </w:pPr>
      <w:r w:rsidRPr="0015782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D866BF" w:rsidRPr="00157828" w:rsidRDefault="00D866BF" w:rsidP="009F7AC7">
      <w:pPr>
        <w:spacing w:after="0"/>
        <w:ind w:firstLine="567"/>
      </w:pPr>
      <w:r w:rsidRPr="00157828">
        <w:t>12.5.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D866BF" w:rsidRPr="00157828" w:rsidRDefault="00D866BF" w:rsidP="009F7AC7">
      <w:pPr>
        <w:spacing w:after="0"/>
        <w:ind w:firstLine="567"/>
      </w:pPr>
      <w:r w:rsidRPr="00157828">
        <w:t>12.6. Стороны без письменного согласия другой Стороны не вправе передавать свои права и обязанности по Договору.</w:t>
      </w:r>
    </w:p>
    <w:p w:rsidR="00D866BF" w:rsidRPr="00157828" w:rsidRDefault="00D866BF" w:rsidP="009F7AC7">
      <w:pPr>
        <w:spacing w:after="0"/>
        <w:ind w:firstLine="567"/>
      </w:pPr>
      <w:r w:rsidRPr="00157828">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w:t>
      </w:r>
      <w:r w:rsidRPr="00157828">
        <w:lastRenderedPageBreak/>
        <w:t xml:space="preserve">финансирования уступки права требования (факторинга), Исполнитель уплатит Заказчику штраф в размере 50% от переуступленного денежного требования по Договору факторинга. </w:t>
      </w:r>
    </w:p>
    <w:p w:rsidR="00D866BF" w:rsidRPr="00157828" w:rsidRDefault="00D866BF" w:rsidP="009F7AC7">
      <w:pPr>
        <w:spacing w:after="0"/>
        <w:ind w:firstLine="567"/>
      </w:pPr>
      <w:r w:rsidRPr="00157828">
        <w:t>Согласие Заказчика требуется также в тех случаях, когда право (требование), возникшее из настоящего Договора уступает после его расторжения или прекращения по иным основаниям.</w:t>
      </w:r>
    </w:p>
    <w:p w:rsidR="00D866BF" w:rsidRPr="00157828" w:rsidRDefault="00D866BF" w:rsidP="009F7AC7">
      <w:pPr>
        <w:spacing w:after="0"/>
        <w:ind w:firstLine="567"/>
      </w:pPr>
      <w:r w:rsidRPr="00157828">
        <w:t>12.7. Настоящий Договор составлен в двух экземплярах на русском языке - по одному для каждой из Сторон. Оба экземпляра имеют равную юридическую силу.</w:t>
      </w:r>
    </w:p>
    <w:p w:rsidR="00D866BF" w:rsidRPr="00157828" w:rsidRDefault="00D866BF" w:rsidP="009F7AC7">
      <w:pPr>
        <w:spacing w:after="0"/>
        <w:ind w:firstLine="567"/>
      </w:pPr>
      <w:r w:rsidRPr="00157828">
        <w:t>12.8.</w:t>
      </w:r>
      <w:r w:rsidRPr="00157828">
        <w:rPr>
          <w:b/>
        </w:rPr>
        <w:t xml:space="preserve"> </w:t>
      </w:r>
      <w:r w:rsidRPr="00157828">
        <w:t>Все указанные в Договоре приложения являются его неотъемлемой частью:</w:t>
      </w:r>
    </w:p>
    <w:p w:rsidR="00D866BF" w:rsidRPr="00157828" w:rsidRDefault="00D866BF" w:rsidP="009F7AC7">
      <w:pPr>
        <w:spacing w:after="0"/>
        <w:ind w:firstLine="567"/>
      </w:pPr>
      <w:r w:rsidRPr="00157828">
        <w:t>12.8.1. Приложение №</w:t>
      </w:r>
      <w:r w:rsidR="001F6892" w:rsidRPr="00157828">
        <w:t xml:space="preserve"> </w:t>
      </w:r>
      <w:r w:rsidRPr="00157828">
        <w:t>1 – Техническое задание.</w:t>
      </w:r>
    </w:p>
    <w:p w:rsidR="00D866BF" w:rsidRPr="00157828" w:rsidRDefault="00D866BF" w:rsidP="009F7AC7">
      <w:pPr>
        <w:spacing w:after="0"/>
        <w:ind w:firstLine="567"/>
      </w:pPr>
      <w:r w:rsidRPr="00157828">
        <w:t>12.8.2. Приложение №</w:t>
      </w:r>
      <w:r w:rsidR="001F6892" w:rsidRPr="00157828">
        <w:t xml:space="preserve"> </w:t>
      </w:r>
      <w:r w:rsidRPr="00157828">
        <w:t>2 –</w:t>
      </w:r>
      <w:r w:rsidR="001F6892" w:rsidRPr="00157828">
        <w:t>А</w:t>
      </w:r>
      <w:r w:rsidRPr="00157828">
        <w:t>кт об оказанных услугах.</w:t>
      </w:r>
      <w:r w:rsidR="001F6892" w:rsidRPr="00157828">
        <w:t xml:space="preserve"> Форма.</w:t>
      </w:r>
    </w:p>
    <w:p w:rsidR="008373EC" w:rsidRPr="00157828" w:rsidRDefault="008373EC" w:rsidP="009F7AC7">
      <w:pPr>
        <w:spacing w:after="0"/>
        <w:ind w:firstLine="567"/>
      </w:pPr>
    </w:p>
    <w:p w:rsidR="00CB6BA3" w:rsidRPr="00157828" w:rsidRDefault="00CB6BA3" w:rsidP="00CB6BA3">
      <w:pPr>
        <w:spacing w:after="0"/>
        <w:jc w:val="center"/>
      </w:pPr>
      <w:r w:rsidRPr="00157828">
        <w:rPr>
          <w:b/>
        </w:rPr>
        <w:t>13. РЕКВИЗИТЫ СТОРОН:</w:t>
      </w:r>
    </w:p>
    <w:tbl>
      <w:tblPr>
        <w:tblW w:w="9720" w:type="dxa"/>
        <w:tblInd w:w="108" w:type="dxa"/>
        <w:tblLayout w:type="fixed"/>
        <w:tblLook w:val="04A0" w:firstRow="1" w:lastRow="0" w:firstColumn="1" w:lastColumn="0" w:noHBand="0" w:noVBand="1"/>
      </w:tblPr>
      <w:tblGrid>
        <w:gridCol w:w="4860"/>
        <w:gridCol w:w="4860"/>
      </w:tblGrid>
      <w:tr w:rsidR="008373EC" w:rsidRPr="00157828" w:rsidTr="008373EC">
        <w:trPr>
          <w:trHeight w:val="180"/>
        </w:trPr>
        <w:tc>
          <w:tcPr>
            <w:tcW w:w="4860" w:type="dxa"/>
          </w:tcPr>
          <w:p w:rsidR="008373EC" w:rsidRPr="00157828" w:rsidRDefault="008373EC" w:rsidP="00CB7DD9">
            <w:pPr>
              <w:spacing w:after="0"/>
              <w:rPr>
                <w:b/>
                <w:lang w:val="en-US"/>
              </w:rPr>
            </w:pPr>
          </w:p>
          <w:p w:rsidR="008373EC" w:rsidRPr="00157828" w:rsidRDefault="008373EC" w:rsidP="00CB7DD9">
            <w:pPr>
              <w:spacing w:after="0"/>
            </w:pPr>
            <w:r w:rsidRPr="00157828">
              <w:rPr>
                <w:b/>
              </w:rPr>
              <w:t>ИСПОЛНИТЕЛЬ</w:t>
            </w:r>
            <w:r w:rsidRPr="00157828">
              <w:t>:</w:t>
            </w:r>
          </w:p>
          <w:p w:rsidR="008373EC" w:rsidRPr="00157828" w:rsidRDefault="008373EC" w:rsidP="00CB7DD9">
            <w:pPr>
              <w:spacing w:after="0"/>
            </w:pPr>
            <w:r w:rsidRPr="00157828">
              <w:t>___________________________</w:t>
            </w:r>
          </w:p>
          <w:p w:rsidR="008373EC" w:rsidRPr="00157828" w:rsidRDefault="008373EC" w:rsidP="00CB7DD9">
            <w:pPr>
              <w:spacing w:after="0"/>
              <w:rPr>
                <w:b/>
              </w:rPr>
            </w:pPr>
          </w:p>
        </w:tc>
        <w:tc>
          <w:tcPr>
            <w:tcW w:w="4860" w:type="dxa"/>
          </w:tcPr>
          <w:p w:rsidR="008373EC" w:rsidRPr="00157828" w:rsidRDefault="008373EC" w:rsidP="00CB7DD9">
            <w:pPr>
              <w:spacing w:after="0"/>
              <w:rPr>
                <w:b/>
                <w:lang w:val="en-US"/>
              </w:rPr>
            </w:pPr>
          </w:p>
          <w:p w:rsidR="008373EC" w:rsidRPr="00157828" w:rsidRDefault="008373EC" w:rsidP="00CB7DD9">
            <w:pPr>
              <w:spacing w:after="0"/>
              <w:rPr>
                <w:b/>
              </w:rPr>
            </w:pPr>
            <w:r w:rsidRPr="00157828">
              <w:rPr>
                <w:b/>
              </w:rPr>
              <w:t>ЗАКАЗЧИК:</w:t>
            </w:r>
          </w:p>
          <w:p w:rsidR="008373EC" w:rsidRPr="00157828" w:rsidRDefault="008373EC" w:rsidP="00CB7DD9">
            <w:pPr>
              <w:spacing w:after="0"/>
            </w:pPr>
            <w:r w:rsidRPr="00157828">
              <w:t>АО «КСК»</w:t>
            </w:r>
          </w:p>
          <w:p w:rsidR="008373EC" w:rsidRPr="00157828" w:rsidRDefault="008373EC" w:rsidP="00CB7DD9">
            <w:pPr>
              <w:spacing w:after="0"/>
              <w:rPr>
                <w:b/>
              </w:rPr>
            </w:pPr>
          </w:p>
        </w:tc>
      </w:tr>
      <w:tr w:rsidR="008373EC" w:rsidRPr="00157828" w:rsidTr="008373EC">
        <w:trPr>
          <w:trHeight w:val="180"/>
        </w:trPr>
        <w:tc>
          <w:tcPr>
            <w:tcW w:w="4860" w:type="dxa"/>
          </w:tcPr>
          <w:p w:rsidR="008373EC" w:rsidRPr="00157828" w:rsidRDefault="008373EC" w:rsidP="00CB7DD9">
            <w:pPr>
              <w:spacing w:after="0"/>
              <w:rPr>
                <w:u w:val="single"/>
              </w:rPr>
            </w:pPr>
            <w:r w:rsidRPr="00157828">
              <w:rPr>
                <w:u w:val="single"/>
              </w:rPr>
              <w:t>Место нахождения:</w:t>
            </w:r>
          </w:p>
          <w:p w:rsidR="008373EC" w:rsidRPr="00157828" w:rsidRDefault="008373EC" w:rsidP="00CB7DD9">
            <w:pPr>
              <w:spacing w:after="0"/>
              <w:rPr>
                <w:u w:val="single"/>
              </w:rPr>
            </w:pPr>
            <w:r w:rsidRPr="00157828">
              <w:rPr>
                <w:u w:val="single"/>
              </w:rPr>
              <w:t>Адрес для отправки почтовой</w:t>
            </w:r>
          </w:p>
          <w:p w:rsidR="008373EC" w:rsidRPr="00157828" w:rsidRDefault="008373EC" w:rsidP="00CB7DD9">
            <w:pPr>
              <w:spacing w:after="0"/>
              <w:rPr>
                <w:u w:val="single"/>
              </w:rPr>
            </w:pPr>
            <w:r w:rsidRPr="00157828">
              <w:rPr>
                <w:u w:val="single"/>
              </w:rPr>
              <w:t>корреспонденции:</w:t>
            </w:r>
          </w:p>
          <w:p w:rsidR="008373EC" w:rsidRPr="00157828" w:rsidRDefault="008373EC" w:rsidP="00CB7DD9">
            <w:pPr>
              <w:shd w:val="clear" w:color="auto" w:fill="FFFFFF"/>
              <w:spacing w:after="0"/>
            </w:pPr>
          </w:p>
          <w:p w:rsidR="008373EC" w:rsidRPr="00157828" w:rsidRDefault="008373EC" w:rsidP="00CB7DD9">
            <w:pPr>
              <w:shd w:val="clear" w:color="auto" w:fill="FFFFFF"/>
              <w:spacing w:after="0"/>
            </w:pPr>
            <w:r w:rsidRPr="00157828">
              <w:t>Тел./факс:</w:t>
            </w:r>
          </w:p>
          <w:p w:rsidR="008373EC" w:rsidRPr="00157828" w:rsidRDefault="008373EC" w:rsidP="00CB7DD9">
            <w:pPr>
              <w:spacing w:after="0"/>
            </w:pPr>
            <w:r w:rsidRPr="00157828">
              <w:t>ИНН,  КПП</w:t>
            </w:r>
          </w:p>
          <w:p w:rsidR="008373EC" w:rsidRPr="00157828" w:rsidRDefault="008373EC" w:rsidP="00CB7DD9">
            <w:pPr>
              <w:spacing w:after="0"/>
            </w:pPr>
            <w:r w:rsidRPr="00157828">
              <w:t>ОГРН</w:t>
            </w:r>
            <w:proofErr w:type="gramStart"/>
            <w:r w:rsidRPr="00157828">
              <w:t>,О</w:t>
            </w:r>
            <w:proofErr w:type="gramEnd"/>
            <w:r w:rsidRPr="00157828">
              <w:t>КПО</w:t>
            </w:r>
          </w:p>
          <w:p w:rsidR="008373EC" w:rsidRPr="00157828" w:rsidRDefault="008373EC" w:rsidP="00CB7DD9">
            <w:pPr>
              <w:spacing w:after="0"/>
              <w:rPr>
                <w:u w:val="single"/>
              </w:rPr>
            </w:pPr>
          </w:p>
          <w:p w:rsidR="008373EC" w:rsidRPr="00157828" w:rsidRDefault="008373EC" w:rsidP="00CB7DD9">
            <w:pPr>
              <w:spacing w:after="0"/>
              <w:rPr>
                <w:u w:val="single"/>
              </w:rPr>
            </w:pPr>
            <w:r w:rsidRPr="00157828">
              <w:rPr>
                <w:u w:val="single"/>
              </w:rPr>
              <w:t>Банковские реквизиты:</w:t>
            </w:r>
          </w:p>
          <w:p w:rsidR="008373EC" w:rsidRPr="00157828" w:rsidRDefault="008373EC" w:rsidP="00CB7DD9">
            <w:pPr>
              <w:spacing w:after="0"/>
            </w:pPr>
            <w:proofErr w:type="gramStart"/>
            <w:r w:rsidRPr="00157828">
              <w:t>р</w:t>
            </w:r>
            <w:proofErr w:type="gramEnd"/>
            <w:r w:rsidRPr="00157828">
              <w:t>/с</w:t>
            </w:r>
          </w:p>
          <w:p w:rsidR="008373EC" w:rsidRPr="00157828" w:rsidRDefault="008373EC" w:rsidP="00CB7DD9">
            <w:pPr>
              <w:spacing w:after="0"/>
            </w:pPr>
            <w:r w:rsidRPr="00157828">
              <w:t>к/с</w:t>
            </w:r>
          </w:p>
          <w:p w:rsidR="008373EC" w:rsidRPr="00157828" w:rsidRDefault="008373EC" w:rsidP="00CB7DD9">
            <w:pPr>
              <w:spacing w:after="0"/>
            </w:pPr>
            <w:r w:rsidRPr="00157828">
              <w:t>БИК</w:t>
            </w:r>
          </w:p>
          <w:p w:rsidR="008373EC" w:rsidRPr="00157828" w:rsidRDefault="008373EC" w:rsidP="00CB7DD9">
            <w:pPr>
              <w:spacing w:after="0"/>
              <w:rPr>
                <w:b/>
              </w:rPr>
            </w:pPr>
          </w:p>
        </w:tc>
        <w:tc>
          <w:tcPr>
            <w:tcW w:w="4860" w:type="dxa"/>
          </w:tcPr>
          <w:p w:rsidR="008373EC" w:rsidRPr="00157828" w:rsidRDefault="008373EC" w:rsidP="00CB7DD9">
            <w:pPr>
              <w:spacing w:after="0"/>
              <w:rPr>
                <w:u w:val="single"/>
              </w:rPr>
            </w:pPr>
            <w:r w:rsidRPr="00157828">
              <w:rPr>
                <w:u w:val="single"/>
              </w:rPr>
              <w:t>Место нахождения:</w:t>
            </w:r>
          </w:p>
          <w:p w:rsidR="008373EC" w:rsidRPr="00157828" w:rsidRDefault="008373EC" w:rsidP="00CB7DD9">
            <w:pPr>
              <w:spacing w:after="0"/>
              <w:rPr>
                <w:u w:val="single"/>
              </w:rPr>
            </w:pPr>
            <w:r w:rsidRPr="00157828">
              <w:rPr>
                <w:u w:val="single"/>
              </w:rPr>
              <w:t>Проспект Кирова, дом 82а</w:t>
            </w:r>
          </w:p>
          <w:p w:rsidR="008373EC" w:rsidRPr="00157828" w:rsidRDefault="008373EC" w:rsidP="00CB7DD9">
            <w:pPr>
              <w:spacing w:after="0"/>
              <w:rPr>
                <w:u w:val="single"/>
              </w:rPr>
            </w:pPr>
            <w:r w:rsidRPr="00157828">
              <w:rPr>
                <w:u w:val="single"/>
              </w:rPr>
              <w:t>г. Пятигорск, Ставропольский край,</w:t>
            </w:r>
          </w:p>
          <w:p w:rsidR="008373EC" w:rsidRPr="00157828" w:rsidRDefault="008373EC" w:rsidP="00CB7DD9">
            <w:pPr>
              <w:spacing w:after="0"/>
              <w:rPr>
                <w:u w:val="single"/>
              </w:rPr>
            </w:pPr>
            <w:r w:rsidRPr="00157828">
              <w:rPr>
                <w:u w:val="single"/>
              </w:rPr>
              <w:t>Российская Федерация, 357500</w:t>
            </w:r>
          </w:p>
          <w:p w:rsidR="008373EC" w:rsidRPr="00157828" w:rsidRDefault="008373EC" w:rsidP="00CB7DD9">
            <w:pPr>
              <w:spacing w:after="0"/>
              <w:rPr>
                <w:u w:val="single"/>
              </w:rPr>
            </w:pPr>
            <w:r w:rsidRPr="00157828">
              <w:rPr>
                <w:u w:val="single"/>
              </w:rPr>
              <w:t>Адрес для отправки почтовой</w:t>
            </w:r>
          </w:p>
          <w:p w:rsidR="008373EC" w:rsidRPr="00157828" w:rsidRDefault="008373EC" w:rsidP="00CB7DD9">
            <w:pPr>
              <w:spacing w:after="0"/>
              <w:rPr>
                <w:u w:val="single"/>
              </w:rPr>
            </w:pPr>
            <w:r w:rsidRPr="00157828">
              <w:rPr>
                <w:u w:val="single"/>
              </w:rPr>
              <w:t xml:space="preserve">корреспонденции: </w:t>
            </w:r>
          </w:p>
          <w:p w:rsidR="008373EC" w:rsidRPr="00157828" w:rsidRDefault="008373EC" w:rsidP="00CB7DD9">
            <w:pPr>
              <w:spacing w:after="0"/>
              <w:rPr>
                <w:u w:val="single"/>
              </w:rPr>
            </w:pPr>
            <w:r w:rsidRPr="00157828">
              <w:rPr>
                <w:u w:val="single"/>
              </w:rPr>
              <w:t xml:space="preserve">ул. </w:t>
            </w:r>
            <w:proofErr w:type="spellStart"/>
            <w:r w:rsidRPr="00157828">
              <w:rPr>
                <w:u w:val="single"/>
              </w:rPr>
              <w:t>Тестовская</w:t>
            </w:r>
            <w:proofErr w:type="spellEnd"/>
            <w:r w:rsidRPr="00157828">
              <w:rPr>
                <w:u w:val="single"/>
              </w:rPr>
              <w:t>, дом 10, г. Москва,</w:t>
            </w:r>
          </w:p>
          <w:p w:rsidR="008373EC" w:rsidRPr="00157828" w:rsidRDefault="008373EC" w:rsidP="00CB7DD9">
            <w:pPr>
              <w:spacing w:after="0"/>
              <w:rPr>
                <w:u w:val="single"/>
              </w:rPr>
            </w:pPr>
            <w:r w:rsidRPr="00157828">
              <w:rPr>
                <w:u w:val="single"/>
              </w:rPr>
              <w:t>Российская Федерация, 123112</w:t>
            </w:r>
          </w:p>
          <w:p w:rsidR="008373EC" w:rsidRPr="00157828" w:rsidRDefault="008373EC" w:rsidP="00CB7DD9">
            <w:pPr>
              <w:spacing w:after="0"/>
              <w:rPr>
                <w:u w:val="single"/>
              </w:rPr>
            </w:pPr>
            <w:r w:rsidRPr="00157828">
              <w:rPr>
                <w:u w:val="single"/>
              </w:rPr>
              <w:t>Тел./Факс: +7 (495) 775-91-22 / -24</w:t>
            </w:r>
          </w:p>
          <w:p w:rsidR="008373EC" w:rsidRPr="00157828" w:rsidRDefault="008373EC" w:rsidP="00CB7DD9">
            <w:pPr>
              <w:spacing w:after="0"/>
              <w:rPr>
                <w:u w:val="single"/>
              </w:rPr>
            </w:pPr>
            <w:r w:rsidRPr="00157828">
              <w:rPr>
                <w:u w:val="single"/>
              </w:rPr>
              <w:t>info@ncrc.ru</w:t>
            </w:r>
          </w:p>
          <w:p w:rsidR="008373EC" w:rsidRPr="00157828" w:rsidRDefault="008373EC" w:rsidP="00CB7DD9">
            <w:pPr>
              <w:spacing w:after="0"/>
              <w:rPr>
                <w:u w:val="single"/>
              </w:rPr>
            </w:pPr>
            <w:r w:rsidRPr="00157828">
              <w:rPr>
                <w:u w:val="single"/>
              </w:rPr>
              <w:t>ИНН 2632100740, КПП 263201001</w:t>
            </w:r>
          </w:p>
          <w:p w:rsidR="008373EC" w:rsidRPr="00157828" w:rsidRDefault="008373EC" w:rsidP="00CB7DD9">
            <w:pPr>
              <w:spacing w:after="0"/>
              <w:rPr>
                <w:u w:val="single"/>
              </w:rPr>
            </w:pPr>
            <w:r w:rsidRPr="00157828">
              <w:rPr>
                <w:u w:val="single"/>
              </w:rPr>
              <w:t>ОГРН 1102632003320</w:t>
            </w:r>
          </w:p>
          <w:p w:rsidR="008373EC" w:rsidRPr="00157828" w:rsidRDefault="008373EC" w:rsidP="00CB7DD9">
            <w:pPr>
              <w:spacing w:after="0"/>
              <w:rPr>
                <w:u w:val="single"/>
              </w:rPr>
            </w:pPr>
            <w:r w:rsidRPr="00157828">
              <w:rPr>
                <w:u w:val="single"/>
              </w:rPr>
              <w:t>Платежные реквизиты:</w:t>
            </w:r>
          </w:p>
          <w:p w:rsidR="008373EC" w:rsidRPr="00157828" w:rsidRDefault="008373EC" w:rsidP="00CB7DD9">
            <w:pPr>
              <w:spacing w:after="0"/>
              <w:rPr>
                <w:u w:val="single"/>
              </w:rPr>
            </w:pPr>
            <w:r w:rsidRPr="00157828">
              <w:rPr>
                <w:u w:val="single"/>
              </w:rPr>
              <w:t>УФК по г. Москве</w:t>
            </w:r>
          </w:p>
          <w:p w:rsidR="008373EC" w:rsidRPr="00157828" w:rsidRDefault="008373EC" w:rsidP="00CB7DD9">
            <w:pPr>
              <w:spacing w:after="0"/>
              <w:rPr>
                <w:u w:val="single"/>
              </w:rPr>
            </w:pPr>
            <w:proofErr w:type="gramStart"/>
            <w:r w:rsidRPr="00157828">
              <w:rPr>
                <w:u w:val="single"/>
              </w:rPr>
              <w:t>(Акционерное общество</w:t>
            </w:r>
            <w:proofErr w:type="gramEnd"/>
          </w:p>
          <w:p w:rsidR="008373EC" w:rsidRPr="00157828" w:rsidRDefault="008373EC" w:rsidP="00CB7DD9">
            <w:pPr>
              <w:spacing w:after="0"/>
              <w:rPr>
                <w:u w:val="single"/>
              </w:rPr>
            </w:pPr>
            <w:r w:rsidRPr="00157828">
              <w:rPr>
                <w:u w:val="single"/>
              </w:rPr>
              <w:t>«Курорты Северного Кавказа»</w:t>
            </w:r>
          </w:p>
          <w:p w:rsidR="008373EC" w:rsidRPr="00157828" w:rsidRDefault="008373EC" w:rsidP="00CB7DD9">
            <w:pPr>
              <w:spacing w:after="0"/>
              <w:rPr>
                <w:u w:val="single"/>
              </w:rPr>
            </w:pPr>
            <w:proofErr w:type="gramStart"/>
            <w:r w:rsidRPr="00157828">
              <w:rPr>
                <w:u w:val="single"/>
              </w:rPr>
              <w:t>л</w:t>
            </w:r>
            <w:proofErr w:type="gramEnd"/>
            <w:r w:rsidRPr="00157828">
              <w:rPr>
                <w:u w:val="single"/>
              </w:rPr>
              <w:t>/с 41736Э79340)</w:t>
            </w:r>
          </w:p>
          <w:p w:rsidR="008373EC" w:rsidRPr="00157828" w:rsidRDefault="008373EC" w:rsidP="00CB7DD9">
            <w:pPr>
              <w:spacing w:after="0"/>
              <w:rPr>
                <w:u w:val="single"/>
              </w:rPr>
            </w:pPr>
            <w:proofErr w:type="gramStart"/>
            <w:r w:rsidRPr="00157828">
              <w:rPr>
                <w:u w:val="single"/>
              </w:rPr>
              <w:t>р</w:t>
            </w:r>
            <w:proofErr w:type="gramEnd"/>
            <w:r w:rsidRPr="00157828">
              <w:rPr>
                <w:u w:val="single"/>
              </w:rPr>
              <w:t>/с 40501810445251000179</w:t>
            </w:r>
          </w:p>
          <w:p w:rsidR="008373EC" w:rsidRPr="00157828" w:rsidRDefault="008373EC" w:rsidP="00CB7DD9">
            <w:pPr>
              <w:spacing w:after="0"/>
              <w:rPr>
                <w:u w:val="single"/>
              </w:rPr>
            </w:pPr>
            <w:r w:rsidRPr="00157828">
              <w:rPr>
                <w:u w:val="single"/>
              </w:rPr>
              <w:t>ГУ Банка России по ЦФО</w:t>
            </w:r>
          </w:p>
          <w:p w:rsidR="008373EC" w:rsidRPr="00157828" w:rsidRDefault="008373EC" w:rsidP="00CB7DD9">
            <w:pPr>
              <w:spacing w:after="0"/>
              <w:rPr>
                <w:u w:val="single"/>
              </w:rPr>
            </w:pPr>
            <w:r w:rsidRPr="00157828">
              <w:rPr>
                <w:u w:val="single"/>
              </w:rPr>
              <w:t>БИК 044525000</w:t>
            </w:r>
          </w:p>
          <w:p w:rsidR="008373EC" w:rsidRPr="00157828" w:rsidRDefault="008373EC" w:rsidP="00CB7DD9">
            <w:pPr>
              <w:spacing w:after="0"/>
              <w:ind w:firstLine="709"/>
              <w:rPr>
                <w:b/>
              </w:rPr>
            </w:pPr>
          </w:p>
        </w:tc>
      </w:tr>
    </w:tbl>
    <w:p w:rsidR="00CB6BA3" w:rsidRPr="00157828" w:rsidRDefault="00CB6BA3" w:rsidP="009F7AC7">
      <w:pPr>
        <w:spacing w:after="0"/>
        <w:ind w:firstLine="567"/>
        <w:rPr>
          <w:b/>
        </w:rPr>
      </w:pPr>
    </w:p>
    <w:p w:rsidR="00D866BF" w:rsidRPr="00157828" w:rsidRDefault="00D866BF" w:rsidP="00D866BF">
      <w:pPr>
        <w:jc w:val="center"/>
        <w:rPr>
          <w:b/>
        </w:rPr>
      </w:pPr>
    </w:p>
    <w:p w:rsidR="00D866BF" w:rsidRPr="00157828" w:rsidRDefault="00D866BF" w:rsidP="007362AB">
      <w:pPr>
        <w:spacing w:after="0"/>
        <w:jc w:val="center"/>
        <w:rPr>
          <w:b/>
        </w:rPr>
      </w:pPr>
      <w:r w:rsidRPr="00157828">
        <w:rPr>
          <w:b/>
        </w:rPr>
        <w:t>14. ПОДПИСИ СТОРОН:</w:t>
      </w:r>
    </w:p>
    <w:p w:rsidR="008D569F" w:rsidRPr="00157828" w:rsidRDefault="008D569F" w:rsidP="007362AB">
      <w:pPr>
        <w:spacing w:after="0"/>
        <w:jc w:val="center"/>
        <w:rPr>
          <w:b/>
        </w:rPr>
      </w:pPr>
    </w:p>
    <w:tbl>
      <w:tblPr>
        <w:tblW w:w="0" w:type="auto"/>
        <w:tblInd w:w="-318" w:type="dxa"/>
        <w:tblLook w:val="01E0" w:firstRow="1" w:lastRow="1" w:firstColumn="1" w:lastColumn="1" w:noHBand="0" w:noVBand="0"/>
      </w:tblPr>
      <w:tblGrid>
        <w:gridCol w:w="426"/>
        <w:gridCol w:w="4688"/>
        <w:gridCol w:w="132"/>
        <w:gridCol w:w="4798"/>
        <w:gridCol w:w="21"/>
        <w:gridCol w:w="106"/>
      </w:tblGrid>
      <w:tr w:rsidR="00D866BF" w:rsidRPr="00157828" w:rsidTr="008373EC">
        <w:trPr>
          <w:gridBefore w:val="1"/>
          <w:wBefore w:w="426" w:type="dxa"/>
        </w:trPr>
        <w:tc>
          <w:tcPr>
            <w:tcW w:w="4820" w:type="dxa"/>
            <w:gridSpan w:val="2"/>
            <w:hideMark/>
          </w:tcPr>
          <w:p w:rsidR="00D866BF" w:rsidRPr="00157828" w:rsidRDefault="00D866BF" w:rsidP="001856B1">
            <w:pPr>
              <w:tabs>
                <w:tab w:val="left" w:pos="5954"/>
              </w:tabs>
              <w:rPr>
                <w:b/>
              </w:rPr>
            </w:pPr>
            <w:r w:rsidRPr="00157828">
              <w:rPr>
                <w:b/>
              </w:rPr>
              <w:t>ОТ ЗАКАЗЧИКА:</w:t>
            </w:r>
          </w:p>
        </w:tc>
        <w:tc>
          <w:tcPr>
            <w:tcW w:w="4925" w:type="dxa"/>
            <w:gridSpan w:val="3"/>
            <w:hideMark/>
          </w:tcPr>
          <w:p w:rsidR="00D866BF" w:rsidRPr="00157828" w:rsidRDefault="00D866BF" w:rsidP="001856B1">
            <w:pPr>
              <w:tabs>
                <w:tab w:val="left" w:pos="5954"/>
              </w:tabs>
              <w:rPr>
                <w:b/>
              </w:rPr>
            </w:pPr>
            <w:r w:rsidRPr="00157828">
              <w:rPr>
                <w:b/>
              </w:rPr>
              <w:t>ОТ ИСПОЛНИТЕЛЯ:</w:t>
            </w:r>
          </w:p>
          <w:p w:rsidR="008373EC" w:rsidRPr="00157828" w:rsidRDefault="008373EC" w:rsidP="001856B1">
            <w:pPr>
              <w:tabs>
                <w:tab w:val="left" w:pos="5954"/>
              </w:tabs>
              <w:rPr>
                <w:b/>
              </w:rPr>
            </w:pPr>
          </w:p>
        </w:tc>
      </w:tr>
      <w:tr w:rsidR="008373EC" w:rsidRPr="00157828" w:rsidTr="008373EC">
        <w:trPr>
          <w:gridAfter w:val="1"/>
          <w:wAfter w:w="106" w:type="dxa"/>
        </w:trPr>
        <w:tc>
          <w:tcPr>
            <w:tcW w:w="5114" w:type="dxa"/>
            <w:gridSpan w:val="2"/>
          </w:tcPr>
          <w:p w:rsidR="008373EC" w:rsidRPr="00157828" w:rsidRDefault="008373EC" w:rsidP="00CB7DD9">
            <w:pPr>
              <w:shd w:val="clear" w:color="auto" w:fill="FFFFFF"/>
              <w:ind w:right="-2"/>
              <w:rPr>
                <w:b/>
                <w:bCs/>
              </w:rPr>
            </w:pPr>
            <w:r w:rsidRPr="00157828">
              <w:rPr>
                <w:b/>
                <w:bCs/>
              </w:rPr>
              <w:t>Исполнитель:</w:t>
            </w:r>
          </w:p>
          <w:p w:rsidR="008373EC" w:rsidRPr="00157828" w:rsidRDefault="008373EC" w:rsidP="00CB7DD9">
            <w:pPr>
              <w:shd w:val="clear" w:color="auto" w:fill="FFFFFF"/>
              <w:ind w:right="-2"/>
              <w:rPr>
                <w:b/>
                <w:bCs/>
              </w:rPr>
            </w:pPr>
          </w:p>
          <w:p w:rsidR="008373EC" w:rsidRPr="00157828" w:rsidRDefault="008373EC" w:rsidP="00CB7DD9">
            <w:pPr>
              <w:tabs>
                <w:tab w:val="left" w:pos="6270"/>
              </w:tabs>
              <w:ind w:right="-2"/>
              <w:rPr>
                <w:lang w:eastAsia="ar-SA"/>
              </w:rPr>
            </w:pPr>
          </w:p>
          <w:p w:rsidR="008373EC" w:rsidRPr="00157828" w:rsidRDefault="008373EC" w:rsidP="00CB7DD9">
            <w:pPr>
              <w:tabs>
                <w:tab w:val="left" w:pos="6270"/>
              </w:tabs>
              <w:ind w:right="-2"/>
            </w:pPr>
            <w:r w:rsidRPr="00157828">
              <w:rPr>
                <w:lang w:eastAsia="ar-SA"/>
              </w:rPr>
              <w:t>_________________________ /______________/</w:t>
            </w:r>
          </w:p>
        </w:tc>
        <w:tc>
          <w:tcPr>
            <w:tcW w:w="4951" w:type="dxa"/>
            <w:gridSpan w:val="3"/>
          </w:tcPr>
          <w:p w:rsidR="008373EC" w:rsidRPr="00157828" w:rsidRDefault="008373EC" w:rsidP="00CB7DD9">
            <w:pPr>
              <w:ind w:right="-2"/>
              <w:rPr>
                <w:b/>
              </w:rPr>
            </w:pPr>
            <w:r w:rsidRPr="00157828">
              <w:rPr>
                <w:b/>
              </w:rPr>
              <w:t>Заказчик:</w:t>
            </w:r>
          </w:p>
          <w:p w:rsidR="008373EC" w:rsidRPr="00157828" w:rsidRDefault="008373EC" w:rsidP="00CB7DD9">
            <w:pPr>
              <w:shd w:val="clear" w:color="auto" w:fill="FFFFFF"/>
              <w:tabs>
                <w:tab w:val="left" w:pos="748"/>
              </w:tabs>
              <w:snapToGrid w:val="0"/>
              <w:ind w:right="-2"/>
              <w:rPr>
                <w:lang w:eastAsia="ar-SA"/>
              </w:rPr>
            </w:pPr>
          </w:p>
          <w:p w:rsidR="008373EC" w:rsidRPr="00157828" w:rsidRDefault="008373EC" w:rsidP="00CB7DD9">
            <w:pPr>
              <w:tabs>
                <w:tab w:val="left" w:pos="6270"/>
              </w:tabs>
              <w:ind w:right="-2"/>
              <w:rPr>
                <w:lang w:eastAsia="ar-SA"/>
              </w:rPr>
            </w:pPr>
            <w:r w:rsidRPr="00157828">
              <w:rPr>
                <w:lang w:eastAsia="ar-SA"/>
              </w:rPr>
              <w:t xml:space="preserve">АО «КСК» </w:t>
            </w:r>
          </w:p>
          <w:p w:rsidR="008373EC" w:rsidRPr="00157828" w:rsidRDefault="008373EC" w:rsidP="00CB7DD9">
            <w:pPr>
              <w:tabs>
                <w:tab w:val="left" w:pos="6270"/>
              </w:tabs>
              <w:ind w:right="-2"/>
              <w:rPr>
                <w:lang w:eastAsia="ar-SA"/>
              </w:rPr>
            </w:pPr>
            <w:r w:rsidRPr="00157828">
              <w:rPr>
                <w:lang w:eastAsia="ar-SA"/>
              </w:rPr>
              <w:t>_____________________/_____________/</w:t>
            </w:r>
          </w:p>
        </w:tc>
      </w:tr>
      <w:tr w:rsidR="00D866BF" w:rsidRPr="00157828" w:rsidTr="008373EC">
        <w:trPr>
          <w:gridBefore w:val="1"/>
          <w:gridAfter w:val="2"/>
          <w:wBefore w:w="426" w:type="dxa"/>
          <w:wAfter w:w="127" w:type="dxa"/>
        </w:trPr>
        <w:tc>
          <w:tcPr>
            <w:tcW w:w="4820" w:type="dxa"/>
            <w:gridSpan w:val="2"/>
          </w:tcPr>
          <w:p w:rsidR="00D866BF" w:rsidRPr="00157828" w:rsidRDefault="00D866BF" w:rsidP="008D569F">
            <w:pPr>
              <w:tabs>
                <w:tab w:val="left" w:pos="5954"/>
              </w:tabs>
            </w:pPr>
          </w:p>
          <w:p w:rsidR="00D866BF" w:rsidRPr="00157828" w:rsidRDefault="00D866BF" w:rsidP="001856B1">
            <w:pPr>
              <w:tabs>
                <w:tab w:val="left" w:pos="5954"/>
              </w:tabs>
              <w:ind w:firstLine="709"/>
            </w:pPr>
            <w:r w:rsidRPr="00157828">
              <w:t>М.П.</w:t>
            </w:r>
          </w:p>
        </w:tc>
        <w:tc>
          <w:tcPr>
            <w:tcW w:w="4798" w:type="dxa"/>
          </w:tcPr>
          <w:p w:rsidR="00D866BF" w:rsidRPr="00157828" w:rsidRDefault="00D866BF" w:rsidP="001856B1">
            <w:pPr>
              <w:tabs>
                <w:tab w:val="left" w:pos="5954"/>
              </w:tabs>
              <w:ind w:firstLine="709"/>
            </w:pPr>
          </w:p>
          <w:p w:rsidR="00D866BF" w:rsidRPr="00157828" w:rsidRDefault="00D866BF" w:rsidP="001856B1">
            <w:pPr>
              <w:tabs>
                <w:tab w:val="left" w:pos="5954"/>
              </w:tabs>
              <w:ind w:firstLine="709"/>
              <w:rPr>
                <w:b/>
              </w:rPr>
            </w:pPr>
            <w:r w:rsidRPr="00157828">
              <w:t>М.П.</w:t>
            </w:r>
          </w:p>
        </w:tc>
      </w:tr>
    </w:tbl>
    <w:p w:rsidR="001F6892" w:rsidRPr="00157828" w:rsidRDefault="001F6892" w:rsidP="00D866BF">
      <w:pPr>
        <w:ind w:firstLine="709"/>
        <w:jc w:val="right"/>
        <w:sectPr w:rsidR="001F6892" w:rsidRPr="00157828" w:rsidSect="00770E49">
          <w:pgSz w:w="11906" w:h="16838"/>
          <w:pgMar w:top="1134" w:right="851" w:bottom="1134" w:left="1134" w:header="709" w:footer="709" w:gutter="0"/>
          <w:cols w:space="708"/>
          <w:titlePg/>
          <w:docGrid w:linePitch="360"/>
        </w:sectPr>
      </w:pPr>
    </w:p>
    <w:p w:rsidR="00D866BF" w:rsidRPr="00157828" w:rsidRDefault="00D866BF" w:rsidP="00847045">
      <w:pPr>
        <w:ind w:firstLine="709"/>
        <w:jc w:val="right"/>
        <w:rPr>
          <w:b/>
        </w:rPr>
      </w:pPr>
      <w:r w:rsidRPr="00157828">
        <w:rPr>
          <w:b/>
        </w:rPr>
        <w:lastRenderedPageBreak/>
        <w:t xml:space="preserve">                                                                                    Приложение № 1</w:t>
      </w:r>
    </w:p>
    <w:p w:rsidR="00D866BF" w:rsidRPr="00157828" w:rsidRDefault="00D866BF" w:rsidP="00847045">
      <w:pPr>
        <w:ind w:firstLine="709"/>
        <w:jc w:val="right"/>
        <w:rPr>
          <w:b/>
        </w:rPr>
      </w:pPr>
      <w:r w:rsidRPr="00157828">
        <w:rPr>
          <w:b/>
        </w:rPr>
        <w:tab/>
        <w:t xml:space="preserve">                                                                                к Договор</w:t>
      </w:r>
      <w:r w:rsidR="00847045" w:rsidRPr="00157828">
        <w:rPr>
          <w:b/>
        </w:rPr>
        <w:t>у</w:t>
      </w:r>
    </w:p>
    <w:p w:rsidR="00D866BF" w:rsidRPr="00157828" w:rsidRDefault="00D866BF" w:rsidP="00D866BF">
      <w:pPr>
        <w:ind w:firstLine="709"/>
        <w:jc w:val="right"/>
      </w:pPr>
    </w:p>
    <w:p w:rsidR="00D866BF" w:rsidRPr="00157828" w:rsidRDefault="00D866BF" w:rsidP="00847045">
      <w:pPr>
        <w:spacing w:after="0"/>
        <w:ind w:firstLine="709"/>
        <w:jc w:val="right"/>
      </w:pPr>
    </w:p>
    <w:p w:rsidR="00D866BF" w:rsidRPr="00157828" w:rsidRDefault="00D866BF" w:rsidP="00847045">
      <w:pPr>
        <w:spacing w:after="0"/>
        <w:rPr>
          <w:b/>
        </w:rPr>
      </w:pPr>
      <w:r w:rsidRPr="00157828">
        <w:t xml:space="preserve">                                                       </w:t>
      </w:r>
      <w:r w:rsidRPr="00157828">
        <w:rPr>
          <w:b/>
        </w:rPr>
        <w:t xml:space="preserve">Техническое задание  </w:t>
      </w:r>
    </w:p>
    <w:p w:rsidR="00D866BF" w:rsidRPr="00157828" w:rsidRDefault="00D866BF" w:rsidP="00847045">
      <w:pPr>
        <w:spacing w:after="0"/>
        <w:jc w:val="center"/>
      </w:pPr>
      <w:r w:rsidRPr="00157828">
        <w:t>на оказание услуг по обязательному аудиту бухгалтерской (финансовой) отчетности</w:t>
      </w:r>
    </w:p>
    <w:p w:rsidR="00D866BF" w:rsidRPr="00157828" w:rsidRDefault="00DF435C" w:rsidP="00847045">
      <w:pPr>
        <w:spacing w:after="0"/>
        <w:jc w:val="center"/>
      </w:pPr>
      <w:r w:rsidRPr="00157828">
        <w:t>а</w:t>
      </w:r>
      <w:r w:rsidR="00D866BF" w:rsidRPr="00157828">
        <w:t xml:space="preserve">кционерного общества «Курорты Северного Кавказа», </w:t>
      </w:r>
      <w:proofErr w:type="gramStart"/>
      <w:r w:rsidR="00D866BF" w:rsidRPr="00157828">
        <w:t>предусмотренной</w:t>
      </w:r>
      <w:proofErr w:type="gramEnd"/>
      <w:r w:rsidR="00D866BF" w:rsidRPr="00157828">
        <w:t xml:space="preserve"> Федеральным законом от 06.12.2011 № 402-ФЗ «О бухгалтерском учете»,</w:t>
      </w:r>
      <w:r w:rsidRPr="00157828">
        <w:t xml:space="preserve"> </w:t>
      </w:r>
      <w:r w:rsidR="00D866BF" w:rsidRPr="00157828">
        <w:t>за 2019 год.</w:t>
      </w:r>
    </w:p>
    <w:p w:rsidR="00D866BF" w:rsidRPr="00157828" w:rsidRDefault="00D866BF" w:rsidP="00847045">
      <w:pPr>
        <w:spacing w:after="0"/>
      </w:pPr>
      <w:r w:rsidRPr="00157828">
        <w:t xml:space="preserve">                      </w:t>
      </w:r>
    </w:p>
    <w:p w:rsidR="00D866BF" w:rsidRPr="00157828" w:rsidRDefault="00D866BF" w:rsidP="00847045">
      <w:pPr>
        <w:spacing w:after="0"/>
        <w:rPr>
          <w:b/>
        </w:rPr>
      </w:pPr>
      <w:r w:rsidRPr="00157828">
        <w:rPr>
          <w:b/>
        </w:rPr>
        <w:t>1. Наименование оказываемых услуг:</w:t>
      </w:r>
    </w:p>
    <w:p w:rsidR="00D866BF" w:rsidRPr="00157828" w:rsidRDefault="00D866BF" w:rsidP="00847045">
      <w:pPr>
        <w:spacing w:after="0"/>
      </w:pPr>
      <w:r w:rsidRPr="00157828">
        <w:t>Проведение обязательного аудита бухгалт</w:t>
      </w:r>
      <w:r w:rsidR="00DF435C" w:rsidRPr="00157828">
        <w:t>ерской (финансовой) отчетности а</w:t>
      </w:r>
      <w:r w:rsidRPr="00157828">
        <w:t>кционерного общества «Курорты Северного Кавказа», предусмотренной Федеральным законом от 06.12.2011 №402-ФЗ «О бухгалтерском учете».</w:t>
      </w:r>
    </w:p>
    <w:p w:rsidR="00D866BF" w:rsidRPr="00157828" w:rsidRDefault="00D866BF" w:rsidP="00847045">
      <w:pPr>
        <w:spacing w:after="0"/>
        <w:rPr>
          <w:b/>
        </w:rPr>
      </w:pPr>
      <w:r w:rsidRPr="00157828">
        <w:rPr>
          <w:b/>
        </w:rPr>
        <w:t xml:space="preserve">2. Объем оказываемых услуг – 2019 год. </w:t>
      </w:r>
    </w:p>
    <w:p w:rsidR="00D866BF" w:rsidRPr="00157828" w:rsidRDefault="00D866BF" w:rsidP="00847045">
      <w:pPr>
        <w:spacing w:after="0"/>
      </w:pPr>
      <w:r w:rsidRPr="00157828">
        <w:rPr>
          <w:b/>
        </w:rPr>
        <w:t>3. Место оказания услуг:</w:t>
      </w:r>
      <w:r w:rsidR="00B769B8" w:rsidRPr="00157828">
        <w:t xml:space="preserve"> г. Москва, ул. </w:t>
      </w:r>
      <w:proofErr w:type="spellStart"/>
      <w:r w:rsidR="00B769B8" w:rsidRPr="00157828">
        <w:t>Тестовская</w:t>
      </w:r>
      <w:proofErr w:type="spellEnd"/>
      <w:r w:rsidR="00B769B8" w:rsidRPr="00157828">
        <w:t xml:space="preserve"> 10, а</w:t>
      </w:r>
      <w:r w:rsidRPr="00157828">
        <w:t>кционерное общество «Курорты Северного Кавказа»</w:t>
      </w:r>
    </w:p>
    <w:p w:rsidR="00D866BF" w:rsidRPr="00157828" w:rsidRDefault="00D866BF" w:rsidP="00847045">
      <w:pPr>
        <w:spacing w:after="0"/>
        <w:rPr>
          <w:b/>
        </w:rPr>
      </w:pPr>
      <w:r w:rsidRPr="00157828">
        <w:rPr>
          <w:b/>
        </w:rPr>
        <w:t xml:space="preserve">4. Срок (период) оказания услуг: </w:t>
      </w:r>
    </w:p>
    <w:p w:rsidR="00D866BF" w:rsidRPr="00157828" w:rsidRDefault="00D866BF" w:rsidP="00847045">
      <w:pPr>
        <w:spacing w:after="0"/>
      </w:pPr>
      <w:r w:rsidRPr="00157828">
        <w:t>4.1. Предоставление промежуточной информации по результатам обязательного аудита бухгалт</w:t>
      </w:r>
      <w:r w:rsidR="00B769B8" w:rsidRPr="00157828">
        <w:t>ерской (финансовой) отчетности а</w:t>
      </w:r>
      <w:r w:rsidRPr="00157828">
        <w:t xml:space="preserve">кционерного общества «Курорты Северного Кавказа», предусмотренной Федеральным законом от 06.12.2011 № 402-ФЗ «О бухгалтерском учете».  </w:t>
      </w:r>
    </w:p>
    <w:p w:rsidR="00D866BF" w:rsidRPr="00157828" w:rsidRDefault="00D866BF" w:rsidP="00847045">
      <w:pPr>
        <w:spacing w:after="0"/>
      </w:pPr>
      <w:r w:rsidRPr="00157828">
        <w:t>4.2. Предоставление аудиторского заключения по результатам обязательного аудита бухгалт</w:t>
      </w:r>
      <w:r w:rsidR="00B769B8" w:rsidRPr="00157828">
        <w:t>ерской (финансовой) отчетности а</w:t>
      </w:r>
      <w:r w:rsidRPr="00157828">
        <w:t xml:space="preserve">кционерного общества «Курорты Северного Кавказа», предусмотренной Федеральным законом от 06.12.2011 № 402-ФЗ «О бухгалтерском учете», за 2019 год в срок до 25 марта 2020 года. </w:t>
      </w:r>
    </w:p>
    <w:p w:rsidR="00D866BF" w:rsidRPr="00157828" w:rsidRDefault="00D866BF" w:rsidP="00847045">
      <w:pPr>
        <w:spacing w:after="0"/>
        <w:rPr>
          <w:b/>
        </w:rPr>
      </w:pPr>
      <w:r w:rsidRPr="00157828">
        <w:rPr>
          <w:b/>
        </w:rPr>
        <w:t>5. Цели использования результатов услуг:</w:t>
      </w:r>
    </w:p>
    <w:p w:rsidR="00D866BF" w:rsidRPr="00157828" w:rsidRDefault="00D866BF" w:rsidP="00847045">
      <w:pPr>
        <w:spacing w:after="0"/>
      </w:pPr>
      <w:r w:rsidRPr="00157828">
        <w:t xml:space="preserve">Применение информации Заказчиком при принятии управленческих решений. </w:t>
      </w:r>
    </w:p>
    <w:p w:rsidR="00D866BF" w:rsidRPr="00157828" w:rsidRDefault="00D866BF" w:rsidP="00847045">
      <w:pPr>
        <w:spacing w:after="0"/>
        <w:rPr>
          <w:b/>
        </w:rPr>
      </w:pPr>
      <w:r w:rsidRPr="00157828">
        <w:rPr>
          <w:b/>
        </w:rPr>
        <w:t>6. Условия оказания услуг:</w:t>
      </w:r>
    </w:p>
    <w:p w:rsidR="00D866BF" w:rsidRPr="00157828" w:rsidRDefault="00D866BF" w:rsidP="00847045">
      <w:pPr>
        <w:spacing w:after="0"/>
      </w:pPr>
      <w:r w:rsidRPr="00157828">
        <w:t>Аудиторские услуги должны предусматривать проверку на предмет:</w:t>
      </w:r>
    </w:p>
    <w:p w:rsidR="00D866BF" w:rsidRPr="00157828" w:rsidRDefault="00D866BF" w:rsidP="00847045">
      <w:pPr>
        <w:spacing w:after="0"/>
      </w:pPr>
      <w:r w:rsidRPr="00157828">
        <w:t>- наличия оформленных соответствующим образом правоустанавливающих и регистрационных документов;</w:t>
      </w:r>
    </w:p>
    <w:p w:rsidR="00D866BF" w:rsidRPr="00157828" w:rsidRDefault="00D866BF" w:rsidP="00847045">
      <w:pPr>
        <w:spacing w:after="0"/>
      </w:pPr>
      <w:r w:rsidRPr="00157828">
        <w:t>- полноты и правильности оформления первичных документов, подтверждающих факт совершения соответствующих хозяйственных операций;</w:t>
      </w:r>
    </w:p>
    <w:p w:rsidR="00D866BF" w:rsidRPr="00157828" w:rsidRDefault="00D866BF" w:rsidP="00847045">
      <w:pPr>
        <w:spacing w:after="0"/>
      </w:pPr>
      <w:r w:rsidRPr="00157828">
        <w:t>- правильности формирования стоимости соответствующих активов и обязательств;</w:t>
      </w:r>
    </w:p>
    <w:p w:rsidR="00D866BF" w:rsidRPr="00157828" w:rsidRDefault="00D866BF" w:rsidP="00847045">
      <w:pPr>
        <w:spacing w:after="0"/>
      </w:pPr>
      <w:r w:rsidRPr="00157828">
        <w:t>- правильности и обоснованности отражения на соответствующих счетах бухгалтерского учета имущества, обязательств, доходов и расходов, а также соответствующих налоговых обязательств, исходя из экономического содержания, осуществляемых хозяйственных операций;</w:t>
      </w:r>
    </w:p>
    <w:p w:rsidR="00D866BF" w:rsidRPr="00157828" w:rsidRDefault="00D866BF" w:rsidP="00847045">
      <w:pPr>
        <w:spacing w:after="0"/>
      </w:pPr>
      <w:r w:rsidRPr="00157828">
        <w:t>- соблюдения установленных принципов бухгалтерского учета и методологии отражения хозяйственных операций на счетах бухгалтерского учета и в налоговых учетных регистрах;</w:t>
      </w:r>
    </w:p>
    <w:p w:rsidR="00D866BF" w:rsidRPr="00157828" w:rsidRDefault="00D866BF" w:rsidP="00847045">
      <w:pPr>
        <w:spacing w:after="0"/>
      </w:pPr>
      <w:r w:rsidRPr="00157828">
        <w:t>- правильности оформления документов по инвентаризации имущества и обязательств, отражения ее результатов на счетах бухгалтерского учета;</w:t>
      </w:r>
    </w:p>
    <w:p w:rsidR="00D866BF" w:rsidRPr="00157828" w:rsidRDefault="00D866BF" w:rsidP="00847045">
      <w:pPr>
        <w:spacing w:after="0"/>
      </w:pPr>
      <w:r w:rsidRPr="00157828">
        <w:t>- соблюдения установленного порядка формирования показателей бухгалтерской (финансовой) отчетности, предусмотренной Федеральным законом от 06.12.2011 № 402-ФЗ «О бухгалтерском учете», и налоговых деклараций по соответствующим налогам;</w:t>
      </w:r>
    </w:p>
    <w:p w:rsidR="00D866BF" w:rsidRPr="00157828" w:rsidRDefault="00D866BF" w:rsidP="00847045">
      <w:pPr>
        <w:spacing w:after="0"/>
      </w:pPr>
      <w:r w:rsidRPr="00157828">
        <w:t>- аудиторские услуги должны быть оказаны лично участником, который будет признан Победителем, если иное не будет согласовано с Заказчиком в письменном виде.</w:t>
      </w:r>
    </w:p>
    <w:p w:rsidR="00D866BF" w:rsidRPr="00157828" w:rsidRDefault="00D866BF" w:rsidP="00847045">
      <w:pPr>
        <w:spacing w:after="0"/>
        <w:rPr>
          <w:b/>
        </w:rPr>
      </w:pPr>
      <w:r w:rsidRPr="00157828">
        <w:rPr>
          <w:b/>
        </w:rPr>
        <w:t>7. Требования к выполнению сопутствующих услуг:</w:t>
      </w:r>
    </w:p>
    <w:p w:rsidR="00D866BF" w:rsidRPr="00157828" w:rsidRDefault="00D866BF" w:rsidP="00847045">
      <w:pPr>
        <w:spacing w:after="0"/>
      </w:pPr>
      <w:r w:rsidRPr="00157828">
        <w:t>Оказание консультационных услуг, связанных с проводимой аудиторской проверкой.</w:t>
      </w:r>
    </w:p>
    <w:p w:rsidR="00D866BF" w:rsidRPr="00157828" w:rsidRDefault="00D866BF" w:rsidP="00847045">
      <w:pPr>
        <w:spacing w:after="0"/>
        <w:rPr>
          <w:b/>
        </w:rPr>
      </w:pPr>
      <w:r w:rsidRPr="00157828">
        <w:rPr>
          <w:b/>
        </w:rPr>
        <w:t>8. Общие требования к оказанию услуг:</w:t>
      </w:r>
    </w:p>
    <w:p w:rsidR="00D866BF" w:rsidRPr="00157828" w:rsidRDefault="00D866BF" w:rsidP="00847045">
      <w:pPr>
        <w:spacing w:after="0"/>
      </w:pPr>
      <w:r w:rsidRPr="00157828">
        <w:t xml:space="preserve">Обязательный аудит проводится в соответствии с Федеральным законом от 30.12.2008 № 307-ФЗ «Об аудиторской деятельности», Федеральными правилами (стандартами) аудиторской деятельности, утвержденными Постановлением Правительства РФ от 23.09.2002 № 696 с изменениями и дополнениями, и внутрифирменными аудиторскими стандартами. </w:t>
      </w:r>
    </w:p>
    <w:p w:rsidR="00D866BF" w:rsidRPr="00157828" w:rsidRDefault="00D866BF" w:rsidP="00847045">
      <w:pPr>
        <w:spacing w:after="0"/>
      </w:pPr>
      <w:r w:rsidRPr="00157828">
        <w:lastRenderedPageBreak/>
        <w:t>Целью проведения обязательного аудита бухгалтерской (финансовой) отчетности, предусмотренной Федеральным законом от 06.12.2011 № 402-ФЗ «О бухгалтерском учете», является формирование мнения аудитора о достоверности показателей данной отчетности, выявлении хозяйственных операций, осуществленных в нарушение порядка, установленного нормативными правовыми актами Российской Федерации, приведших к искажению данной отчетности.</w:t>
      </w:r>
    </w:p>
    <w:p w:rsidR="00D866BF" w:rsidRPr="00157828" w:rsidRDefault="00D866BF" w:rsidP="00847045">
      <w:pPr>
        <w:spacing w:after="0"/>
      </w:pPr>
      <w:r w:rsidRPr="00157828">
        <w:t>Аудиторская организация независимо от принятых ею методик проведения аудита обязана включить в программу обязательной аудиторской проверки следующие пункты:</w:t>
      </w:r>
    </w:p>
    <w:p w:rsidR="00D866BF" w:rsidRPr="00157828" w:rsidRDefault="00D866BF" w:rsidP="00D866BF">
      <w:pPr>
        <w:ind w:firstLine="709"/>
        <w:jc w:val="right"/>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707"/>
        <w:gridCol w:w="2893"/>
        <w:gridCol w:w="6039"/>
      </w:tblGrid>
      <w:tr w:rsidR="00D866BF" w:rsidRPr="00157828" w:rsidTr="001856B1">
        <w:trPr>
          <w:cantSplit/>
          <w:tblHeader/>
        </w:trPr>
        <w:tc>
          <w:tcPr>
            <w:tcW w:w="707" w:type="dxa"/>
          </w:tcPr>
          <w:p w:rsidR="00D866BF" w:rsidRPr="00157828" w:rsidRDefault="00D866BF" w:rsidP="001856B1">
            <w:pPr>
              <w:widowControl w:val="0"/>
              <w:spacing w:after="0"/>
              <w:jc w:val="center"/>
              <w:rPr>
                <w:b/>
                <w:sz w:val="20"/>
                <w:szCs w:val="20"/>
              </w:rPr>
            </w:pPr>
            <w:r w:rsidRPr="00157828">
              <w:rPr>
                <w:b/>
                <w:sz w:val="20"/>
                <w:szCs w:val="20"/>
              </w:rPr>
              <w:t xml:space="preserve">№ </w:t>
            </w:r>
            <w:proofErr w:type="gramStart"/>
            <w:r w:rsidRPr="00157828">
              <w:rPr>
                <w:b/>
                <w:sz w:val="20"/>
                <w:szCs w:val="20"/>
              </w:rPr>
              <w:t>п</w:t>
            </w:r>
            <w:proofErr w:type="gramEnd"/>
            <w:r w:rsidRPr="00157828">
              <w:rPr>
                <w:b/>
                <w:sz w:val="20"/>
                <w:szCs w:val="20"/>
              </w:rPr>
              <w:t>/п</w:t>
            </w:r>
          </w:p>
        </w:tc>
        <w:tc>
          <w:tcPr>
            <w:tcW w:w="2893" w:type="dxa"/>
          </w:tcPr>
          <w:p w:rsidR="00D866BF" w:rsidRPr="00157828" w:rsidRDefault="00D866BF" w:rsidP="001856B1">
            <w:pPr>
              <w:widowControl w:val="0"/>
              <w:spacing w:after="0"/>
              <w:jc w:val="center"/>
              <w:rPr>
                <w:b/>
                <w:sz w:val="20"/>
                <w:szCs w:val="20"/>
              </w:rPr>
            </w:pPr>
            <w:r w:rsidRPr="00157828">
              <w:rPr>
                <w:b/>
                <w:sz w:val="20"/>
                <w:szCs w:val="20"/>
              </w:rPr>
              <w:t>Наименование задач, объектов аудита</w:t>
            </w:r>
          </w:p>
        </w:tc>
        <w:tc>
          <w:tcPr>
            <w:tcW w:w="6039" w:type="dxa"/>
          </w:tcPr>
          <w:p w:rsidR="00D866BF" w:rsidRPr="00157828" w:rsidRDefault="00D866BF" w:rsidP="001856B1">
            <w:pPr>
              <w:widowControl w:val="0"/>
              <w:spacing w:after="0"/>
              <w:jc w:val="center"/>
              <w:rPr>
                <w:b/>
                <w:sz w:val="20"/>
                <w:szCs w:val="20"/>
              </w:rPr>
            </w:pPr>
            <w:r w:rsidRPr="00157828">
              <w:rPr>
                <w:b/>
                <w:sz w:val="20"/>
                <w:szCs w:val="20"/>
              </w:rPr>
              <w:t>Виды выполняемых работ</w:t>
            </w:r>
          </w:p>
        </w:tc>
      </w:tr>
      <w:tr w:rsidR="00D866BF" w:rsidRPr="00157828" w:rsidTr="001856B1">
        <w:trPr>
          <w:cantSplit/>
          <w:trHeight w:val="227"/>
        </w:trPr>
        <w:tc>
          <w:tcPr>
            <w:tcW w:w="707" w:type="dxa"/>
          </w:tcPr>
          <w:p w:rsidR="00D866BF" w:rsidRPr="00157828" w:rsidRDefault="00D866BF" w:rsidP="001856B1">
            <w:pPr>
              <w:widowControl w:val="0"/>
              <w:spacing w:after="0"/>
              <w:rPr>
                <w:sz w:val="20"/>
                <w:szCs w:val="20"/>
              </w:rPr>
            </w:pPr>
          </w:p>
        </w:tc>
        <w:tc>
          <w:tcPr>
            <w:tcW w:w="8932" w:type="dxa"/>
            <w:gridSpan w:val="2"/>
          </w:tcPr>
          <w:p w:rsidR="00D866BF" w:rsidRPr="00157828" w:rsidRDefault="00D866BF" w:rsidP="001856B1">
            <w:pPr>
              <w:widowControl w:val="0"/>
              <w:spacing w:after="0"/>
              <w:rPr>
                <w:rFonts w:eastAsia="MS Mincho"/>
                <w:b/>
                <w:sz w:val="20"/>
                <w:szCs w:val="20"/>
              </w:rPr>
            </w:pPr>
            <w:r w:rsidRPr="00157828">
              <w:rPr>
                <w:b/>
                <w:sz w:val="20"/>
                <w:szCs w:val="20"/>
                <w:lang w:val="en-US"/>
              </w:rPr>
              <w:t>I</w:t>
            </w:r>
            <w:r w:rsidRPr="00157828">
              <w:rPr>
                <w:b/>
                <w:sz w:val="20"/>
                <w:szCs w:val="20"/>
              </w:rPr>
              <w:t xml:space="preserve">. Аудит бухгалтерской (финансовой) отчетности </w:t>
            </w:r>
          </w:p>
        </w:tc>
      </w:tr>
      <w:tr w:rsidR="00D866BF" w:rsidRPr="00157828" w:rsidTr="001856B1">
        <w:trPr>
          <w:trHeight w:val="227"/>
        </w:trPr>
        <w:tc>
          <w:tcPr>
            <w:tcW w:w="707" w:type="dxa"/>
          </w:tcPr>
          <w:p w:rsidR="00D866BF" w:rsidRPr="00157828" w:rsidRDefault="00D866BF" w:rsidP="001856B1">
            <w:pPr>
              <w:widowControl w:val="0"/>
              <w:spacing w:after="0"/>
              <w:rPr>
                <w:b/>
                <w:sz w:val="20"/>
                <w:szCs w:val="20"/>
              </w:rPr>
            </w:pPr>
            <w:r w:rsidRPr="00157828">
              <w:rPr>
                <w:b/>
                <w:sz w:val="20"/>
                <w:szCs w:val="20"/>
              </w:rPr>
              <w:t>1.</w:t>
            </w:r>
          </w:p>
        </w:tc>
        <w:tc>
          <w:tcPr>
            <w:tcW w:w="2893" w:type="dxa"/>
          </w:tcPr>
          <w:p w:rsidR="00D866BF" w:rsidRPr="00157828" w:rsidRDefault="00D866BF" w:rsidP="001856B1">
            <w:pPr>
              <w:widowControl w:val="0"/>
              <w:spacing w:after="0"/>
              <w:rPr>
                <w:sz w:val="20"/>
                <w:szCs w:val="20"/>
              </w:rPr>
            </w:pPr>
            <w:r w:rsidRPr="00157828">
              <w:rPr>
                <w:sz w:val="20"/>
                <w:szCs w:val="20"/>
              </w:rPr>
              <w:t>Проверка выполнения рекомендаций по аудиту за предшествующий отчетный период</w:t>
            </w:r>
          </w:p>
        </w:tc>
        <w:tc>
          <w:tcPr>
            <w:tcW w:w="6039" w:type="dxa"/>
          </w:tcPr>
          <w:p w:rsidR="00D866BF" w:rsidRPr="00157828" w:rsidRDefault="00D866BF" w:rsidP="001856B1">
            <w:pPr>
              <w:widowControl w:val="0"/>
              <w:spacing w:after="0"/>
              <w:rPr>
                <w:sz w:val="20"/>
                <w:szCs w:val="20"/>
              </w:rPr>
            </w:pPr>
            <w:r w:rsidRPr="00157828">
              <w:rPr>
                <w:sz w:val="20"/>
                <w:szCs w:val="20"/>
              </w:rPr>
              <w:t>1.1. Проверка внесения исправительных записей на счета бухгалтерского учета по нарушениям, выявленным в процессе аудита отчетности за предшествующий период.</w:t>
            </w:r>
          </w:p>
        </w:tc>
      </w:tr>
      <w:tr w:rsidR="00D866BF" w:rsidRPr="00157828" w:rsidTr="001856B1">
        <w:trPr>
          <w:trHeight w:val="227"/>
        </w:trPr>
        <w:tc>
          <w:tcPr>
            <w:tcW w:w="707" w:type="dxa"/>
          </w:tcPr>
          <w:p w:rsidR="00D866BF" w:rsidRPr="00157828" w:rsidRDefault="00D866BF" w:rsidP="001856B1">
            <w:pPr>
              <w:widowControl w:val="0"/>
              <w:spacing w:after="0"/>
              <w:rPr>
                <w:b/>
                <w:sz w:val="20"/>
                <w:szCs w:val="20"/>
              </w:rPr>
            </w:pPr>
            <w:r w:rsidRPr="00157828">
              <w:rPr>
                <w:b/>
                <w:sz w:val="20"/>
                <w:szCs w:val="20"/>
              </w:rPr>
              <w:t>2.</w:t>
            </w:r>
          </w:p>
        </w:tc>
        <w:tc>
          <w:tcPr>
            <w:tcW w:w="2893" w:type="dxa"/>
          </w:tcPr>
          <w:p w:rsidR="00D866BF" w:rsidRPr="00157828" w:rsidRDefault="00D866BF" w:rsidP="001856B1">
            <w:pPr>
              <w:widowControl w:val="0"/>
              <w:spacing w:after="0"/>
              <w:rPr>
                <w:rFonts w:eastAsia="MS Mincho"/>
                <w:sz w:val="20"/>
                <w:szCs w:val="20"/>
              </w:rPr>
            </w:pPr>
            <w:r w:rsidRPr="00157828">
              <w:rPr>
                <w:sz w:val="20"/>
                <w:szCs w:val="20"/>
              </w:rPr>
              <w:t>Аудит</w:t>
            </w:r>
            <w:r w:rsidRPr="00157828">
              <w:rPr>
                <w:rFonts w:eastAsia="MS Mincho"/>
                <w:sz w:val="20"/>
                <w:szCs w:val="20"/>
              </w:rPr>
              <w:t xml:space="preserve"> учредительных и организационных документов </w:t>
            </w:r>
          </w:p>
          <w:p w:rsidR="00D866BF" w:rsidRPr="00157828" w:rsidRDefault="00D866BF" w:rsidP="001856B1">
            <w:pPr>
              <w:widowControl w:val="0"/>
              <w:spacing w:after="0"/>
              <w:rPr>
                <w:strike/>
                <w:sz w:val="20"/>
                <w:szCs w:val="20"/>
              </w:rPr>
            </w:pPr>
          </w:p>
        </w:tc>
        <w:tc>
          <w:tcPr>
            <w:tcW w:w="6039" w:type="dxa"/>
          </w:tcPr>
          <w:p w:rsidR="00D866BF" w:rsidRPr="00157828" w:rsidRDefault="00D866BF" w:rsidP="001856B1">
            <w:pPr>
              <w:widowControl w:val="0"/>
              <w:spacing w:after="0"/>
              <w:rPr>
                <w:rFonts w:eastAsia="MS Mincho"/>
                <w:sz w:val="20"/>
                <w:szCs w:val="20"/>
              </w:rPr>
            </w:pPr>
            <w:r w:rsidRPr="00157828">
              <w:rPr>
                <w:rFonts w:eastAsia="MS Mincho"/>
                <w:sz w:val="20"/>
                <w:szCs w:val="20"/>
              </w:rPr>
              <w:t>2.1. Проверка соответствия устава предприятия законодательству Российской Федерации.</w:t>
            </w:r>
          </w:p>
          <w:p w:rsidR="00D866BF" w:rsidRPr="00157828" w:rsidRDefault="00D866BF" w:rsidP="001856B1">
            <w:pPr>
              <w:widowControl w:val="0"/>
              <w:spacing w:after="0"/>
              <w:rPr>
                <w:rFonts w:eastAsia="MS Mincho"/>
                <w:sz w:val="20"/>
                <w:szCs w:val="20"/>
              </w:rPr>
            </w:pPr>
            <w:r w:rsidRPr="00157828">
              <w:rPr>
                <w:rFonts w:eastAsia="MS Mincho"/>
                <w:sz w:val="20"/>
                <w:szCs w:val="20"/>
              </w:rPr>
              <w:t>2.2. Проверка соответствия фактических видов деятельности, видам деятельности, предусмотренным уставом предприятия.</w:t>
            </w:r>
          </w:p>
          <w:p w:rsidR="00D866BF" w:rsidRPr="00157828" w:rsidRDefault="00D866BF" w:rsidP="001856B1">
            <w:pPr>
              <w:widowControl w:val="0"/>
              <w:spacing w:after="0"/>
              <w:rPr>
                <w:rFonts w:eastAsia="MS Mincho"/>
                <w:sz w:val="20"/>
                <w:szCs w:val="20"/>
              </w:rPr>
            </w:pPr>
            <w:r w:rsidRPr="00157828">
              <w:rPr>
                <w:rFonts w:eastAsia="MS Mincho"/>
                <w:sz w:val="20"/>
                <w:szCs w:val="20"/>
              </w:rPr>
              <w:t xml:space="preserve">2.3. Проверка факта регистрации (перерегистрации) предприятия в органах государственной власти и управления (налоговые органы, Госкомстат, Пенсионный фонд и т.д.). </w:t>
            </w:r>
          </w:p>
          <w:p w:rsidR="00D866BF" w:rsidRPr="00157828" w:rsidRDefault="00D866BF" w:rsidP="001856B1">
            <w:pPr>
              <w:widowControl w:val="0"/>
              <w:spacing w:after="0"/>
              <w:rPr>
                <w:rFonts w:eastAsia="MS Mincho"/>
                <w:sz w:val="20"/>
                <w:szCs w:val="20"/>
              </w:rPr>
            </w:pPr>
            <w:r w:rsidRPr="00157828">
              <w:rPr>
                <w:rFonts w:eastAsia="MS Mincho"/>
                <w:sz w:val="20"/>
                <w:szCs w:val="20"/>
              </w:rPr>
              <w:t>2.4. Проверка соответствия организационно-правовой формы предприятия требованиям законодательства Российской Федерации.</w:t>
            </w:r>
          </w:p>
          <w:p w:rsidR="00D866BF" w:rsidRPr="00157828" w:rsidRDefault="00D866BF" w:rsidP="001856B1">
            <w:pPr>
              <w:widowControl w:val="0"/>
              <w:spacing w:after="0"/>
              <w:rPr>
                <w:rFonts w:eastAsia="MS Mincho"/>
                <w:sz w:val="20"/>
                <w:szCs w:val="20"/>
              </w:rPr>
            </w:pPr>
            <w:r w:rsidRPr="00157828">
              <w:rPr>
                <w:rFonts w:eastAsia="MS Mincho"/>
                <w:sz w:val="20"/>
                <w:szCs w:val="20"/>
              </w:rPr>
              <w:t>2.5. Изучение организационной схемы управления предприятием.</w:t>
            </w:r>
          </w:p>
        </w:tc>
      </w:tr>
      <w:tr w:rsidR="00D866BF" w:rsidRPr="00157828" w:rsidTr="001856B1">
        <w:trPr>
          <w:trHeight w:val="227"/>
        </w:trPr>
        <w:tc>
          <w:tcPr>
            <w:tcW w:w="707" w:type="dxa"/>
          </w:tcPr>
          <w:p w:rsidR="00D866BF" w:rsidRPr="00157828" w:rsidRDefault="00D866BF" w:rsidP="001856B1">
            <w:pPr>
              <w:widowControl w:val="0"/>
              <w:spacing w:after="0"/>
              <w:rPr>
                <w:b/>
                <w:sz w:val="20"/>
                <w:szCs w:val="20"/>
              </w:rPr>
            </w:pPr>
            <w:r w:rsidRPr="00157828">
              <w:rPr>
                <w:b/>
                <w:sz w:val="20"/>
                <w:szCs w:val="20"/>
              </w:rPr>
              <w:t>3.</w:t>
            </w:r>
          </w:p>
        </w:tc>
        <w:tc>
          <w:tcPr>
            <w:tcW w:w="2893" w:type="dxa"/>
          </w:tcPr>
          <w:p w:rsidR="00D866BF" w:rsidRPr="00157828" w:rsidRDefault="00D866BF" w:rsidP="001856B1">
            <w:pPr>
              <w:widowControl w:val="0"/>
              <w:spacing w:after="0"/>
              <w:rPr>
                <w:sz w:val="20"/>
                <w:szCs w:val="20"/>
              </w:rPr>
            </w:pPr>
            <w:r w:rsidRPr="00157828">
              <w:rPr>
                <w:sz w:val="20"/>
                <w:szCs w:val="20"/>
              </w:rPr>
              <w:t>Правовая экспертиза деятельности предприятия.</w:t>
            </w:r>
          </w:p>
        </w:tc>
        <w:tc>
          <w:tcPr>
            <w:tcW w:w="6039" w:type="dxa"/>
          </w:tcPr>
          <w:p w:rsidR="00D866BF" w:rsidRPr="00157828" w:rsidRDefault="00D866BF" w:rsidP="001856B1">
            <w:pPr>
              <w:widowControl w:val="0"/>
              <w:spacing w:after="0"/>
              <w:rPr>
                <w:rFonts w:eastAsia="MS Mincho"/>
                <w:sz w:val="20"/>
                <w:szCs w:val="20"/>
              </w:rPr>
            </w:pPr>
            <w:r w:rsidRPr="00157828">
              <w:rPr>
                <w:rFonts w:eastAsia="MS Mincho"/>
                <w:sz w:val="20"/>
                <w:szCs w:val="20"/>
              </w:rPr>
              <w:t>3.1. Проверка наличия лицензий на лицензируемые виды деятельности.</w:t>
            </w:r>
          </w:p>
          <w:p w:rsidR="00D866BF" w:rsidRPr="00157828" w:rsidRDefault="00D866BF" w:rsidP="001856B1">
            <w:pPr>
              <w:widowControl w:val="0"/>
              <w:spacing w:after="0"/>
              <w:rPr>
                <w:rFonts w:eastAsia="MS Mincho"/>
                <w:sz w:val="20"/>
                <w:szCs w:val="20"/>
              </w:rPr>
            </w:pPr>
            <w:r w:rsidRPr="00157828">
              <w:rPr>
                <w:rFonts w:eastAsia="MS Mincho"/>
                <w:sz w:val="20"/>
                <w:szCs w:val="20"/>
              </w:rPr>
              <w:t>3.2. Проверка наличия трудовых договоров с руководителем и главным бухгалтером предприятия и соответствия содержания трудовых договоров законодательству Российской Федерации.</w:t>
            </w:r>
          </w:p>
          <w:p w:rsidR="00D866BF" w:rsidRPr="00157828" w:rsidRDefault="00D866BF" w:rsidP="001856B1">
            <w:pPr>
              <w:widowControl w:val="0"/>
              <w:spacing w:after="0"/>
              <w:rPr>
                <w:sz w:val="20"/>
                <w:szCs w:val="20"/>
              </w:rPr>
            </w:pPr>
            <w:r w:rsidRPr="00157828">
              <w:rPr>
                <w:rFonts w:eastAsia="MS Mincho"/>
                <w:sz w:val="20"/>
                <w:szCs w:val="20"/>
              </w:rPr>
              <w:t xml:space="preserve">3.3. </w:t>
            </w:r>
            <w:r w:rsidRPr="00157828">
              <w:rPr>
                <w:sz w:val="20"/>
                <w:szCs w:val="20"/>
              </w:rPr>
              <w:t>Анализ договоров (контрактов), являющихся основными в осуществлении обычных видов деятельности, в разрезе:</w:t>
            </w:r>
          </w:p>
          <w:p w:rsidR="00D866BF" w:rsidRPr="00157828" w:rsidRDefault="00D866BF" w:rsidP="0092201E">
            <w:pPr>
              <w:widowControl w:val="0"/>
              <w:numPr>
                <w:ilvl w:val="0"/>
                <w:numId w:val="9"/>
              </w:numPr>
              <w:tabs>
                <w:tab w:val="clear" w:pos="1004"/>
                <w:tab w:val="num" w:pos="0"/>
                <w:tab w:val="left" w:pos="212"/>
              </w:tabs>
              <w:spacing w:after="0"/>
              <w:ind w:left="0" w:firstLine="0"/>
              <w:rPr>
                <w:rFonts w:eastAsia="MS Mincho"/>
                <w:sz w:val="20"/>
                <w:szCs w:val="20"/>
              </w:rPr>
            </w:pPr>
            <w:r w:rsidRPr="00157828">
              <w:rPr>
                <w:rFonts w:eastAsia="MS Mincho"/>
                <w:sz w:val="20"/>
                <w:szCs w:val="20"/>
              </w:rPr>
              <w:t>договоров с основными контрагентами;</w:t>
            </w:r>
          </w:p>
          <w:p w:rsidR="00D866BF" w:rsidRPr="00157828" w:rsidRDefault="00D866BF" w:rsidP="0092201E">
            <w:pPr>
              <w:widowControl w:val="0"/>
              <w:numPr>
                <w:ilvl w:val="0"/>
                <w:numId w:val="9"/>
              </w:numPr>
              <w:tabs>
                <w:tab w:val="clear" w:pos="1004"/>
                <w:tab w:val="num" w:pos="0"/>
                <w:tab w:val="left" w:pos="212"/>
              </w:tabs>
              <w:spacing w:after="0"/>
              <w:ind w:left="0" w:firstLine="0"/>
              <w:rPr>
                <w:rFonts w:eastAsia="MS Mincho"/>
                <w:sz w:val="20"/>
                <w:szCs w:val="20"/>
              </w:rPr>
            </w:pPr>
            <w:r w:rsidRPr="00157828">
              <w:rPr>
                <w:rFonts w:eastAsia="MS Mincho"/>
                <w:sz w:val="20"/>
                <w:szCs w:val="20"/>
              </w:rPr>
              <w:t>типовых договоров, заключенных предприятием для осуществления обычных видов деятельности;</w:t>
            </w:r>
          </w:p>
          <w:p w:rsidR="00D866BF" w:rsidRPr="00157828" w:rsidRDefault="00D866BF" w:rsidP="0092201E">
            <w:pPr>
              <w:widowControl w:val="0"/>
              <w:numPr>
                <w:ilvl w:val="0"/>
                <w:numId w:val="9"/>
              </w:numPr>
              <w:tabs>
                <w:tab w:val="clear" w:pos="1004"/>
                <w:tab w:val="num" w:pos="0"/>
                <w:tab w:val="left" w:pos="212"/>
              </w:tabs>
              <w:spacing w:after="0"/>
              <w:ind w:left="0" w:firstLine="0"/>
              <w:rPr>
                <w:sz w:val="20"/>
                <w:szCs w:val="20"/>
              </w:rPr>
            </w:pPr>
            <w:r w:rsidRPr="00157828">
              <w:rPr>
                <w:rFonts w:eastAsia="MS Mincho"/>
                <w:sz w:val="20"/>
                <w:szCs w:val="20"/>
              </w:rPr>
              <w:t>договоров по внешнеэкономической деятельности предприятия;</w:t>
            </w:r>
          </w:p>
          <w:p w:rsidR="00D866BF" w:rsidRPr="00157828" w:rsidRDefault="00D866BF" w:rsidP="0092201E">
            <w:pPr>
              <w:widowControl w:val="0"/>
              <w:numPr>
                <w:ilvl w:val="0"/>
                <w:numId w:val="9"/>
              </w:numPr>
              <w:tabs>
                <w:tab w:val="clear" w:pos="1004"/>
                <w:tab w:val="num" w:pos="0"/>
                <w:tab w:val="left" w:pos="212"/>
              </w:tabs>
              <w:spacing w:after="0"/>
              <w:ind w:left="0" w:firstLine="0"/>
              <w:rPr>
                <w:sz w:val="20"/>
                <w:szCs w:val="20"/>
              </w:rPr>
            </w:pPr>
            <w:proofErr w:type="spellStart"/>
            <w:r w:rsidRPr="00157828">
              <w:rPr>
                <w:rFonts w:eastAsia="MS Mincho"/>
                <w:sz w:val="20"/>
                <w:szCs w:val="20"/>
              </w:rPr>
              <w:t>и.т.п</w:t>
            </w:r>
            <w:proofErr w:type="spellEnd"/>
            <w:r w:rsidRPr="00157828">
              <w:rPr>
                <w:rFonts w:eastAsia="MS Mincho"/>
                <w:sz w:val="20"/>
                <w:szCs w:val="20"/>
              </w:rPr>
              <w:t>.</w:t>
            </w:r>
          </w:p>
        </w:tc>
      </w:tr>
      <w:tr w:rsidR="00D866BF" w:rsidRPr="00157828" w:rsidTr="001856B1">
        <w:trPr>
          <w:trHeight w:val="227"/>
        </w:trPr>
        <w:tc>
          <w:tcPr>
            <w:tcW w:w="707" w:type="dxa"/>
          </w:tcPr>
          <w:p w:rsidR="00D866BF" w:rsidRPr="00157828" w:rsidRDefault="00D866BF" w:rsidP="001856B1">
            <w:pPr>
              <w:widowControl w:val="0"/>
              <w:spacing w:after="0"/>
              <w:rPr>
                <w:b/>
                <w:sz w:val="20"/>
                <w:szCs w:val="20"/>
              </w:rPr>
            </w:pPr>
            <w:r w:rsidRPr="00157828">
              <w:rPr>
                <w:b/>
                <w:sz w:val="20"/>
                <w:szCs w:val="20"/>
              </w:rPr>
              <w:t>4.</w:t>
            </w:r>
          </w:p>
        </w:tc>
        <w:tc>
          <w:tcPr>
            <w:tcW w:w="2893" w:type="dxa"/>
          </w:tcPr>
          <w:p w:rsidR="00D866BF" w:rsidRPr="00157828" w:rsidRDefault="00D866BF" w:rsidP="001856B1">
            <w:pPr>
              <w:widowControl w:val="0"/>
              <w:spacing w:after="0"/>
              <w:rPr>
                <w:sz w:val="20"/>
                <w:szCs w:val="20"/>
              </w:rPr>
            </w:pPr>
            <w:r w:rsidRPr="00157828">
              <w:rPr>
                <w:sz w:val="20"/>
                <w:szCs w:val="20"/>
              </w:rPr>
              <w:t>Оценка системы внутреннего контроля. Анализ организации учетного процесса. Экспертиза учетной политики.</w:t>
            </w:r>
          </w:p>
        </w:tc>
        <w:tc>
          <w:tcPr>
            <w:tcW w:w="6039" w:type="dxa"/>
          </w:tcPr>
          <w:p w:rsidR="00D866BF" w:rsidRPr="00157828" w:rsidRDefault="00D866BF" w:rsidP="001856B1">
            <w:pPr>
              <w:widowControl w:val="0"/>
              <w:spacing w:after="0"/>
              <w:rPr>
                <w:sz w:val="20"/>
                <w:szCs w:val="20"/>
              </w:rPr>
            </w:pPr>
            <w:r w:rsidRPr="00157828">
              <w:rPr>
                <w:sz w:val="20"/>
                <w:szCs w:val="20"/>
              </w:rPr>
              <w:t xml:space="preserve">4.1. Анализ СВК: </w:t>
            </w:r>
          </w:p>
          <w:p w:rsidR="00D866BF" w:rsidRPr="00157828" w:rsidRDefault="00D866BF" w:rsidP="001856B1">
            <w:pPr>
              <w:widowControl w:val="0"/>
              <w:spacing w:after="0"/>
              <w:rPr>
                <w:sz w:val="20"/>
                <w:szCs w:val="20"/>
              </w:rPr>
            </w:pPr>
            <w:r w:rsidRPr="00157828">
              <w:rPr>
                <w:sz w:val="20"/>
                <w:szCs w:val="20"/>
              </w:rPr>
              <w:t>4.1.1. Анализ системы документооборота:</w:t>
            </w:r>
          </w:p>
          <w:p w:rsidR="00D866BF" w:rsidRPr="00157828" w:rsidRDefault="00D866BF" w:rsidP="0092201E">
            <w:pPr>
              <w:widowControl w:val="0"/>
              <w:numPr>
                <w:ilvl w:val="0"/>
                <w:numId w:val="10"/>
              </w:numPr>
              <w:tabs>
                <w:tab w:val="clear" w:pos="1004"/>
                <w:tab w:val="num" w:pos="-22"/>
                <w:tab w:val="left" w:pos="192"/>
              </w:tabs>
              <w:spacing w:after="0"/>
              <w:ind w:left="0" w:firstLine="0"/>
              <w:rPr>
                <w:rFonts w:eastAsia="MS Mincho"/>
                <w:sz w:val="20"/>
                <w:szCs w:val="20"/>
              </w:rPr>
            </w:pPr>
            <w:r w:rsidRPr="00157828">
              <w:rPr>
                <w:rFonts w:eastAsia="MS Mincho"/>
                <w:sz w:val="20"/>
                <w:szCs w:val="20"/>
              </w:rPr>
              <w:t>анализ организации подготовки, оборота и хранения документов, отражающих хозяйственные операции, в т.ч.: утверждение графика документооборота, форм первичных документов, по которым не предусмотрены типовые формы;</w:t>
            </w:r>
          </w:p>
          <w:p w:rsidR="00D866BF" w:rsidRPr="00157828" w:rsidRDefault="00D866BF" w:rsidP="0092201E">
            <w:pPr>
              <w:widowControl w:val="0"/>
              <w:numPr>
                <w:ilvl w:val="0"/>
                <w:numId w:val="10"/>
              </w:numPr>
              <w:tabs>
                <w:tab w:val="clear" w:pos="1004"/>
                <w:tab w:val="num" w:pos="-22"/>
                <w:tab w:val="left" w:pos="202"/>
              </w:tabs>
              <w:spacing w:after="0"/>
              <w:ind w:left="0" w:firstLine="0"/>
              <w:rPr>
                <w:rFonts w:eastAsia="MS Mincho"/>
                <w:sz w:val="20"/>
                <w:szCs w:val="20"/>
              </w:rPr>
            </w:pPr>
            <w:r w:rsidRPr="00157828">
              <w:rPr>
                <w:rFonts w:eastAsia="MS Mincho"/>
                <w:sz w:val="20"/>
                <w:szCs w:val="20"/>
              </w:rPr>
              <w:t>утверждение перечня лиц, имеющих право подписи первичных учетных документов;</w:t>
            </w:r>
          </w:p>
          <w:p w:rsidR="00D866BF" w:rsidRPr="00157828" w:rsidRDefault="00D866BF" w:rsidP="0092201E">
            <w:pPr>
              <w:widowControl w:val="0"/>
              <w:numPr>
                <w:ilvl w:val="0"/>
                <w:numId w:val="10"/>
              </w:numPr>
              <w:tabs>
                <w:tab w:val="clear" w:pos="1004"/>
                <w:tab w:val="num" w:pos="-22"/>
                <w:tab w:val="left" w:pos="202"/>
              </w:tabs>
              <w:spacing w:after="0"/>
              <w:ind w:left="0" w:firstLine="0"/>
              <w:rPr>
                <w:rFonts w:eastAsia="MS Mincho"/>
                <w:sz w:val="20"/>
                <w:szCs w:val="20"/>
              </w:rPr>
            </w:pPr>
            <w:r w:rsidRPr="00157828">
              <w:rPr>
                <w:rFonts w:eastAsia="MS Mincho"/>
                <w:sz w:val="20"/>
                <w:szCs w:val="20"/>
              </w:rPr>
              <w:t>оценка соответствия сложившегося документооборота объемам учетной информации и требованиям законодательства Российской Федерации.</w:t>
            </w:r>
          </w:p>
          <w:p w:rsidR="00D866BF" w:rsidRPr="00157828" w:rsidRDefault="00D866BF" w:rsidP="001856B1">
            <w:pPr>
              <w:widowControl w:val="0"/>
              <w:tabs>
                <w:tab w:val="left" w:pos="202"/>
              </w:tabs>
              <w:spacing w:after="0"/>
              <w:rPr>
                <w:sz w:val="20"/>
                <w:szCs w:val="20"/>
              </w:rPr>
            </w:pPr>
            <w:r w:rsidRPr="00157828">
              <w:rPr>
                <w:sz w:val="20"/>
                <w:szCs w:val="20"/>
              </w:rPr>
              <w:t>4.1.2. Оценка организации учетного процесса и системы бухгалтерского учета, включая:</w:t>
            </w:r>
          </w:p>
          <w:p w:rsidR="00D866BF" w:rsidRPr="00157828" w:rsidRDefault="00D866BF" w:rsidP="0092201E">
            <w:pPr>
              <w:widowControl w:val="0"/>
              <w:numPr>
                <w:ilvl w:val="0"/>
                <w:numId w:val="11"/>
              </w:numPr>
              <w:tabs>
                <w:tab w:val="clear" w:pos="1004"/>
                <w:tab w:val="num" w:pos="0"/>
                <w:tab w:val="left" w:pos="202"/>
              </w:tabs>
              <w:spacing w:after="0"/>
              <w:ind w:left="0" w:firstLine="0"/>
              <w:rPr>
                <w:rFonts w:eastAsia="MS Mincho"/>
                <w:sz w:val="20"/>
                <w:szCs w:val="20"/>
              </w:rPr>
            </w:pPr>
            <w:r w:rsidRPr="00157828">
              <w:rPr>
                <w:rFonts w:eastAsia="MS Mincho"/>
                <w:sz w:val="20"/>
                <w:szCs w:val="20"/>
              </w:rPr>
              <w:t>- рабочий план счетов и систему аналитического учета на предмет соответствия объемам учетной информации и требованиям законодательства Российской Федерации.</w:t>
            </w:r>
          </w:p>
          <w:p w:rsidR="00D866BF" w:rsidRPr="00157828" w:rsidRDefault="00D866BF" w:rsidP="0092201E">
            <w:pPr>
              <w:widowControl w:val="0"/>
              <w:numPr>
                <w:ilvl w:val="0"/>
                <w:numId w:val="11"/>
              </w:numPr>
              <w:tabs>
                <w:tab w:val="clear" w:pos="1004"/>
                <w:tab w:val="num" w:pos="0"/>
                <w:tab w:val="left" w:pos="202"/>
              </w:tabs>
              <w:spacing w:after="0"/>
              <w:ind w:left="0" w:firstLine="0"/>
              <w:rPr>
                <w:rFonts w:eastAsia="MS Mincho"/>
                <w:sz w:val="20"/>
                <w:szCs w:val="20"/>
              </w:rPr>
            </w:pPr>
            <w:r w:rsidRPr="00157828">
              <w:rPr>
                <w:rFonts w:eastAsia="MS Mincho"/>
                <w:sz w:val="20"/>
                <w:szCs w:val="20"/>
              </w:rPr>
              <w:t>- применение автоматизированной системы бухгалтерского учета АСБУ, в т.ч.:</w:t>
            </w:r>
          </w:p>
          <w:p w:rsidR="00D866BF" w:rsidRPr="00157828" w:rsidRDefault="00D866BF" w:rsidP="001856B1">
            <w:pPr>
              <w:widowControl w:val="0"/>
              <w:spacing w:after="0"/>
              <w:rPr>
                <w:rFonts w:eastAsia="MS Mincho"/>
                <w:sz w:val="20"/>
                <w:szCs w:val="20"/>
              </w:rPr>
            </w:pPr>
            <w:r w:rsidRPr="00157828">
              <w:rPr>
                <w:rFonts w:eastAsia="MS Mincho"/>
                <w:sz w:val="20"/>
                <w:szCs w:val="20"/>
              </w:rPr>
              <w:t>- определение роли и места средств вычислительной техники в ведении бухгалтерского учета и подготовки бухгалтерской отчетности;</w:t>
            </w:r>
          </w:p>
          <w:p w:rsidR="00D866BF" w:rsidRPr="00157828" w:rsidRDefault="00D866BF" w:rsidP="001856B1">
            <w:pPr>
              <w:widowControl w:val="0"/>
              <w:spacing w:after="0"/>
              <w:rPr>
                <w:rFonts w:eastAsia="MS Mincho"/>
                <w:sz w:val="20"/>
                <w:szCs w:val="20"/>
              </w:rPr>
            </w:pPr>
            <w:r w:rsidRPr="00157828">
              <w:rPr>
                <w:rFonts w:eastAsia="MS Mincho"/>
                <w:sz w:val="20"/>
                <w:szCs w:val="20"/>
              </w:rPr>
              <w:t xml:space="preserve">- анализ возможности бухгалтерской программы на предмет создания регистров аналитического и синтетического учета, </w:t>
            </w:r>
            <w:r w:rsidRPr="00157828">
              <w:rPr>
                <w:rFonts w:eastAsia="MS Mincho"/>
                <w:sz w:val="20"/>
                <w:szCs w:val="20"/>
              </w:rPr>
              <w:lastRenderedPageBreak/>
              <w:t>содержащих исчерпывающую информацию об объектах учета.</w:t>
            </w:r>
          </w:p>
          <w:p w:rsidR="00D866BF" w:rsidRPr="00157828" w:rsidRDefault="00D866BF" w:rsidP="001856B1">
            <w:pPr>
              <w:widowControl w:val="0"/>
              <w:spacing w:after="0"/>
              <w:rPr>
                <w:sz w:val="20"/>
                <w:szCs w:val="20"/>
              </w:rPr>
            </w:pPr>
            <w:r w:rsidRPr="00157828">
              <w:rPr>
                <w:sz w:val="20"/>
                <w:szCs w:val="20"/>
              </w:rPr>
              <w:t xml:space="preserve">4.1.3. Проверка </w:t>
            </w:r>
            <w:proofErr w:type="gramStart"/>
            <w:r w:rsidRPr="00157828">
              <w:rPr>
                <w:sz w:val="20"/>
                <w:szCs w:val="20"/>
              </w:rPr>
              <w:t>соблюдения порядка проведения инвентаризаций имущества</w:t>
            </w:r>
            <w:proofErr w:type="gramEnd"/>
            <w:r w:rsidRPr="00157828">
              <w:rPr>
                <w:sz w:val="20"/>
                <w:szCs w:val="20"/>
              </w:rPr>
              <w:t xml:space="preserve"> и обязательств: </w:t>
            </w:r>
          </w:p>
          <w:p w:rsidR="00D866BF" w:rsidRPr="00157828" w:rsidRDefault="00D866BF" w:rsidP="0092201E">
            <w:pPr>
              <w:widowControl w:val="0"/>
              <w:numPr>
                <w:ilvl w:val="0"/>
                <w:numId w:val="12"/>
              </w:numPr>
              <w:tabs>
                <w:tab w:val="clear" w:pos="1004"/>
                <w:tab w:val="num" w:pos="-22"/>
                <w:tab w:val="left" w:pos="222"/>
              </w:tabs>
              <w:spacing w:after="0"/>
              <w:ind w:left="0" w:firstLine="0"/>
              <w:rPr>
                <w:rFonts w:eastAsia="MS Mincho"/>
                <w:sz w:val="20"/>
                <w:szCs w:val="20"/>
              </w:rPr>
            </w:pPr>
            <w:r w:rsidRPr="00157828">
              <w:rPr>
                <w:rFonts w:eastAsia="MS Mincho"/>
                <w:sz w:val="20"/>
                <w:szCs w:val="20"/>
              </w:rPr>
              <w:t>наличие внутренних документов, регламентирующих сроки и порядок проведения инвентаризаций имущества и обязательств;</w:t>
            </w:r>
          </w:p>
          <w:p w:rsidR="00D866BF" w:rsidRPr="00157828" w:rsidRDefault="00D866BF" w:rsidP="0092201E">
            <w:pPr>
              <w:widowControl w:val="0"/>
              <w:numPr>
                <w:ilvl w:val="0"/>
                <w:numId w:val="12"/>
              </w:numPr>
              <w:tabs>
                <w:tab w:val="clear" w:pos="1004"/>
                <w:tab w:val="num" w:pos="-22"/>
                <w:tab w:val="left" w:pos="222"/>
              </w:tabs>
              <w:spacing w:after="0"/>
              <w:ind w:left="0" w:firstLine="0"/>
              <w:rPr>
                <w:rFonts w:eastAsia="MS Mincho"/>
                <w:sz w:val="20"/>
                <w:szCs w:val="20"/>
              </w:rPr>
            </w:pPr>
            <w:r w:rsidRPr="00157828">
              <w:rPr>
                <w:rFonts w:eastAsia="MS Mincho"/>
                <w:sz w:val="20"/>
                <w:szCs w:val="20"/>
              </w:rPr>
              <w:t>наличие приказа о создании постоянно действующих инвентаризационных комиссий;</w:t>
            </w:r>
          </w:p>
          <w:p w:rsidR="00D866BF" w:rsidRPr="00157828" w:rsidRDefault="00D866BF" w:rsidP="0092201E">
            <w:pPr>
              <w:widowControl w:val="0"/>
              <w:numPr>
                <w:ilvl w:val="0"/>
                <w:numId w:val="12"/>
              </w:numPr>
              <w:tabs>
                <w:tab w:val="clear" w:pos="1004"/>
                <w:tab w:val="num" w:pos="-22"/>
                <w:tab w:val="left" w:pos="222"/>
              </w:tabs>
              <w:spacing w:after="0"/>
              <w:ind w:left="0" w:firstLine="0"/>
              <w:rPr>
                <w:rFonts w:eastAsia="MS Mincho"/>
                <w:sz w:val="20"/>
                <w:szCs w:val="20"/>
              </w:rPr>
            </w:pPr>
            <w:r w:rsidRPr="00157828">
              <w:rPr>
                <w:rFonts w:eastAsia="MS Mincho"/>
                <w:sz w:val="20"/>
                <w:szCs w:val="20"/>
              </w:rPr>
              <w:t>порядок проведения инвентаризации на предмет соответствия внутренним локальным документам предприятия и соответствующим нормативным актам.</w:t>
            </w:r>
          </w:p>
          <w:p w:rsidR="00D866BF" w:rsidRPr="00157828" w:rsidRDefault="00D866BF" w:rsidP="001856B1">
            <w:pPr>
              <w:widowControl w:val="0"/>
              <w:tabs>
                <w:tab w:val="left" w:pos="222"/>
              </w:tabs>
              <w:spacing w:after="0"/>
              <w:rPr>
                <w:rFonts w:eastAsia="MS Mincho"/>
                <w:sz w:val="20"/>
                <w:szCs w:val="20"/>
              </w:rPr>
            </w:pPr>
            <w:r w:rsidRPr="00157828">
              <w:rPr>
                <w:rFonts w:eastAsia="MS Mincho"/>
                <w:sz w:val="20"/>
                <w:szCs w:val="20"/>
              </w:rPr>
              <w:t>4.2. Экспертиза Учетной политики для целей бухгалтерского учета и налогообложения:</w:t>
            </w:r>
          </w:p>
          <w:p w:rsidR="00D866BF" w:rsidRPr="00157828" w:rsidRDefault="00D866BF" w:rsidP="0092201E">
            <w:pPr>
              <w:widowControl w:val="0"/>
              <w:numPr>
                <w:ilvl w:val="0"/>
                <w:numId w:val="13"/>
              </w:numPr>
              <w:tabs>
                <w:tab w:val="clear" w:pos="1004"/>
                <w:tab w:val="num" w:pos="-22"/>
                <w:tab w:val="left" w:pos="222"/>
              </w:tabs>
              <w:spacing w:after="0"/>
              <w:ind w:left="0" w:firstLine="0"/>
              <w:rPr>
                <w:rFonts w:eastAsia="MS Mincho"/>
                <w:sz w:val="20"/>
                <w:szCs w:val="20"/>
              </w:rPr>
            </w:pPr>
            <w:r w:rsidRPr="00157828">
              <w:rPr>
                <w:rFonts w:eastAsia="MS Mincho"/>
                <w:sz w:val="20"/>
                <w:szCs w:val="20"/>
              </w:rPr>
              <w:t>проверка соответствия формы и сроков принятия документов по учетной политике требованиям нормативных актов;</w:t>
            </w:r>
          </w:p>
          <w:p w:rsidR="00D866BF" w:rsidRPr="00157828" w:rsidRDefault="00D866BF" w:rsidP="0092201E">
            <w:pPr>
              <w:widowControl w:val="0"/>
              <w:numPr>
                <w:ilvl w:val="0"/>
                <w:numId w:val="13"/>
              </w:numPr>
              <w:tabs>
                <w:tab w:val="clear" w:pos="1004"/>
                <w:tab w:val="num" w:pos="-22"/>
                <w:tab w:val="left" w:pos="222"/>
              </w:tabs>
              <w:spacing w:after="0"/>
              <w:ind w:left="0" w:firstLine="0"/>
              <w:rPr>
                <w:rFonts w:eastAsia="MS Mincho"/>
                <w:sz w:val="20"/>
                <w:szCs w:val="20"/>
              </w:rPr>
            </w:pPr>
            <w:r w:rsidRPr="00157828">
              <w:rPr>
                <w:rFonts w:eastAsia="MS Mincho"/>
                <w:sz w:val="20"/>
                <w:szCs w:val="20"/>
              </w:rPr>
              <w:t xml:space="preserve">проверка состава и содержания учетной </w:t>
            </w:r>
            <w:proofErr w:type="gramStart"/>
            <w:r w:rsidRPr="00157828">
              <w:rPr>
                <w:rFonts w:eastAsia="MS Mincho"/>
                <w:sz w:val="20"/>
                <w:szCs w:val="20"/>
              </w:rPr>
              <w:t>политики на предмет</w:t>
            </w:r>
            <w:proofErr w:type="gramEnd"/>
            <w:r w:rsidRPr="00157828">
              <w:rPr>
                <w:rFonts w:eastAsia="MS Mincho"/>
                <w:sz w:val="20"/>
                <w:szCs w:val="20"/>
              </w:rPr>
              <w:t xml:space="preserve"> соответствия требованиям нормативных актов;</w:t>
            </w:r>
          </w:p>
          <w:p w:rsidR="00D866BF" w:rsidRPr="00157828" w:rsidRDefault="00D866BF" w:rsidP="0092201E">
            <w:pPr>
              <w:widowControl w:val="0"/>
              <w:numPr>
                <w:ilvl w:val="0"/>
                <w:numId w:val="13"/>
              </w:numPr>
              <w:tabs>
                <w:tab w:val="clear" w:pos="1004"/>
                <w:tab w:val="num" w:pos="-22"/>
                <w:tab w:val="left" w:pos="222"/>
              </w:tabs>
              <w:spacing w:after="0"/>
              <w:ind w:left="0" w:firstLine="0"/>
              <w:rPr>
                <w:rFonts w:eastAsia="MS Mincho"/>
                <w:sz w:val="20"/>
                <w:szCs w:val="20"/>
              </w:rPr>
            </w:pPr>
            <w:r w:rsidRPr="00157828">
              <w:rPr>
                <w:rFonts w:eastAsia="MS Mincho"/>
                <w:sz w:val="20"/>
                <w:szCs w:val="20"/>
              </w:rPr>
              <w:t xml:space="preserve">проверка последовательности применения учетной политики, в том числе установление наличия способов учета, отличных </w:t>
            </w:r>
            <w:proofErr w:type="gramStart"/>
            <w:r w:rsidRPr="00157828">
              <w:rPr>
                <w:rFonts w:eastAsia="MS Mincho"/>
                <w:sz w:val="20"/>
                <w:szCs w:val="20"/>
              </w:rPr>
              <w:t>от</w:t>
            </w:r>
            <w:proofErr w:type="gramEnd"/>
            <w:r w:rsidRPr="00157828">
              <w:rPr>
                <w:rFonts w:eastAsia="MS Mincho"/>
                <w:sz w:val="20"/>
                <w:szCs w:val="20"/>
              </w:rPr>
              <w:t xml:space="preserve"> установленных нормативными документами, но позволяющих предприятию достоверно отразить имущественное состояние и финансовые результаты;</w:t>
            </w:r>
          </w:p>
          <w:p w:rsidR="00D866BF" w:rsidRPr="00157828" w:rsidRDefault="00D866BF" w:rsidP="0092201E">
            <w:pPr>
              <w:widowControl w:val="0"/>
              <w:numPr>
                <w:ilvl w:val="0"/>
                <w:numId w:val="13"/>
              </w:numPr>
              <w:tabs>
                <w:tab w:val="clear" w:pos="1004"/>
                <w:tab w:val="num" w:pos="-22"/>
                <w:tab w:val="left" w:pos="222"/>
              </w:tabs>
              <w:spacing w:after="0"/>
              <w:ind w:left="0" w:firstLine="0"/>
              <w:rPr>
                <w:rFonts w:eastAsia="MS Mincho"/>
                <w:sz w:val="20"/>
                <w:szCs w:val="20"/>
              </w:rPr>
            </w:pPr>
            <w:r w:rsidRPr="00157828">
              <w:rPr>
                <w:rFonts w:eastAsia="MS Mincho"/>
                <w:sz w:val="20"/>
                <w:szCs w:val="20"/>
              </w:rPr>
              <w:t>оценка раскрытия в учетной политике избранных способов ведения бухгалтерского учета, существенно влияющих на принятие решений пользователями бухгалтерской отчетности;</w:t>
            </w:r>
          </w:p>
          <w:p w:rsidR="00D866BF" w:rsidRPr="00157828" w:rsidRDefault="00D866BF" w:rsidP="0092201E">
            <w:pPr>
              <w:widowControl w:val="0"/>
              <w:numPr>
                <w:ilvl w:val="0"/>
                <w:numId w:val="13"/>
              </w:numPr>
              <w:tabs>
                <w:tab w:val="clear" w:pos="1004"/>
                <w:tab w:val="num" w:pos="-22"/>
                <w:tab w:val="left" w:pos="222"/>
              </w:tabs>
              <w:spacing w:after="0"/>
              <w:ind w:left="0" w:firstLine="0"/>
              <w:rPr>
                <w:rFonts w:eastAsia="MS Mincho"/>
                <w:sz w:val="20"/>
                <w:szCs w:val="20"/>
              </w:rPr>
            </w:pPr>
            <w:r w:rsidRPr="00157828">
              <w:rPr>
                <w:rFonts w:eastAsia="MS Mincho"/>
                <w:sz w:val="20"/>
                <w:szCs w:val="20"/>
              </w:rPr>
              <w:t>оценка раскрытия в учетной политике избранных способов ведения налогового учета, оказывающих существенное влияние на формирование налоговой отчетности.</w:t>
            </w:r>
          </w:p>
        </w:tc>
      </w:tr>
      <w:tr w:rsidR="00D866BF" w:rsidRPr="00157828" w:rsidTr="001856B1">
        <w:trPr>
          <w:cantSplit/>
          <w:trHeight w:val="227"/>
        </w:trPr>
        <w:tc>
          <w:tcPr>
            <w:tcW w:w="707" w:type="dxa"/>
          </w:tcPr>
          <w:p w:rsidR="00D866BF" w:rsidRPr="00157828" w:rsidRDefault="00D866BF" w:rsidP="001856B1">
            <w:pPr>
              <w:widowControl w:val="0"/>
              <w:spacing w:after="0"/>
              <w:rPr>
                <w:b/>
                <w:sz w:val="20"/>
                <w:szCs w:val="20"/>
              </w:rPr>
            </w:pPr>
            <w:r w:rsidRPr="00157828">
              <w:rPr>
                <w:b/>
                <w:sz w:val="20"/>
                <w:szCs w:val="20"/>
              </w:rPr>
              <w:lastRenderedPageBreak/>
              <w:t>5.</w:t>
            </w:r>
          </w:p>
        </w:tc>
        <w:tc>
          <w:tcPr>
            <w:tcW w:w="8932" w:type="dxa"/>
            <w:gridSpan w:val="2"/>
          </w:tcPr>
          <w:p w:rsidR="00D866BF" w:rsidRPr="00157828" w:rsidRDefault="00D866BF" w:rsidP="001856B1">
            <w:pPr>
              <w:widowControl w:val="0"/>
              <w:spacing w:after="0"/>
              <w:rPr>
                <w:sz w:val="20"/>
                <w:szCs w:val="20"/>
              </w:rPr>
            </w:pPr>
            <w:r w:rsidRPr="00157828">
              <w:rPr>
                <w:sz w:val="20"/>
                <w:szCs w:val="20"/>
              </w:rPr>
              <w:t xml:space="preserve">Проверить и подтвердить правильность отражения в учете </w:t>
            </w:r>
            <w:proofErr w:type="spellStart"/>
            <w:r w:rsidRPr="00157828">
              <w:rPr>
                <w:sz w:val="20"/>
                <w:szCs w:val="20"/>
              </w:rPr>
              <w:t>внеоборотных</w:t>
            </w:r>
            <w:proofErr w:type="spellEnd"/>
            <w:r w:rsidRPr="00157828">
              <w:rPr>
                <w:sz w:val="20"/>
                <w:szCs w:val="20"/>
              </w:rPr>
              <w:t xml:space="preserve"> активов</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5.1.</w:t>
            </w:r>
          </w:p>
        </w:tc>
        <w:tc>
          <w:tcPr>
            <w:tcW w:w="2893" w:type="dxa"/>
          </w:tcPr>
          <w:p w:rsidR="00D866BF" w:rsidRPr="00157828" w:rsidRDefault="00D866BF" w:rsidP="001856B1">
            <w:pPr>
              <w:widowControl w:val="0"/>
              <w:spacing w:after="0"/>
              <w:rPr>
                <w:sz w:val="20"/>
                <w:szCs w:val="20"/>
              </w:rPr>
            </w:pPr>
            <w:r w:rsidRPr="00157828">
              <w:rPr>
                <w:sz w:val="20"/>
                <w:szCs w:val="20"/>
              </w:rPr>
              <w:t>Аудит основных средств.</w:t>
            </w:r>
          </w:p>
        </w:tc>
        <w:tc>
          <w:tcPr>
            <w:tcW w:w="6039" w:type="dxa"/>
          </w:tcPr>
          <w:p w:rsidR="00D866BF" w:rsidRPr="00157828" w:rsidRDefault="00D866BF" w:rsidP="001856B1">
            <w:pPr>
              <w:widowControl w:val="0"/>
              <w:spacing w:after="0"/>
              <w:rPr>
                <w:sz w:val="20"/>
                <w:szCs w:val="20"/>
              </w:rPr>
            </w:pPr>
            <w:r w:rsidRPr="00157828">
              <w:rPr>
                <w:sz w:val="20"/>
                <w:szCs w:val="20"/>
              </w:rPr>
              <w:t>5.1.1. Проверка соблюдения предприятием порядка регистрации прав на недвижимое имущество.</w:t>
            </w:r>
          </w:p>
          <w:p w:rsidR="00D866BF" w:rsidRPr="00157828" w:rsidRDefault="00D866BF" w:rsidP="001856B1">
            <w:pPr>
              <w:widowControl w:val="0"/>
              <w:spacing w:after="0"/>
              <w:rPr>
                <w:sz w:val="20"/>
                <w:szCs w:val="20"/>
              </w:rPr>
            </w:pPr>
            <w:r w:rsidRPr="00157828">
              <w:rPr>
                <w:sz w:val="20"/>
                <w:szCs w:val="20"/>
              </w:rPr>
              <w:t>5.1.2. Поверка полноты и правильности оформления правоустанавливающих документов на земельные участки.</w:t>
            </w:r>
          </w:p>
          <w:p w:rsidR="00D866BF" w:rsidRPr="00157828" w:rsidRDefault="00D866BF" w:rsidP="001856B1">
            <w:pPr>
              <w:widowControl w:val="0"/>
              <w:spacing w:after="0"/>
              <w:rPr>
                <w:sz w:val="20"/>
                <w:szCs w:val="20"/>
              </w:rPr>
            </w:pPr>
            <w:r w:rsidRPr="00157828">
              <w:rPr>
                <w:sz w:val="20"/>
                <w:szCs w:val="20"/>
              </w:rPr>
              <w:t>5.1.3. Оценка сохранности и проверка наличия объектов основных средств:</w:t>
            </w:r>
          </w:p>
          <w:p w:rsidR="00D866BF" w:rsidRPr="00157828" w:rsidRDefault="00D866BF" w:rsidP="0092201E">
            <w:pPr>
              <w:widowControl w:val="0"/>
              <w:numPr>
                <w:ilvl w:val="0"/>
                <w:numId w:val="14"/>
              </w:numPr>
              <w:tabs>
                <w:tab w:val="clear" w:pos="1004"/>
                <w:tab w:val="num" w:pos="-22"/>
                <w:tab w:val="left" w:pos="222"/>
              </w:tabs>
              <w:spacing w:after="0"/>
              <w:ind w:left="0" w:firstLine="0"/>
              <w:rPr>
                <w:rFonts w:eastAsia="MS Mincho"/>
                <w:sz w:val="20"/>
                <w:szCs w:val="20"/>
              </w:rPr>
            </w:pPr>
            <w:r w:rsidRPr="00157828">
              <w:rPr>
                <w:rFonts w:eastAsia="MS Mincho"/>
                <w:sz w:val="20"/>
                <w:szCs w:val="20"/>
              </w:rPr>
              <w:t>проверка наличия приказов о назначении материально-ответственных лиц, договоров о материальной ответственности с ними;</w:t>
            </w:r>
          </w:p>
          <w:p w:rsidR="00D866BF" w:rsidRPr="00157828" w:rsidRDefault="00D866BF" w:rsidP="0092201E">
            <w:pPr>
              <w:widowControl w:val="0"/>
              <w:numPr>
                <w:ilvl w:val="0"/>
                <w:numId w:val="14"/>
              </w:numPr>
              <w:tabs>
                <w:tab w:val="clear" w:pos="1004"/>
                <w:tab w:val="num" w:pos="-22"/>
                <w:tab w:val="left" w:pos="222"/>
              </w:tabs>
              <w:spacing w:after="0"/>
              <w:ind w:left="0" w:firstLine="0"/>
              <w:rPr>
                <w:rFonts w:eastAsia="MS Mincho"/>
                <w:sz w:val="20"/>
                <w:szCs w:val="20"/>
              </w:rPr>
            </w:pPr>
            <w:r w:rsidRPr="00157828">
              <w:rPr>
                <w:rFonts w:eastAsia="MS Mincho"/>
                <w:sz w:val="20"/>
                <w:szCs w:val="20"/>
              </w:rPr>
              <w:t>проверка соблюдения установленных предприятием сроков проведения инвентаризации основных средств;</w:t>
            </w:r>
          </w:p>
          <w:p w:rsidR="00D866BF" w:rsidRPr="00157828" w:rsidRDefault="00D866BF" w:rsidP="0092201E">
            <w:pPr>
              <w:widowControl w:val="0"/>
              <w:numPr>
                <w:ilvl w:val="0"/>
                <w:numId w:val="14"/>
              </w:numPr>
              <w:tabs>
                <w:tab w:val="clear" w:pos="1004"/>
                <w:tab w:val="num" w:pos="-22"/>
                <w:tab w:val="left" w:pos="222"/>
              </w:tabs>
              <w:spacing w:after="0"/>
              <w:ind w:left="0" w:firstLine="0"/>
              <w:rPr>
                <w:sz w:val="20"/>
                <w:szCs w:val="20"/>
              </w:rPr>
            </w:pPr>
            <w:r w:rsidRPr="00157828">
              <w:rPr>
                <w:rFonts w:eastAsia="MS Mincho"/>
                <w:sz w:val="20"/>
                <w:szCs w:val="20"/>
              </w:rPr>
              <w:t>анализ отражения на счетах бухгалтерского учета результатов инвентаризации</w:t>
            </w:r>
            <w:r w:rsidRPr="00157828">
              <w:rPr>
                <w:sz w:val="20"/>
                <w:szCs w:val="20"/>
              </w:rPr>
              <w:t>.</w:t>
            </w:r>
          </w:p>
          <w:p w:rsidR="00D866BF" w:rsidRPr="00157828" w:rsidRDefault="00D866BF" w:rsidP="001856B1">
            <w:pPr>
              <w:widowControl w:val="0"/>
              <w:spacing w:after="0"/>
              <w:rPr>
                <w:sz w:val="20"/>
                <w:szCs w:val="20"/>
              </w:rPr>
            </w:pPr>
            <w:r w:rsidRPr="00157828">
              <w:rPr>
                <w:sz w:val="20"/>
                <w:szCs w:val="20"/>
              </w:rPr>
              <w:t>5.1.4. Проверка правильности отнесения объектов основных средств к амортизируемому имуществу для целей бухгалтерского и налогового учета.</w:t>
            </w:r>
          </w:p>
          <w:p w:rsidR="00D866BF" w:rsidRPr="00157828" w:rsidRDefault="00D866BF" w:rsidP="001856B1">
            <w:pPr>
              <w:widowControl w:val="0"/>
              <w:spacing w:after="0"/>
              <w:rPr>
                <w:sz w:val="20"/>
                <w:szCs w:val="20"/>
              </w:rPr>
            </w:pPr>
            <w:r w:rsidRPr="00157828">
              <w:rPr>
                <w:sz w:val="20"/>
                <w:szCs w:val="20"/>
              </w:rPr>
              <w:t xml:space="preserve">5.1.5. Анализ и оценка системы бухгалтерского учета, оформления первичных документов по движению основных средств. </w:t>
            </w:r>
          </w:p>
          <w:p w:rsidR="00D866BF" w:rsidRPr="00157828" w:rsidRDefault="00D866BF" w:rsidP="001856B1">
            <w:pPr>
              <w:widowControl w:val="0"/>
              <w:spacing w:after="0"/>
              <w:rPr>
                <w:sz w:val="20"/>
                <w:szCs w:val="20"/>
              </w:rPr>
            </w:pPr>
            <w:r w:rsidRPr="00157828">
              <w:rPr>
                <w:sz w:val="20"/>
                <w:szCs w:val="20"/>
              </w:rPr>
              <w:t>5.1.6. Анализ и оценка обоснованности изменения первоначальной (максимальной) стоимости основных сре</w:t>
            </w:r>
            <w:proofErr w:type="gramStart"/>
            <w:r w:rsidRPr="00157828">
              <w:rPr>
                <w:sz w:val="20"/>
                <w:szCs w:val="20"/>
              </w:rPr>
              <w:t>дств дл</w:t>
            </w:r>
            <w:proofErr w:type="gramEnd"/>
            <w:r w:rsidRPr="00157828">
              <w:rPr>
                <w:sz w:val="20"/>
                <w:szCs w:val="20"/>
              </w:rPr>
              <w:t>я целей бухгалтерского и налогового учета.</w:t>
            </w:r>
          </w:p>
          <w:p w:rsidR="00D866BF" w:rsidRPr="00157828" w:rsidRDefault="00D866BF" w:rsidP="001856B1">
            <w:pPr>
              <w:widowControl w:val="0"/>
              <w:spacing w:after="0"/>
              <w:rPr>
                <w:sz w:val="20"/>
                <w:szCs w:val="20"/>
              </w:rPr>
            </w:pPr>
            <w:r w:rsidRPr="00157828">
              <w:rPr>
                <w:sz w:val="20"/>
                <w:szCs w:val="20"/>
              </w:rPr>
              <w:t>5.1.7. Анализ правильности начисления амортизации по объектам основных сре</w:t>
            </w:r>
            <w:proofErr w:type="gramStart"/>
            <w:r w:rsidRPr="00157828">
              <w:rPr>
                <w:sz w:val="20"/>
                <w:szCs w:val="20"/>
              </w:rPr>
              <w:t>дств дл</w:t>
            </w:r>
            <w:proofErr w:type="gramEnd"/>
            <w:r w:rsidRPr="00157828">
              <w:rPr>
                <w:sz w:val="20"/>
                <w:szCs w:val="20"/>
              </w:rPr>
              <w:t>я целей бухгалтерского и налогового учета.</w:t>
            </w:r>
          </w:p>
          <w:p w:rsidR="00D866BF" w:rsidRPr="00157828" w:rsidRDefault="00D866BF" w:rsidP="001856B1">
            <w:pPr>
              <w:widowControl w:val="0"/>
              <w:spacing w:after="0"/>
              <w:rPr>
                <w:sz w:val="20"/>
                <w:szCs w:val="20"/>
              </w:rPr>
            </w:pPr>
            <w:r w:rsidRPr="00157828">
              <w:rPr>
                <w:sz w:val="20"/>
                <w:szCs w:val="20"/>
              </w:rPr>
              <w:t xml:space="preserve">5.1.8. Анализ и оценка правильности отражения на счетах бухгалтерского учета расходов, связанных с проведением всех видов ремонтов объектов основных средств. </w:t>
            </w:r>
          </w:p>
          <w:p w:rsidR="00D866BF" w:rsidRPr="00157828" w:rsidRDefault="00D866BF" w:rsidP="001856B1">
            <w:pPr>
              <w:widowControl w:val="0"/>
              <w:spacing w:after="0"/>
              <w:rPr>
                <w:sz w:val="20"/>
                <w:szCs w:val="20"/>
              </w:rPr>
            </w:pPr>
            <w:r w:rsidRPr="00157828">
              <w:rPr>
                <w:sz w:val="20"/>
                <w:szCs w:val="20"/>
              </w:rPr>
              <w:t>5.1.9. Анализ полноты оприходования и правильности оценки материальных ценностей, остающихся после ликвидации объектов основных средств.</w:t>
            </w:r>
          </w:p>
          <w:p w:rsidR="00D866BF" w:rsidRPr="00157828" w:rsidRDefault="00D866BF" w:rsidP="001856B1">
            <w:pPr>
              <w:widowControl w:val="0"/>
              <w:spacing w:after="0"/>
              <w:rPr>
                <w:sz w:val="20"/>
                <w:szCs w:val="20"/>
              </w:rPr>
            </w:pPr>
            <w:r w:rsidRPr="00157828">
              <w:rPr>
                <w:sz w:val="20"/>
                <w:szCs w:val="20"/>
              </w:rPr>
              <w:t xml:space="preserve">5.1.10. Анализ обоснованности и порядка отражения на счетах бухгалтерского учета, начисления соответствующих налогов по хозяйственным операциям, связанным с движением и выбытием основных средств. </w:t>
            </w:r>
          </w:p>
          <w:p w:rsidR="00D866BF" w:rsidRPr="00157828" w:rsidRDefault="00D866BF" w:rsidP="001856B1">
            <w:pPr>
              <w:widowControl w:val="0"/>
              <w:spacing w:after="0"/>
              <w:rPr>
                <w:sz w:val="20"/>
                <w:szCs w:val="20"/>
              </w:rPr>
            </w:pPr>
            <w:r w:rsidRPr="00157828">
              <w:rPr>
                <w:sz w:val="20"/>
                <w:szCs w:val="20"/>
              </w:rPr>
              <w:t>5.1.11. Аудит доходных вложений в материальные ценности.</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lastRenderedPageBreak/>
              <w:t>5.2.</w:t>
            </w:r>
          </w:p>
        </w:tc>
        <w:tc>
          <w:tcPr>
            <w:tcW w:w="2893" w:type="dxa"/>
          </w:tcPr>
          <w:p w:rsidR="00D866BF" w:rsidRPr="00157828" w:rsidRDefault="00D866BF" w:rsidP="001856B1">
            <w:pPr>
              <w:widowControl w:val="0"/>
              <w:spacing w:after="0"/>
              <w:rPr>
                <w:sz w:val="20"/>
                <w:szCs w:val="20"/>
              </w:rPr>
            </w:pPr>
            <w:r w:rsidRPr="00157828">
              <w:rPr>
                <w:sz w:val="20"/>
                <w:szCs w:val="20"/>
              </w:rPr>
              <w:t>Аудит нематериальных активов.</w:t>
            </w:r>
          </w:p>
        </w:tc>
        <w:tc>
          <w:tcPr>
            <w:tcW w:w="6039" w:type="dxa"/>
          </w:tcPr>
          <w:p w:rsidR="00D866BF" w:rsidRPr="00157828" w:rsidRDefault="00D866BF" w:rsidP="001856B1">
            <w:pPr>
              <w:widowControl w:val="0"/>
              <w:spacing w:after="0"/>
              <w:rPr>
                <w:sz w:val="20"/>
                <w:szCs w:val="20"/>
              </w:rPr>
            </w:pPr>
            <w:r w:rsidRPr="00157828">
              <w:rPr>
                <w:sz w:val="20"/>
                <w:szCs w:val="20"/>
              </w:rPr>
              <w:t xml:space="preserve">Виды работ, связанные с аудитом нематериальных активов, аналогичны видам работ, осуществляемым при аудите основных средств, за исключением </w:t>
            </w:r>
            <w:proofErr w:type="spellStart"/>
            <w:r w:rsidRPr="00157828">
              <w:rPr>
                <w:sz w:val="20"/>
                <w:szCs w:val="20"/>
              </w:rPr>
              <w:t>пп</w:t>
            </w:r>
            <w:proofErr w:type="spellEnd"/>
            <w:r w:rsidRPr="00157828">
              <w:rPr>
                <w:sz w:val="20"/>
                <w:szCs w:val="20"/>
              </w:rPr>
              <w:t xml:space="preserve">. 5.1.1-5.1.3. </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5.3.</w:t>
            </w:r>
          </w:p>
        </w:tc>
        <w:tc>
          <w:tcPr>
            <w:tcW w:w="2893" w:type="dxa"/>
          </w:tcPr>
          <w:p w:rsidR="00D866BF" w:rsidRPr="00157828" w:rsidRDefault="00D866BF" w:rsidP="001856B1">
            <w:pPr>
              <w:widowControl w:val="0"/>
              <w:spacing w:after="0"/>
              <w:rPr>
                <w:sz w:val="20"/>
                <w:szCs w:val="20"/>
              </w:rPr>
            </w:pPr>
            <w:r w:rsidRPr="00157828">
              <w:rPr>
                <w:sz w:val="20"/>
                <w:szCs w:val="20"/>
              </w:rPr>
              <w:t>Аудит незавершенного строительства и капитальных вложений.</w:t>
            </w:r>
          </w:p>
        </w:tc>
        <w:tc>
          <w:tcPr>
            <w:tcW w:w="6039" w:type="dxa"/>
          </w:tcPr>
          <w:p w:rsidR="00D866BF" w:rsidRPr="00157828" w:rsidRDefault="00D866BF" w:rsidP="001856B1">
            <w:pPr>
              <w:widowControl w:val="0"/>
              <w:spacing w:after="0"/>
              <w:rPr>
                <w:sz w:val="20"/>
                <w:szCs w:val="20"/>
              </w:rPr>
            </w:pPr>
            <w:r w:rsidRPr="00157828">
              <w:rPr>
                <w:sz w:val="20"/>
                <w:szCs w:val="20"/>
              </w:rPr>
              <w:t>5.3.1. Анализ организации бухгалтерского учета долгосрочных инвестиций (затрат на строительство, приобретение отдельных объектов основных средств не требующих монтажа): организация аналитического учета, системы документооборота в разрезе возведения объектов подрядным и хозяйственным способом.</w:t>
            </w:r>
          </w:p>
          <w:p w:rsidR="00D866BF" w:rsidRPr="00157828" w:rsidRDefault="00D866BF" w:rsidP="001856B1">
            <w:pPr>
              <w:widowControl w:val="0"/>
              <w:spacing w:after="0"/>
              <w:rPr>
                <w:sz w:val="20"/>
                <w:szCs w:val="20"/>
              </w:rPr>
            </w:pPr>
            <w:r w:rsidRPr="00157828">
              <w:rPr>
                <w:sz w:val="20"/>
                <w:szCs w:val="20"/>
              </w:rPr>
              <w:t>5.3.2. Анализ порядка оформления первичных документов, на основе которых осуществляется учет расходов по незавершенному строительству и капитальным вложениям.</w:t>
            </w:r>
          </w:p>
          <w:p w:rsidR="00D866BF" w:rsidRPr="00157828" w:rsidRDefault="00D866BF" w:rsidP="001856B1">
            <w:pPr>
              <w:widowControl w:val="0"/>
              <w:spacing w:after="0"/>
              <w:rPr>
                <w:sz w:val="20"/>
                <w:szCs w:val="20"/>
              </w:rPr>
            </w:pPr>
            <w:r w:rsidRPr="00157828">
              <w:rPr>
                <w:sz w:val="20"/>
                <w:szCs w:val="20"/>
              </w:rPr>
              <w:t xml:space="preserve">5.3.3. Анализ учета НДС (начисление и принятие НДС в качестве вычетов) по хозяйственным операциям, связанным с долгосрочными инвестициями. </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5.4.</w:t>
            </w:r>
          </w:p>
        </w:tc>
        <w:tc>
          <w:tcPr>
            <w:tcW w:w="2893" w:type="dxa"/>
          </w:tcPr>
          <w:p w:rsidR="00D866BF" w:rsidRPr="00157828" w:rsidRDefault="00D866BF" w:rsidP="001856B1">
            <w:pPr>
              <w:widowControl w:val="0"/>
              <w:spacing w:after="0"/>
              <w:rPr>
                <w:sz w:val="20"/>
                <w:szCs w:val="20"/>
              </w:rPr>
            </w:pPr>
            <w:r w:rsidRPr="00157828">
              <w:rPr>
                <w:sz w:val="20"/>
                <w:szCs w:val="20"/>
              </w:rPr>
              <w:t>Аудит долгосрочных финансовых вложений</w:t>
            </w:r>
          </w:p>
        </w:tc>
        <w:tc>
          <w:tcPr>
            <w:tcW w:w="6039" w:type="dxa"/>
          </w:tcPr>
          <w:p w:rsidR="00D866BF" w:rsidRPr="00157828" w:rsidRDefault="00D866BF" w:rsidP="001856B1">
            <w:pPr>
              <w:widowControl w:val="0"/>
              <w:spacing w:after="0"/>
              <w:rPr>
                <w:sz w:val="20"/>
                <w:szCs w:val="20"/>
              </w:rPr>
            </w:pPr>
            <w:r w:rsidRPr="00157828">
              <w:rPr>
                <w:sz w:val="20"/>
                <w:szCs w:val="20"/>
              </w:rPr>
              <w:t>5.4.1. Анализ и оценка организации аналитического учета в соответствии с требованиями действующего законодательства.</w:t>
            </w:r>
          </w:p>
          <w:p w:rsidR="00D866BF" w:rsidRPr="00157828" w:rsidRDefault="00D866BF" w:rsidP="001856B1">
            <w:pPr>
              <w:widowControl w:val="0"/>
              <w:spacing w:after="0"/>
              <w:rPr>
                <w:sz w:val="20"/>
                <w:szCs w:val="20"/>
              </w:rPr>
            </w:pPr>
            <w:r w:rsidRPr="00157828">
              <w:rPr>
                <w:sz w:val="20"/>
                <w:szCs w:val="20"/>
              </w:rPr>
              <w:t>5.4.2. Проверка порядка отражения на счетах бухгалтерского учета движения, а также доходов и расходов по долгосрочным финансовым вложениям на предмет соответствия принципам, установленным законодательными актами по бухгалтерскому учету и налогообложению, а также принципам, установленным учетной политикой.</w:t>
            </w:r>
          </w:p>
          <w:p w:rsidR="00D866BF" w:rsidRPr="00157828" w:rsidRDefault="00D866BF" w:rsidP="001856B1">
            <w:pPr>
              <w:widowControl w:val="0"/>
              <w:spacing w:after="0"/>
              <w:rPr>
                <w:sz w:val="20"/>
                <w:szCs w:val="20"/>
              </w:rPr>
            </w:pPr>
            <w:r w:rsidRPr="00157828">
              <w:rPr>
                <w:sz w:val="20"/>
                <w:szCs w:val="20"/>
              </w:rPr>
              <w:t>5.4.3. Анализ системы документооборота, обеспечивающего документирование осуществленных хозяйственных операций по движению долгосрочных финансовых вложений, в том числе:</w:t>
            </w:r>
          </w:p>
          <w:p w:rsidR="00D866BF" w:rsidRPr="00157828" w:rsidRDefault="00D866BF" w:rsidP="0092201E">
            <w:pPr>
              <w:widowControl w:val="0"/>
              <w:numPr>
                <w:ilvl w:val="0"/>
                <w:numId w:val="15"/>
              </w:numPr>
              <w:tabs>
                <w:tab w:val="clear" w:pos="1004"/>
                <w:tab w:val="num" w:pos="-22"/>
                <w:tab w:val="left" w:pos="192"/>
              </w:tabs>
              <w:spacing w:after="0"/>
              <w:ind w:left="0" w:firstLine="0"/>
              <w:rPr>
                <w:rFonts w:eastAsia="MS Mincho"/>
                <w:sz w:val="20"/>
                <w:szCs w:val="20"/>
              </w:rPr>
            </w:pPr>
            <w:r w:rsidRPr="00157828">
              <w:rPr>
                <w:rFonts w:eastAsia="MS Mincho"/>
                <w:sz w:val="20"/>
                <w:szCs w:val="20"/>
              </w:rPr>
              <w:t xml:space="preserve">анализ </w:t>
            </w:r>
            <w:proofErr w:type="gramStart"/>
            <w:r w:rsidRPr="00157828">
              <w:rPr>
                <w:rFonts w:eastAsia="MS Mincho"/>
                <w:sz w:val="20"/>
                <w:szCs w:val="20"/>
              </w:rPr>
              <w:t>порядка ведения книги учета ценных бумаг</w:t>
            </w:r>
            <w:proofErr w:type="gramEnd"/>
            <w:r w:rsidRPr="00157828">
              <w:rPr>
                <w:rFonts w:eastAsia="MS Mincho"/>
                <w:sz w:val="20"/>
                <w:szCs w:val="20"/>
              </w:rPr>
              <w:t>;</w:t>
            </w:r>
          </w:p>
          <w:p w:rsidR="00D866BF" w:rsidRPr="00157828" w:rsidRDefault="00D866BF" w:rsidP="0092201E">
            <w:pPr>
              <w:widowControl w:val="0"/>
              <w:numPr>
                <w:ilvl w:val="0"/>
                <w:numId w:val="15"/>
              </w:numPr>
              <w:tabs>
                <w:tab w:val="clear" w:pos="1004"/>
                <w:tab w:val="num" w:pos="-22"/>
                <w:tab w:val="left" w:pos="192"/>
              </w:tabs>
              <w:spacing w:after="0"/>
              <w:ind w:left="0" w:firstLine="0"/>
              <w:rPr>
                <w:sz w:val="20"/>
                <w:szCs w:val="20"/>
              </w:rPr>
            </w:pPr>
            <w:r w:rsidRPr="00157828">
              <w:rPr>
                <w:rFonts w:eastAsia="MS Mincho"/>
                <w:sz w:val="20"/>
                <w:szCs w:val="20"/>
              </w:rPr>
              <w:t>формирование отдельных первичных документов, обосновывающих отражение хозяйственных операций в бухгалтерском и налоговом учете.</w:t>
            </w:r>
          </w:p>
          <w:p w:rsidR="00D866BF" w:rsidRPr="00157828" w:rsidRDefault="00D866BF" w:rsidP="001856B1">
            <w:pPr>
              <w:widowControl w:val="0"/>
              <w:spacing w:after="0"/>
              <w:rPr>
                <w:sz w:val="20"/>
                <w:szCs w:val="20"/>
              </w:rPr>
            </w:pPr>
            <w:r w:rsidRPr="00157828">
              <w:rPr>
                <w:sz w:val="20"/>
                <w:szCs w:val="20"/>
              </w:rPr>
              <w:t>5.4.4. Анализ правильности формирования учетной стоимости финансовых вложений.</w:t>
            </w:r>
          </w:p>
          <w:p w:rsidR="00D866BF" w:rsidRPr="00157828" w:rsidRDefault="00D866BF" w:rsidP="001856B1">
            <w:pPr>
              <w:widowControl w:val="0"/>
              <w:spacing w:after="0"/>
              <w:rPr>
                <w:sz w:val="20"/>
                <w:szCs w:val="20"/>
              </w:rPr>
            </w:pPr>
            <w:r w:rsidRPr="00157828">
              <w:rPr>
                <w:sz w:val="20"/>
                <w:szCs w:val="20"/>
              </w:rPr>
              <w:t>5.4.5. Анализ правильности  классификации финансовых вложений для целей отнесения последних к долгосрочным финансовым вложениям.</w:t>
            </w:r>
          </w:p>
          <w:p w:rsidR="00D866BF" w:rsidRPr="00157828" w:rsidRDefault="00D866BF" w:rsidP="001856B1">
            <w:pPr>
              <w:widowControl w:val="0"/>
              <w:spacing w:after="0"/>
              <w:rPr>
                <w:sz w:val="20"/>
                <w:szCs w:val="20"/>
              </w:rPr>
            </w:pPr>
            <w:r w:rsidRPr="00157828">
              <w:rPr>
                <w:sz w:val="20"/>
                <w:szCs w:val="20"/>
              </w:rPr>
              <w:t>5.4.6. Анализ правильности формирования и отражения на счетах бухгалтерского учета резервов под обесценение долгосрочных финансовых вложений.</w:t>
            </w:r>
          </w:p>
          <w:p w:rsidR="00D866BF" w:rsidRPr="00157828" w:rsidRDefault="00D866BF" w:rsidP="001856B1">
            <w:pPr>
              <w:widowControl w:val="0"/>
              <w:spacing w:after="0"/>
              <w:rPr>
                <w:sz w:val="20"/>
                <w:szCs w:val="20"/>
              </w:rPr>
            </w:pPr>
            <w:r w:rsidRPr="00157828">
              <w:rPr>
                <w:sz w:val="20"/>
                <w:szCs w:val="20"/>
              </w:rPr>
              <w:t>5.4.7. Проверка обоснованности изменения первоначальной (максимальной) учетной стоимости долгосрочных финансовых вложений.</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5.5.</w:t>
            </w:r>
          </w:p>
        </w:tc>
        <w:tc>
          <w:tcPr>
            <w:tcW w:w="2893" w:type="dxa"/>
          </w:tcPr>
          <w:p w:rsidR="00D866BF" w:rsidRPr="00157828" w:rsidRDefault="00D866BF" w:rsidP="001856B1">
            <w:pPr>
              <w:widowControl w:val="0"/>
              <w:spacing w:after="0"/>
              <w:rPr>
                <w:sz w:val="20"/>
                <w:szCs w:val="20"/>
              </w:rPr>
            </w:pPr>
            <w:r w:rsidRPr="00157828">
              <w:rPr>
                <w:sz w:val="20"/>
                <w:szCs w:val="20"/>
              </w:rPr>
              <w:t xml:space="preserve">Аудит отложенных налоговых активов. </w:t>
            </w:r>
          </w:p>
        </w:tc>
        <w:tc>
          <w:tcPr>
            <w:tcW w:w="6039" w:type="dxa"/>
          </w:tcPr>
          <w:p w:rsidR="00D866BF" w:rsidRPr="00157828" w:rsidRDefault="00D866BF" w:rsidP="001856B1">
            <w:pPr>
              <w:widowControl w:val="0"/>
              <w:spacing w:after="0"/>
              <w:rPr>
                <w:spacing w:val="-4"/>
                <w:sz w:val="20"/>
                <w:szCs w:val="20"/>
              </w:rPr>
            </w:pPr>
            <w:r w:rsidRPr="00157828">
              <w:rPr>
                <w:spacing w:val="-4"/>
                <w:sz w:val="20"/>
                <w:szCs w:val="20"/>
              </w:rPr>
              <w:t>5.5.1. Анализ порядка реализации учета в соответствии с ПБУ 18/02.</w:t>
            </w:r>
          </w:p>
          <w:p w:rsidR="00D866BF" w:rsidRPr="00157828" w:rsidRDefault="00D866BF" w:rsidP="001856B1">
            <w:pPr>
              <w:widowControl w:val="0"/>
              <w:spacing w:after="0"/>
              <w:rPr>
                <w:sz w:val="20"/>
                <w:szCs w:val="20"/>
              </w:rPr>
            </w:pPr>
            <w:r w:rsidRPr="00157828">
              <w:rPr>
                <w:sz w:val="20"/>
                <w:szCs w:val="20"/>
              </w:rPr>
              <w:t>5.5.2. Анализ и установление причин возникновения временных разниц по доходам и расходам (по видам разниц).</w:t>
            </w:r>
          </w:p>
          <w:p w:rsidR="00D866BF" w:rsidRPr="00157828" w:rsidRDefault="00D866BF" w:rsidP="001856B1">
            <w:pPr>
              <w:widowControl w:val="0"/>
              <w:spacing w:after="0"/>
              <w:rPr>
                <w:sz w:val="20"/>
                <w:szCs w:val="20"/>
              </w:rPr>
            </w:pPr>
            <w:r w:rsidRPr="00157828">
              <w:rPr>
                <w:sz w:val="20"/>
                <w:szCs w:val="20"/>
              </w:rPr>
              <w:t>5.5.3. Анализ правильности расчета отрицательных (вычитаемых) временных разниц (по видам разниц).</w:t>
            </w:r>
          </w:p>
          <w:p w:rsidR="00D866BF" w:rsidRPr="00157828" w:rsidRDefault="00D866BF" w:rsidP="001856B1">
            <w:pPr>
              <w:widowControl w:val="0"/>
              <w:spacing w:after="0"/>
              <w:rPr>
                <w:sz w:val="20"/>
                <w:szCs w:val="20"/>
              </w:rPr>
            </w:pPr>
            <w:r w:rsidRPr="00157828">
              <w:rPr>
                <w:sz w:val="20"/>
                <w:szCs w:val="20"/>
              </w:rPr>
              <w:t>5.5.4. Проверка отражения на счетах бухгалтерского учета отложенных налоговых активов.</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5.6.</w:t>
            </w:r>
          </w:p>
        </w:tc>
        <w:tc>
          <w:tcPr>
            <w:tcW w:w="2893" w:type="dxa"/>
          </w:tcPr>
          <w:p w:rsidR="00D866BF" w:rsidRPr="00157828" w:rsidRDefault="00D866BF" w:rsidP="001856B1">
            <w:pPr>
              <w:widowControl w:val="0"/>
              <w:spacing w:after="0"/>
              <w:rPr>
                <w:sz w:val="20"/>
                <w:szCs w:val="20"/>
              </w:rPr>
            </w:pPr>
            <w:r w:rsidRPr="00157828">
              <w:rPr>
                <w:sz w:val="20"/>
                <w:szCs w:val="20"/>
              </w:rPr>
              <w:t xml:space="preserve">Аудит прочих </w:t>
            </w:r>
            <w:proofErr w:type="spellStart"/>
            <w:r w:rsidRPr="00157828">
              <w:rPr>
                <w:sz w:val="20"/>
                <w:szCs w:val="20"/>
              </w:rPr>
              <w:t>внеоборотных</w:t>
            </w:r>
            <w:proofErr w:type="spellEnd"/>
            <w:r w:rsidRPr="00157828">
              <w:rPr>
                <w:sz w:val="20"/>
                <w:szCs w:val="20"/>
              </w:rPr>
              <w:t xml:space="preserve"> активов.</w:t>
            </w:r>
          </w:p>
        </w:tc>
        <w:tc>
          <w:tcPr>
            <w:tcW w:w="6039" w:type="dxa"/>
          </w:tcPr>
          <w:p w:rsidR="00D866BF" w:rsidRPr="00157828" w:rsidRDefault="00D866BF" w:rsidP="001856B1">
            <w:pPr>
              <w:widowControl w:val="0"/>
              <w:spacing w:after="0"/>
              <w:rPr>
                <w:sz w:val="20"/>
                <w:szCs w:val="20"/>
              </w:rPr>
            </w:pPr>
          </w:p>
        </w:tc>
      </w:tr>
      <w:tr w:rsidR="00D866BF" w:rsidRPr="00157828" w:rsidTr="001856B1">
        <w:trPr>
          <w:cantSplit/>
          <w:trHeight w:val="227"/>
        </w:trPr>
        <w:tc>
          <w:tcPr>
            <w:tcW w:w="707" w:type="dxa"/>
          </w:tcPr>
          <w:p w:rsidR="00D866BF" w:rsidRPr="00157828" w:rsidRDefault="00D866BF" w:rsidP="001856B1">
            <w:pPr>
              <w:widowControl w:val="0"/>
              <w:spacing w:after="0"/>
              <w:rPr>
                <w:b/>
                <w:sz w:val="20"/>
                <w:szCs w:val="20"/>
              </w:rPr>
            </w:pPr>
            <w:r w:rsidRPr="00157828">
              <w:rPr>
                <w:b/>
                <w:sz w:val="20"/>
                <w:szCs w:val="20"/>
              </w:rPr>
              <w:t>6.</w:t>
            </w:r>
          </w:p>
        </w:tc>
        <w:tc>
          <w:tcPr>
            <w:tcW w:w="8932" w:type="dxa"/>
            <w:gridSpan w:val="2"/>
          </w:tcPr>
          <w:p w:rsidR="00D866BF" w:rsidRPr="00157828" w:rsidRDefault="00D866BF" w:rsidP="001856B1">
            <w:pPr>
              <w:widowControl w:val="0"/>
              <w:spacing w:after="0"/>
              <w:rPr>
                <w:b/>
                <w:sz w:val="20"/>
                <w:szCs w:val="20"/>
              </w:rPr>
            </w:pPr>
            <w:r w:rsidRPr="00157828">
              <w:rPr>
                <w:b/>
                <w:sz w:val="20"/>
                <w:szCs w:val="20"/>
              </w:rPr>
              <w:t>Проверить и подтвердить правильность отражения в учете оборотных активов</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6.1.</w:t>
            </w:r>
          </w:p>
        </w:tc>
        <w:tc>
          <w:tcPr>
            <w:tcW w:w="2893" w:type="dxa"/>
          </w:tcPr>
          <w:p w:rsidR="00D866BF" w:rsidRPr="00157828" w:rsidRDefault="00D866BF" w:rsidP="001856B1">
            <w:pPr>
              <w:widowControl w:val="0"/>
              <w:spacing w:after="0"/>
              <w:rPr>
                <w:sz w:val="20"/>
                <w:szCs w:val="20"/>
              </w:rPr>
            </w:pPr>
            <w:r w:rsidRPr="00157828">
              <w:rPr>
                <w:sz w:val="20"/>
                <w:szCs w:val="20"/>
              </w:rPr>
              <w:t xml:space="preserve">Аудит материально-производственных запасов. </w:t>
            </w:r>
          </w:p>
        </w:tc>
        <w:tc>
          <w:tcPr>
            <w:tcW w:w="6039" w:type="dxa"/>
          </w:tcPr>
          <w:p w:rsidR="00D866BF" w:rsidRPr="00157828" w:rsidRDefault="00D866BF" w:rsidP="001856B1">
            <w:pPr>
              <w:widowControl w:val="0"/>
              <w:spacing w:after="0"/>
              <w:rPr>
                <w:sz w:val="20"/>
                <w:szCs w:val="20"/>
              </w:rPr>
            </w:pPr>
            <w:r w:rsidRPr="00157828">
              <w:rPr>
                <w:sz w:val="20"/>
                <w:szCs w:val="20"/>
              </w:rPr>
              <w:t>6.1.1. Анализ порядка организации аналитического учета на счетах бухгалтерского учета, а также организации складского учета.</w:t>
            </w:r>
          </w:p>
          <w:p w:rsidR="00D866BF" w:rsidRPr="00157828" w:rsidRDefault="00D866BF" w:rsidP="001856B1">
            <w:pPr>
              <w:widowControl w:val="0"/>
              <w:spacing w:after="0"/>
              <w:rPr>
                <w:sz w:val="20"/>
                <w:szCs w:val="20"/>
              </w:rPr>
            </w:pPr>
            <w:r w:rsidRPr="00157828">
              <w:rPr>
                <w:sz w:val="20"/>
                <w:szCs w:val="20"/>
              </w:rPr>
              <w:t>6.1.2. Анализ порядка учета и отражения на счетах бухгалтерского учета движения ТМЦ в разрезе: основных и вспомогательных материалов, запасных частей, хозяйственного инвентаря, специальной одежды.</w:t>
            </w:r>
          </w:p>
          <w:p w:rsidR="00D866BF" w:rsidRPr="00157828" w:rsidRDefault="00D866BF" w:rsidP="001856B1">
            <w:pPr>
              <w:widowControl w:val="0"/>
              <w:spacing w:after="0"/>
              <w:rPr>
                <w:sz w:val="20"/>
                <w:szCs w:val="20"/>
              </w:rPr>
            </w:pPr>
            <w:r w:rsidRPr="00157828">
              <w:rPr>
                <w:sz w:val="20"/>
                <w:szCs w:val="20"/>
              </w:rPr>
              <w:t>6.1.3. Анализ правильности и обоснованности формирования расходов на приобретение материалов, транспортных расходов, связанных с приобретением ТМЦ, порядок учета этих расходов в системе бухгалтерского и налогового учета.</w:t>
            </w:r>
          </w:p>
          <w:p w:rsidR="00D866BF" w:rsidRPr="00157828" w:rsidRDefault="00D866BF" w:rsidP="001856B1">
            <w:pPr>
              <w:widowControl w:val="0"/>
              <w:spacing w:after="0"/>
              <w:rPr>
                <w:sz w:val="20"/>
                <w:szCs w:val="20"/>
              </w:rPr>
            </w:pPr>
            <w:r w:rsidRPr="00157828">
              <w:rPr>
                <w:sz w:val="20"/>
                <w:szCs w:val="20"/>
              </w:rPr>
              <w:t xml:space="preserve">6.1.4. Анализ системы внутреннего контроля в части обеспечения рационального использования и сохранности материальных </w:t>
            </w:r>
            <w:r w:rsidRPr="00157828">
              <w:rPr>
                <w:sz w:val="20"/>
                <w:szCs w:val="20"/>
              </w:rPr>
              <w:lastRenderedPageBreak/>
              <w:t>ценностей:</w:t>
            </w:r>
          </w:p>
          <w:p w:rsidR="00D866BF" w:rsidRPr="00157828" w:rsidRDefault="00D866BF" w:rsidP="0092201E">
            <w:pPr>
              <w:widowControl w:val="0"/>
              <w:numPr>
                <w:ilvl w:val="0"/>
                <w:numId w:val="16"/>
              </w:numPr>
              <w:tabs>
                <w:tab w:val="clear" w:pos="981"/>
                <w:tab w:val="num" w:pos="-22"/>
                <w:tab w:val="left" w:pos="182"/>
              </w:tabs>
              <w:spacing w:after="0"/>
              <w:ind w:left="0" w:firstLine="0"/>
              <w:rPr>
                <w:rFonts w:eastAsia="MS Mincho"/>
                <w:sz w:val="20"/>
                <w:szCs w:val="20"/>
              </w:rPr>
            </w:pPr>
            <w:r w:rsidRPr="00157828">
              <w:rPr>
                <w:rFonts w:eastAsia="MS Mincho"/>
                <w:sz w:val="20"/>
                <w:szCs w:val="20"/>
              </w:rPr>
              <w:t>назначение материально-ответственных лиц, заключение с материально-ответственными лицами договоров о материальной ответственности, порядок выдачи доверенностей соответствующим должностным лицам;</w:t>
            </w:r>
          </w:p>
          <w:p w:rsidR="00D866BF" w:rsidRPr="00157828" w:rsidRDefault="00D866BF" w:rsidP="0092201E">
            <w:pPr>
              <w:widowControl w:val="0"/>
              <w:numPr>
                <w:ilvl w:val="0"/>
                <w:numId w:val="16"/>
              </w:numPr>
              <w:tabs>
                <w:tab w:val="clear" w:pos="981"/>
                <w:tab w:val="num" w:pos="-22"/>
                <w:tab w:val="left" w:pos="182"/>
              </w:tabs>
              <w:spacing w:after="0"/>
              <w:ind w:left="0" w:firstLine="0"/>
              <w:rPr>
                <w:rFonts w:eastAsia="MS Mincho"/>
                <w:sz w:val="20"/>
                <w:szCs w:val="20"/>
              </w:rPr>
            </w:pPr>
            <w:r w:rsidRPr="00157828">
              <w:rPr>
                <w:rFonts w:eastAsia="MS Mincho"/>
                <w:sz w:val="20"/>
                <w:szCs w:val="20"/>
              </w:rPr>
              <w:t>порядок проведения инвентаризации и отражения результатов инвентаризации на счетах бухгалтерского учета.</w:t>
            </w:r>
          </w:p>
          <w:p w:rsidR="00D866BF" w:rsidRPr="00157828" w:rsidRDefault="00D866BF" w:rsidP="001856B1">
            <w:pPr>
              <w:widowControl w:val="0"/>
              <w:spacing w:after="0"/>
              <w:rPr>
                <w:sz w:val="20"/>
                <w:szCs w:val="20"/>
              </w:rPr>
            </w:pPr>
            <w:r w:rsidRPr="00157828">
              <w:rPr>
                <w:sz w:val="20"/>
                <w:szCs w:val="20"/>
              </w:rPr>
              <w:t>6.1.5. Анализ соответствия фактически применяемой системы документооборота в целях обоснования хозяйственных операций по движению ТМЦ установленному порядку.</w:t>
            </w:r>
          </w:p>
          <w:p w:rsidR="00D866BF" w:rsidRPr="00157828" w:rsidRDefault="00D866BF" w:rsidP="001856B1">
            <w:pPr>
              <w:widowControl w:val="0"/>
              <w:spacing w:after="0"/>
              <w:rPr>
                <w:sz w:val="20"/>
                <w:szCs w:val="20"/>
              </w:rPr>
            </w:pPr>
            <w:r w:rsidRPr="00157828">
              <w:rPr>
                <w:sz w:val="20"/>
                <w:szCs w:val="20"/>
              </w:rPr>
              <w:t>6.1.6. Проверка полноты и своевременности оприходования ТМЦ.</w:t>
            </w:r>
          </w:p>
          <w:p w:rsidR="00D866BF" w:rsidRPr="00157828" w:rsidRDefault="00D866BF" w:rsidP="001856B1">
            <w:pPr>
              <w:widowControl w:val="0"/>
              <w:spacing w:after="0"/>
              <w:rPr>
                <w:sz w:val="20"/>
                <w:szCs w:val="20"/>
              </w:rPr>
            </w:pPr>
            <w:r w:rsidRPr="00157828">
              <w:rPr>
                <w:sz w:val="20"/>
                <w:szCs w:val="20"/>
              </w:rPr>
              <w:t>6.1.7. Анализ обоснованности отражения на счетах бухгалтерского учета и порядка принятия к вычету НДС, связанного с приобретением и выбытием ТМЦ.</w:t>
            </w:r>
          </w:p>
          <w:p w:rsidR="00D866BF" w:rsidRPr="00157828" w:rsidRDefault="00D866BF" w:rsidP="001856B1">
            <w:pPr>
              <w:widowControl w:val="0"/>
              <w:spacing w:after="0"/>
              <w:rPr>
                <w:sz w:val="20"/>
                <w:szCs w:val="20"/>
              </w:rPr>
            </w:pPr>
            <w:r w:rsidRPr="00157828">
              <w:rPr>
                <w:sz w:val="20"/>
                <w:szCs w:val="20"/>
              </w:rPr>
              <w:t xml:space="preserve">6.1.8. Анализ применения предприятием норм расходования основных технологических материалов, порядок признания в </w:t>
            </w:r>
            <w:proofErr w:type="gramStart"/>
            <w:r w:rsidRPr="00157828">
              <w:rPr>
                <w:sz w:val="20"/>
                <w:szCs w:val="20"/>
              </w:rPr>
              <w:t>бухгалтерском</w:t>
            </w:r>
            <w:proofErr w:type="gramEnd"/>
            <w:r w:rsidRPr="00157828">
              <w:rPr>
                <w:sz w:val="20"/>
                <w:szCs w:val="20"/>
              </w:rPr>
              <w:t xml:space="preserve"> и налоговом учета отклонения от установленных норм.</w:t>
            </w:r>
          </w:p>
          <w:p w:rsidR="00D866BF" w:rsidRPr="00157828" w:rsidRDefault="00D866BF" w:rsidP="001856B1">
            <w:pPr>
              <w:widowControl w:val="0"/>
              <w:spacing w:after="0"/>
              <w:rPr>
                <w:sz w:val="20"/>
                <w:szCs w:val="20"/>
              </w:rPr>
            </w:pPr>
            <w:r w:rsidRPr="00157828">
              <w:rPr>
                <w:sz w:val="20"/>
                <w:szCs w:val="20"/>
              </w:rPr>
              <w:t>6.1.9. Анализ порядка формирования стоимости незавершенного производства на предмет соответствия принятой учетной политике и принципам налогового законодательства.</w:t>
            </w:r>
          </w:p>
        </w:tc>
      </w:tr>
      <w:tr w:rsidR="00D866BF" w:rsidRPr="00157828" w:rsidTr="001856B1">
        <w:trPr>
          <w:trHeight w:val="227"/>
        </w:trPr>
        <w:tc>
          <w:tcPr>
            <w:tcW w:w="707" w:type="dxa"/>
            <w:tcBorders>
              <w:bottom w:val="single" w:sz="4" w:space="0" w:color="auto"/>
            </w:tcBorders>
          </w:tcPr>
          <w:p w:rsidR="00D866BF" w:rsidRPr="00157828" w:rsidRDefault="00D866BF" w:rsidP="001856B1">
            <w:pPr>
              <w:widowControl w:val="0"/>
              <w:spacing w:after="0"/>
              <w:rPr>
                <w:sz w:val="20"/>
                <w:szCs w:val="20"/>
              </w:rPr>
            </w:pPr>
            <w:r w:rsidRPr="00157828">
              <w:rPr>
                <w:sz w:val="20"/>
                <w:szCs w:val="20"/>
              </w:rPr>
              <w:lastRenderedPageBreak/>
              <w:t>6.2.</w:t>
            </w:r>
          </w:p>
        </w:tc>
        <w:tc>
          <w:tcPr>
            <w:tcW w:w="2893" w:type="dxa"/>
            <w:tcBorders>
              <w:bottom w:val="single" w:sz="4" w:space="0" w:color="auto"/>
            </w:tcBorders>
          </w:tcPr>
          <w:p w:rsidR="00D866BF" w:rsidRPr="00157828" w:rsidRDefault="00D866BF" w:rsidP="001856B1">
            <w:pPr>
              <w:widowControl w:val="0"/>
              <w:spacing w:after="0"/>
              <w:rPr>
                <w:sz w:val="20"/>
                <w:szCs w:val="20"/>
              </w:rPr>
            </w:pPr>
            <w:r w:rsidRPr="00157828">
              <w:rPr>
                <w:sz w:val="20"/>
                <w:szCs w:val="20"/>
              </w:rPr>
              <w:t>Аудит НДС по приобретенным ценностям</w:t>
            </w:r>
          </w:p>
        </w:tc>
        <w:tc>
          <w:tcPr>
            <w:tcW w:w="6039" w:type="dxa"/>
          </w:tcPr>
          <w:p w:rsidR="00D866BF" w:rsidRPr="00157828" w:rsidRDefault="00D866BF" w:rsidP="001856B1">
            <w:pPr>
              <w:widowControl w:val="0"/>
              <w:spacing w:after="0"/>
              <w:rPr>
                <w:sz w:val="20"/>
                <w:szCs w:val="20"/>
              </w:rPr>
            </w:pPr>
            <w:r w:rsidRPr="00157828">
              <w:rPr>
                <w:sz w:val="20"/>
                <w:szCs w:val="20"/>
              </w:rPr>
              <w:t>6.2.1. Анализ порядка отражения на счетах бухгалтерского учета НДС, предъявленного поставщиками и подрядчиками.</w:t>
            </w:r>
          </w:p>
          <w:p w:rsidR="00D866BF" w:rsidRPr="00157828" w:rsidRDefault="00D866BF" w:rsidP="001856B1">
            <w:pPr>
              <w:widowControl w:val="0"/>
              <w:spacing w:after="0"/>
              <w:rPr>
                <w:sz w:val="20"/>
                <w:szCs w:val="20"/>
              </w:rPr>
            </w:pPr>
            <w:r w:rsidRPr="00157828">
              <w:rPr>
                <w:sz w:val="20"/>
                <w:szCs w:val="20"/>
              </w:rPr>
              <w:t xml:space="preserve">6.2.2. Анализ порядка формирования журнала учета предъявленных предприятию счетов-фактур. </w:t>
            </w:r>
          </w:p>
        </w:tc>
      </w:tr>
      <w:tr w:rsidR="00D866BF" w:rsidRPr="00157828" w:rsidTr="001856B1">
        <w:trPr>
          <w:trHeight w:val="227"/>
        </w:trPr>
        <w:tc>
          <w:tcPr>
            <w:tcW w:w="707" w:type="dxa"/>
            <w:tcBorders>
              <w:bottom w:val="single" w:sz="4" w:space="0" w:color="auto"/>
            </w:tcBorders>
          </w:tcPr>
          <w:p w:rsidR="00D866BF" w:rsidRPr="00157828" w:rsidRDefault="00D866BF" w:rsidP="001856B1">
            <w:pPr>
              <w:widowControl w:val="0"/>
              <w:spacing w:after="0"/>
              <w:rPr>
                <w:sz w:val="20"/>
                <w:szCs w:val="20"/>
              </w:rPr>
            </w:pPr>
            <w:r w:rsidRPr="00157828">
              <w:rPr>
                <w:sz w:val="20"/>
                <w:szCs w:val="20"/>
              </w:rPr>
              <w:t>6.3.</w:t>
            </w:r>
          </w:p>
          <w:p w:rsidR="00D866BF" w:rsidRPr="00157828" w:rsidRDefault="00D866BF" w:rsidP="001856B1">
            <w:pPr>
              <w:widowControl w:val="0"/>
              <w:spacing w:after="0"/>
              <w:rPr>
                <w:sz w:val="20"/>
                <w:szCs w:val="20"/>
              </w:rPr>
            </w:pPr>
          </w:p>
          <w:p w:rsidR="00D866BF" w:rsidRPr="00157828" w:rsidRDefault="00D866BF" w:rsidP="001856B1">
            <w:pPr>
              <w:widowControl w:val="0"/>
              <w:spacing w:after="0"/>
              <w:rPr>
                <w:sz w:val="20"/>
                <w:szCs w:val="20"/>
              </w:rPr>
            </w:pPr>
          </w:p>
          <w:p w:rsidR="00D866BF" w:rsidRPr="00157828" w:rsidRDefault="00D866BF" w:rsidP="001856B1">
            <w:pPr>
              <w:widowControl w:val="0"/>
              <w:spacing w:after="0"/>
              <w:rPr>
                <w:sz w:val="20"/>
                <w:szCs w:val="20"/>
              </w:rPr>
            </w:pPr>
          </w:p>
          <w:p w:rsidR="00D866BF" w:rsidRPr="00157828" w:rsidRDefault="00D866BF" w:rsidP="001856B1">
            <w:pPr>
              <w:widowControl w:val="0"/>
              <w:spacing w:after="0"/>
              <w:rPr>
                <w:sz w:val="20"/>
                <w:szCs w:val="20"/>
              </w:rPr>
            </w:pPr>
          </w:p>
          <w:p w:rsidR="00D866BF" w:rsidRPr="00157828" w:rsidRDefault="00D866BF" w:rsidP="001856B1">
            <w:pPr>
              <w:widowControl w:val="0"/>
              <w:spacing w:after="0"/>
              <w:rPr>
                <w:sz w:val="20"/>
                <w:szCs w:val="20"/>
              </w:rPr>
            </w:pPr>
          </w:p>
          <w:p w:rsidR="00D866BF" w:rsidRPr="00157828" w:rsidRDefault="00D866BF" w:rsidP="001856B1">
            <w:pPr>
              <w:widowControl w:val="0"/>
              <w:spacing w:after="0"/>
              <w:rPr>
                <w:sz w:val="20"/>
                <w:szCs w:val="20"/>
              </w:rPr>
            </w:pPr>
            <w:r w:rsidRPr="00157828">
              <w:rPr>
                <w:sz w:val="20"/>
                <w:szCs w:val="20"/>
              </w:rPr>
              <w:t>6.4.</w:t>
            </w:r>
          </w:p>
        </w:tc>
        <w:tc>
          <w:tcPr>
            <w:tcW w:w="2893" w:type="dxa"/>
            <w:tcBorders>
              <w:bottom w:val="single" w:sz="4" w:space="0" w:color="auto"/>
            </w:tcBorders>
          </w:tcPr>
          <w:p w:rsidR="00D866BF" w:rsidRPr="00157828" w:rsidRDefault="00D866BF" w:rsidP="001856B1">
            <w:pPr>
              <w:widowControl w:val="0"/>
              <w:spacing w:after="0"/>
              <w:rPr>
                <w:sz w:val="20"/>
                <w:szCs w:val="20"/>
              </w:rPr>
            </w:pPr>
            <w:r w:rsidRPr="00157828">
              <w:rPr>
                <w:sz w:val="20"/>
                <w:szCs w:val="20"/>
              </w:rPr>
              <w:t>Аудит дебиторской задолженности, платежи по которой ожидаются более чем через 12 месяцев после отчетной даты.</w:t>
            </w:r>
          </w:p>
          <w:p w:rsidR="00D866BF" w:rsidRPr="00157828" w:rsidRDefault="00D866BF" w:rsidP="001856B1">
            <w:pPr>
              <w:widowControl w:val="0"/>
              <w:spacing w:after="0"/>
              <w:rPr>
                <w:sz w:val="20"/>
                <w:szCs w:val="20"/>
              </w:rPr>
            </w:pPr>
          </w:p>
          <w:p w:rsidR="00D866BF" w:rsidRPr="00157828" w:rsidRDefault="00D866BF" w:rsidP="001856B1">
            <w:pPr>
              <w:widowControl w:val="0"/>
              <w:spacing w:after="0"/>
              <w:rPr>
                <w:sz w:val="20"/>
                <w:szCs w:val="20"/>
              </w:rPr>
            </w:pPr>
            <w:r w:rsidRPr="00157828">
              <w:rPr>
                <w:sz w:val="20"/>
                <w:szCs w:val="20"/>
              </w:rPr>
              <w:t>Аудит дебиторской задолженности, платежи по которой ожидаются в течение 12 месяцев после отчетной даты.</w:t>
            </w:r>
          </w:p>
        </w:tc>
        <w:tc>
          <w:tcPr>
            <w:tcW w:w="6039" w:type="dxa"/>
          </w:tcPr>
          <w:p w:rsidR="00D866BF" w:rsidRPr="00157828" w:rsidRDefault="00D866BF" w:rsidP="001856B1">
            <w:pPr>
              <w:widowControl w:val="0"/>
              <w:spacing w:after="0"/>
              <w:rPr>
                <w:sz w:val="20"/>
                <w:szCs w:val="20"/>
              </w:rPr>
            </w:pPr>
            <w:r w:rsidRPr="00157828">
              <w:rPr>
                <w:sz w:val="20"/>
                <w:szCs w:val="20"/>
              </w:rPr>
              <w:t>6.3.(4).1. Проверка состояния учета и контроля по расчетам с дебиторами:</w:t>
            </w:r>
          </w:p>
          <w:p w:rsidR="00D866BF" w:rsidRPr="00157828" w:rsidRDefault="00D866BF" w:rsidP="0092201E">
            <w:pPr>
              <w:widowControl w:val="0"/>
              <w:numPr>
                <w:ilvl w:val="0"/>
                <w:numId w:val="17"/>
              </w:numPr>
              <w:tabs>
                <w:tab w:val="clear" w:pos="981"/>
                <w:tab w:val="num" w:pos="0"/>
                <w:tab w:val="left" w:pos="252"/>
              </w:tabs>
              <w:spacing w:after="0"/>
              <w:ind w:left="0" w:firstLine="0"/>
              <w:rPr>
                <w:rFonts w:eastAsia="MS Mincho"/>
                <w:sz w:val="20"/>
                <w:szCs w:val="20"/>
              </w:rPr>
            </w:pPr>
            <w:r w:rsidRPr="00157828">
              <w:rPr>
                <w:rFonts w:eastAsia="MS Mincho"/>
                <w:sz w:val="20"/>
                <w:szCs w:val="20"/>
              </w:rPr>
              <w:t>анализ порядка проведения инвентаризации дебиторской задолженности и отражения на счетах бухгалтерского учета ее результатов;</w:t>
            </w:r>
          </w:p>
          <w:p w:rsidR="00D866BF" w:rsidRPr="00157828" w:rsidRDefault="00D866BF" w:rsidP="0092201E">
            <w:pPr>
              <w:widowControl w:val="0"/>
              <w:numPr>
                <w:ilvl w:val="0"/>
                <w:numId w:val="17"/>
              </w:numPr>
              <w:tabs>
                <w:tab w:val="clear" w:pos="981"/>
                <w:tab w:val="num" w:pos="0"/>
                <w:tab w:val="left" w:pos="252"/>
              </w:tabs>
              <w:spacing w:after="0"/>
              <w:ind w:left="0" w:firstLine="0"/>
              <w:rPr>
                <w:sz w:val="20"/>
                <w:szCs w:val="20"/>
              </w:rPr>
            </w:pPr>
            <w:r w:rsidRPr="00157828">
              <w:rPr>
                <w:rFonts w:eastAsia="MS Mincho"/>
                <w:sz w:val="20"/>
                <w:szCs w:val="20"/>
              </w:rPr>
              <w:t>анализ организации аналитического учета расчетов с покупателями и заказчиками на предмет обеспечения формирования полной и достоверной информации, подлежащей отражению в бухгалтерской отчетности.</w:t>
            </w:r>
          </w:p>
          <w:p w:rsidR="00D866BF" w:rsidRPr="00157828" w:rsidRDefault="00D866BF" w:rsidP="001856B1">
            <w:pPr>
              <w:widowControl w:val="0"/>
              <w:tabs>
                <w:tab w:val="left" w:pos="192"/>
              </w:tabs>
              <w:spacing w:after="0"/>
              <w:rPr>
                <w:sz w:val="20"/>
                <w:szCs w:val="20"/>
              </w:rPr>
            </w:pPr>
            <w:r w:rsidRPr="00157828">
              <w:rPr>
                <w:sz w:val="20"/>
                <w:szCs w:val="20"/>
              </w:rPr>
              <w:t>6.3(4).2. Проверка полноты и правильности расчетов с покупателями и заказчиками, включая расчеты по авансам полученным:</w:t>
            </w:r>
          </w:p>
          <w:p w:rsidR="00D866BF" w:rsidRPr="00157828" w:rsidRDefault="00D866BF" w:rsidP="0092201E">
            <w:pPr>
              <w:widowControl w:val="0"/>
              <w:numPr>
                <w:ilvl w:val="0"/>
                <w:numId w:val="18"/>
              </w:numPr>
              <w:tabs>
                <w:tab w:val="clear" w:pos="981"/>
                <w:tab w:val="num" w:pos="0"/>
                <w:tab w:val="left" w:pos="192"/>
              </w:tabs>
              <w:spacing w:after="0"/>
              <w:ind w:left="0" w:firstLine="0"/>
              <w:rPr>
                <w:rFonts w:eastAsia="MS Mincho"/>
                <w:sz w:val="20"/>
                <w:szCs w:val="20"/>
              </w:rPr>
            </w:pPr>
            <w:r w:rsidRPr="00157828">
              <w:rPr>
                <w:rFonts w:eastAsia="MS Mincho"/>
                <w:sz w:val="20"/>
                <w:szCs w:val="20"/>
              </w:rPr>
              <w:t xml:space="preserve">проведение документальной проверки обоснованности и законности образования дебиторской задолженности. </w:t>
            </w:r>
          </w:p>
          <w:p w:rsidR="00D866BF" w:rsidRPr="00157828" w:rsidRDefault="00D866BF" w:rsidP="0092201E">
            <w:pPr>
              <w:widowControl w:val="0"/>
              <w:numPr>
                <w:ilvl w:val="0"/>
                <w:numId w:val="18"/>
              </w:numPr>
              <w:tabs>
                <w:tab w:val="clear" w:pos="981"/>
                <w:tab w:val="num" w:pos="0"/>
                <w:tab w:val="left" w:pos="192"/>
              </w:tabs>
              <w:spacing w:after="0"/>
              <w:ind w:left="0" w:firstLine="0"/>
              <w:rPr>
                <w:rFonts w:eastAsia="MS Mincho"/>
                <w:sz w:val="20"/>
                <w:szCs w:val="20"/>
              </w:rPr>
            </w:pPr>
            <w:r w:rsidRPr="00157828">
              <w:rPr>
                <w:rFonts w:eastAsia="MS Mincho"/>
                <w:sz w:val="20"/>
                <w:szCs w:val="20"/>
              </w:rPr>
              <w:t>анализ порядка списания и отражения  на счетах бухгалтерского учета и для целей исчисления налога на прибыль не реальной для взыскания дебиторской задолженности;</w:t>
            </w:r>
          </w:p>
          <w:p w:rsidR="00D866BF" w:rsidRPr="00157828" w:rsidRDefault="00D866BF" w:rsidP="0092201E">
            <w:pPr>
              <w:widowControl w:val="0"/>
              <w:numPr>
                <w:ilvl w:val="0"/>
                <w:numId w:val="18"/>
              </w:numPr>
              <w:tabs>
                <w:tab w:val="clear" w:pos="981"/>
                <w:tab w:val="num" w:pos="0"/>
                <w:tab w:val="left" w:pos="162"/>
              </w:tabs>
              <w:spacing w:after="0"/>
              <w:ind w:left="0" w:firstLine="0"/>
              <w:rPr>
                <w:rFonts w:eastAsia="MS Mincho"/>
                <w:sz w:val="20"/>
                <w:szCs w:val="20"/>
              </w:rPr>
            </w:pPr>
            <w:r w:rsidRPr="00157828">
              <w:rPr>
                <w:rFonts w:eastAsia="MS Mincho"/>
                <w:sz w:val="20"/>
                <w:szCs w:val="20"/>
              </w:rPr>
              <w:t>анализ порядка начисления НДС по списанной дебиторской задолженности, признания списанной дебиторской задолженности в качестве расходов для целей исчисления налога на прибыль;</w:t>
            </w:r>
          </w:p>
          <w:p w:rsidR="00D866BF" w:rsidRPr="00157828" w:rsidRDefault="00D866BF" w:rsidP="0092201E">
            <w:pPr>
              <w:widowControl w:val="0"/>
              <w:numPr>
                <w:ilvl w:val="0"/>
                <w:numId w:val="18"/>
              </w:numPr>
              <w:tabs>
                <w:tab w:val="clear" w:pos="981"/>
                <w:tab w:val="num" w:pos="0"/>
                <w:tab w:val="left" w:pos="162"/>
              </w:tabs>
              <w:spacing w:after="0"/>
              <w:ind w:left="0" w:firstLine="0"/>
              <w:rPr>
                <w:sz w:val="20"/>
                <w:szCs w:val="20"/>
              </w:rPr>
            </w:pPr>
            <w:r w:rsidRPr="00157828">
              <w:rPr>
                <w:rFonts w:eastAsia="MS Mincho"/>
                <w:sz w:val="20"/>
                <w:szCs w:val="20"/>
              </w:rPr>
              <w:t>анализ порядка расчетов с покупателями по претензиям: проверка обоснованности полноты и правильности отражения на счетах бухгалтерского учета задолженности по претензиям.</w:t>
            </w:r>
          </w:p>
          <w:p w:rsidR="00D866BF" w:rsidRPr="00157828" w:rsidRDefault="00D866BF" w:rsidP="001856B1">
            <w:pPr>
              <w:widowControl w:val="0"/>
              <w:tabs>
                <w:tab w:val="left" w:pos="162"/>
              </w:tabs>
              <w:spacing w:after="0"/>
              <w:rPr>
                <w:sz w:val="20"/>
                <w:szCs w:val="20"/>
              </w:rPr>
            </w:pPr>
            <w:r w:rsidRPr="00157828">
              <w:rPr>
                <w:sz w:val="20"/>
                <w:szCs w:val="20"/>
              </w:rPr>
              <w:t>6.3.(4).3 Проверка порядка оформления прекращения, изменения и возникновения обязательств:</w:t>
            </w:r>
          </w:p>
          <w:p w:rsidR="00D866BF" w:rsidRPr="00157828" w:rsidRDefault="00D866BF" w:rsidP="0092201E">
            <w:pPr>
              <w:widowControl w:val="0"/>
              <w:numPr>
                <w:ilvl w:val="0"/>
                <w:numId w:val="19"/>
              </w:numPr>
              <w:tabs>
                <w:tab w:val="clear" w:pos="981"/>
                <w:tab w:val="num" w:pos="0"/>
                <w:tab w:val="left" w:pos="162"/>
              </w:tabs>
              <w:spacing w:after="0"/>
              <w:ind w:left="0" w:firstLine="0"/>
              <w:rPr>
                <w:rFonts w:eastAsia="MS Mincho"/>
                <w:sz w:val="20"/>
                <w:szCs w:val="20"/>
              </w:rPr>
            </w:pPr>
            <w:r w:rsidRPr="00157828">
              <w:rPr>
                <w:rFonts w:eastAsia="MS Mincho"/>
                <w:sz w:val="20"/>
                <w:szCs w:val="20"/>
              </w:rPr>
              <w:t>анализ и оценка обоснованности проведения хозяйственных операция по погашению взаимных обязательств с контрагентами предприятия;</w:t>
            </w:r>
          </w:p>
          <w:p w:rsidR="00D866BF" w:rsidRPr="00157828" w:rsidRDefault="00D866BF" w:rsidP="0092201E">
            <w:pPr>
              <w:widowControl w:val="0"/>
              <w:numPr>
                <w:ilvl w:val="0"/>
                <w:numId w:val="19"/>
              </w:numPr>
              <w:tabs>
                <w:tab w:val="clear" w:pos="981"/>
                <w:tab w:val="num" w:pos="0"/>
                <w:tab w:val="left" w:pos="162"/>
              </w:tabs>
              <w:spacing w:after="0"/>
              <w:ind w:left="0" w:firstLine="0"/>
              <w:rPr>
                <w:rFonts w:eastAsia="MS Mincho"/>
                <w:sz w:val="20"/>
                <w:szCs w:val="20"/>
              </w:rPr>
            </w:pPr>
            <w:r w:rsidRPr="00157828">
              <w:rPr>
                <w:rFonts w:eastAsia="MS Mincho"/>
                <w:sz w:val="20"/>
                <w:szCs w:val="20"/>
              </w:rPr>
              <w:t>проверка правильности документального оформления и отражения на счетах бухгалтерского учета операций по уступке права требования, приобретению права требования, порядок признания этих операций в налоговом учете.</w:t>
            </w:r>
          </w:p>
          <w:p w:rsidR="00D866BF" w:rsidRPr="00157828" w:rsidRDefault="00D866BF" w:rsidP="001856B1">
            <w:pPr>
              <w:widowControl w:val="0"/>
              <w:spacing w:after="0"/>
              <w:rPr>
                <w:sz w:val="20"/>
                <w:szCs w:val="20"/>
              </w:rPr>
            </w:pPr>
            <w:r w:rsidRPr="00157828">
              <w:rPr>
                <w:sz w:val="20"/>
                <w:szCs w:val="20"/>
              </w:rPr>
              <w:t>6.3.(4).4. Анализ порядка формирования и использования резерв по сомнительным долгам в бухгалтерском и налоговом учете.</w:t>
            </w:r>
          </w:p>
          <w:p w:rsidR="00D866BF" w:rsidRPr="00157828" w:rsidRDefault="00D866BF" w:rsidP="001856B1">
            <w:pPr>
              <w:widowControl w:val="0"/>
              <w:spacing w:after="0"/>
              <w:rPr>
                <w:sz w:val="20"/>
                <w:szCs w:val="20"/>
              </w:rPr>
            </w:pPr>
            <w:r w:rsidRPr="00157828">
              <w:rPr>
                <w:sz w:val="20"/>
                <w:szCs w:val="20"/>
              </w:rPr>
              <w:t xml:space="preserve">6.3.(4).5. Анализ порядка формирования первичных документов по </w:t>
            </w:r>
            <w:proofErr w:type="spellStart"/>
            <w:r w:rsidRPr="00157828">
              <w:rPr>
                <w:sz w:val="20"/>
                <w:szCs w:val="20"/>
              </w:rPr>
              <w:t>неденежным</w:t>
            </w:r>
            <w:proofErr w:type="spellEnd"/>
            <w:r w:rsidRPr="00157828">
              <w:rPr>
                <w:sz w:val="20"/>
                <w:szCs w:val="20"/>
              </w:rPr>
              <w:t xml:space="preserve"> расчетам (зачет, бартер, расчет векселями).</w:t>
            </w:r>
          </w:p>
          <w:p w:rsidR="00D866BF" w:rsidRPr="00157828" w:rsidRDefault="00D866BF" w:rsidP="001856B1">
            <w:pPr>
              <w:widowControl w:val="0"/>
              <w:spacing w:after="0"/>
              <w:rPr>
                <w:sz w:val="20"/>
                <w:szCs w:val="20"/>
              </w:rPr>
            </w:pPr>
            <w:r w:rsidRPr="00157828">
              <w:rPr>
                <w:sz w:val="20"/>
                <w:szCs w:val="20"/>
              </w:rPr>
              <w:t xml:space="preserve">6.3.(4).6. Анализ правильности классификации дебиторской в </w:t>
            </w:r>
            <w:r w:rsidRPr="00157828">
              <w:rPr>
                <w:sz w:val="20"/>
                <w:szCs w:val="20"/>
              </w:rPr>
              <w:lastRenderedPageBreak/>
              <w:t>составе долгосрочной задолженности в целях перевода дебиторской задолженности из состава долгосрочной дебиторской задолженности в состав краткосрочной задолженности.</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lastRenderedPageBreak/>
              <w:t>6.5.</w:t>
            </w:r>
          </w:p>
        </w:tc>
        <w:tc>
          <w:tcPr>
            <w:tcW w:w="2893" w:type="dxa"/>
          </w:tcPr>
          <w:p w:rsidR="00D866BF" w:rsidRPr="00157828" w:rsidRDefault="00D866BF" w:rsidP="001856B1">
            <w:pPr>
              <w:widowControl w:val="0"/>
              <w:spacing w:after="0"/>
              <w:rPr>
                <w:sz w:val="20"/>
                <w:szCs w:val="20"/>
              </w:rPr>
            </w:pPr>
            <w:r w:rsidRPr="00157828">
              <w:rPr>
                <w:sz w:val="20"/>
                <w:szCs w:val="20"/>
              </w:rPr>
              <w:t>Аудит краткосрочных финансовых вложений.</w:t>
            </w:r>
          </w:p>
        </w:tc>
        <w:tc>
          <w:tcPr>
            <w:tcW w:w="6039" w:type="dxa"/>
          </w:tcPr>
          <w:p w:rsidR="00D866BF" w:rsidRPr="00157828" w:rsidRDefault="00D866BF" w:rsidP="001856B1">
            <w:pPr>
              <w:widowControl w:val="0"/>
              <w:spacing w:after="0"/>
              <w:rPr>
                <w:sz w:val="20"/>
                <w:szCs w:val="20"/>
              </w:rPr>
            </w:pPr>
            <w:r w:rsidRPr="00157828">
              <w:rPr>
                <w:sz w:val="20"/>
                <w:szCs w:val="20"/>
              </w:rPr>
              <w:t>Аудит краткосрочных финансовых вложений производится в порядке, предусмотренном для аудита долгосрочных финансовых вложений.</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6.6.</w:t>
            </w:r>
          </w:p>
        </w:tc>
        <w:tc>
          <w:tcPr>
            <w:tcW w:w="2893" w:type="dxa"/>
          </w:tcPr>
          <w:p w:rsidR="00D866BF" w:rsidRPr="00157828" w:rsidRDefault="00D866BF" w:rsidP="001856B1">
            <w:pPr>
              <w:widowControl w:val="0"/>
              <w:spacing w:after="0"/>
              <w:rPr>
                <w:sz w:val="20"/>
                <w:szCs w:val="20"/>
              </w:rPr>
            </w:pPr>
            <w:r w:rsidRPr="00157828">
              <w:rPr>
                <w:sz w:val="20"/>
                <w:szCs w:val="20"/>
              </w:rPr>
              <w:t>Аудит денежных средств</w:t>
            </w:r>
          </w:p>
        </w:tc>
        <w:tc>
          <w:tcPr>
            <w:tcW w:w="6039" w:type="dxa"/>
          </w:tcPr>
          <w:p w:rsidR="00D866BF" w:rsidRPr="00157828" w:rsidRDefault="00D866BF" w:rsidP="001856B1">
            <w:pPr>
              <w:widowControl w:val="0"/>
              <w:spacing w:after="0"/>
              <w:rPr>
                <w:sz w:val="20"/>
                <w:szCs w:val="20"/>
              </w:rPr>
            </w:pPr>
            <w:r w:rsidRPr="00157828">
              <w:rPr>
                <w:sz w:val="20"/>
                <w:szCs w:val="20"/>
              </w:rPr>
              <w:t>6.6.1. Анализ системы документооборота по учету банковских, кассовых операций, переводов в пути и денежных документов.</w:t>
            </w:r>
          </w:p>
          <w:p w:rsidR="00D866BF" w:rsidRPr="00157828" w:rsidRDefault="00D866BF" w:rsidP="001856B1">
            <w:pPr>
              <w:widowControl w:val="0"/>
              <w:spacing w:after="0"/>
              <w:rPr>
                <w:sz w:val="20"/>
                <w:szCs w:val="20"/>
              </w:rPr>
            </w:pPr>
            <w:r w:rsidRPr="00157828">
              <w:rPr>
                <w:sz w:val="20"/>
                <w:szCs w:val="20"/>
              </w:rPr>
              <w:t>6.6.2. Анализ порядка проведения инвентаризации наличных денежных средств и отражения в учете ее результатов.</w:t>
            </w:r>
          </w:p>
          <w:p w:rsidR="00D866BF" w:rsidRPr="00157828" w:rsidRDefault="00D866BF" w:rsidP="001856B1">
            <w:pPr>
              <w:widowControl w:val="0"/>
              <w:spacing w:after="0"/>
              <w:rPr>
                <w:sz w:val="20"/>
                <w:szCs w:val="20"/>
              </w:rPr>
            </w:pPr>
            <w:r w:rsidRPr="00157828">
              <w:rPr>
                <w:sz w:val="20"/>
                <w:szCs w:val="20"/>
              </w:rPr>
              <w:t>6.6.3. Проверка соблюдения предприятием лимита остатка денежных сре</w:t>
            </w:r>
            <w:proofErr w:type="gramStart"/>
            <w:r w:rsidRPr="00157828">
              <w:rPr>
                <w:sz w:val="20"/>
                <w:szCs w:val="20"/>
              </w:rPr>
              <w:t>дств в к</w:t>
            </w:r>
            <w:proofErr w:type="gramEnd"/>
            <w:r w:rsidRPr="00157828">
              <w:rPr>
                <w:sz w:val="20"/>
                <w:szCs w:val="20"/>
              </w:rPr>
              <w:t>ассе и установленного лимита для расчетов наличными денежными средствами с юридическими лицами.</w:t>
            </w:r>
          </w:p>
          <w:p w:rsidR="00D866BF" w:rsidRPr="00157828" w:rsidRDefault="00D866BF" w:rsidP="001856B1">
            <w:pPr>
              <w:widowControl w:val="0"/>
              <w:spacing w:after="0"/>
              <w:rPr>
                <w:sz w:val="20"/>
                <w:szCs w:val="20"/>
              </w:rPr>
            </w:pPr>
            <w:r w:rsidRPr="00157828">
              <w:rPr>
                <w:sz w:val="20"/>
                <w:szCs w:val="20"/>
              </w:rPr>
              <w:t>6.6.4. Проверка соблюдения порядка применения контрольно-кассовой техники.</w:t>
            </w:r>
          </w:p>
          <w:p w:rsidR="00D866BF" w:rsidRPr="00157828" w:rsidRDefault="00D866BF" w:rsidP="001856B1">
            <w:pPr>
              <w:widowControl w:val="0"/>
              <w:spacing w:after="0"/>
              <w:rPr>
                <w:sz w:val="20"/>
                <w:szCs w:val="20"/>
              </w:rPr>
            </w:pPr>
            <w:r w:rsidRPr="00157828">
              <w:rPr>
                <w:sz w:val="20"/>
                <w:szCs w:val="20"/>
              </w:rPr>
              <w:t>6.6.5. Анализ законности осуществления хозяйственных операций, связанных с движением наличных валютных средств.</w:t>
            </w:r>
          </w:p>
          <w:p w:rsidR="00D866BF" w:rsidRPr="00157828" w:rsidRDefault="00D866BF" w:rsidP="001856B1">
            <w:pPr>
              <w:widowControl w:val="0"/>
              <w:spacing w:after="0"/>
              <w:rPr>
                <w:sz w:val="20"/>
                <w:szCs w:val="20"/>
              </w:rPr>
            </w:pPr>
            <w:r w:rsidRPr="00157828">
              <w:rPr>
                <w:sz w:val="20"/>
                <w:szCs w:val="20"/>
              </w:rPr>
              <w:t>6.6.6. Анализ порядка ведения кассовой книги.</w:t>
            </w:r>
          </w:p>
          <w:p w:rsidR="00D866BF" w:rsidRPr="00157828" w:rsidRDefault="00D866BF" w:rsidP="001856B1">
            <w:pPr>
              <w:widowControl w:val="0"/>
              <w:spacing w:after="0"/>
              <w:rPr>
                <w:sz w:val="20"/>
                <w:szCs w:val="20"/>
              </w:rPr>
            </w:pPr>
            <w:r w:rsidRPr="00157828">
              <w:rPr>
                <w:sz w:val="20"/>
                <w:szCs w:val="20"/>
              </w:rPr>
              <w:t xml:space="preserve">6.6.7. Анализ порядка переоценки валютных средств.      </w:t>
            </w:r>
          </w:p>
          <w:p w:rsidR="00D866BF" w:rsidRPr="00157828" w:rsidRDefault="00D866BF" w:rsidP="001856B1">
            <w:pPr>
              <w:widowControl w:val="0"/>
              <w:spacing w:after="0"/>
              <w:rPr>
                <w:sz w:val="20"/>
                <w:szCs w:val="20"/>
              </w:rPr>
            </w:pPr>
            <w:r w:rsidRPr="00157828">
              <w:rPr>
                <w:sz w:val="20"/>
                <w:szCs w:val="20"/>
              </w:rPr>
              <w:t xml:space="preserve">6.6.8. Проверка своевременности, полноты отражения на счетах бухгалтерского учета информации, указанной в выписках банка, а также обоснованность (наличие приложений) проведенных по расчетным и валютным счетам хозяйственных операций. </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6.7.</w:t>
            </w:r>
          </w:p>
        </w:tc>
        <w:tc>
          <w:tcPr>
            <w:tcW w:w="2893" w:type="dxa"/>
          </w:tcPr>
          <w:p w:rsidR="00D866BF" w:rsidRPr="00157828" w:rsidRDefault="00D866BF" w:rsidP="001856B1">
            <w:pPr>
              <w:widowControl w:val="0"/>
              <w:spacing w:after="0"/>
              <w:rPr>
                <w:sz w:val="20"/>
                <w:szCs w:val="20"/>
              </w:rPr>
            </w:pPr>
            <w:r w:rsidRPr="00157828">
              <w:rPr>
                <w:sz w:val="20"/>
                <w:szCs w:val="20"/>
              </w:rPr>
              <w:t>Аудит расчетов с персоналом по заработной  плате.</w:t>
            </w:r>
          </w:p>
        </w:tc>
        <w:tc>
          <w:tcPr>
            <w:tcW w:w="6039" w:type="dxa"/>
          </w:tcPr>
          <w:p w:rsidR="00D866BF" w:rsidRPr="00157828" w:rsidRDefault="00D866BF" w:rsidP="001856B1">
            <w:pPr>
              <w:widowControl w:val="0"/>
              <w:spacing w:after="0"/>
              <w:rPr>
                <w:sz w:val="20"/>
                <w:szCs w:val="20"/>
              </w:rPr>
            </w:pPr>
            <w:r w:rsidRPr="00157828">
              <w:rPr>
                <w:sz w:val="20"/>
                <w:szCs w:val="20"/>
              </w:rPr>
              <w:t>6.7.1. Анализ применяемой предприятием системы документооборота по хозяйственным операциям, связанным с начислением заработной платы и удержаний из нее:</w:t>
            </w:r>
          </w:p>
          <w:p w:rsidR="00D866BF" w:rsidRPr="00157828" w:rsidRDefault="00D866BF" w:rsidP="0092201E">
            <w:pPr>
              <w:widowControl w:val="0"/>
              <w:numPr>
                <w:ilvl w:val="0"/>
                <w:numId w:val="20"/>
              </w:numPr>
              <w:tabs>
                <w:tab w:val="clear" w:pos="720"/>
                <w:tab w:val="num" w:pos="0"/>
                <w:tab w:val="left" w:pos="202"/>
              </w:tabs>
              <w:spacing w:after="0"/>
              <w:ind w:left="0" w:firstLine="0"/>
              <w:rPr>
                <w:rFonts w:eastAsia="MS Mincho"/>
                <w:sz w:val="20"/>
                <w:szCs w:val="20"/>
              </w:rPr>
            </w:pPr>
            <w:r w:rsidRPr="00157828">
              <w:rPr>
                <w:rFonts w:eastAsia="MS Mincho"/>
                <w:sz w:val="20"/>
                <w:szCs w:val="20"/>
              </w:rPr>
              <w:t>анализ первичных документов по учету отработанного времени и расчета заработной платы на предмет соответствия формам, установленным альбомами унифицированных форм;</w:t>
            </w:r>
          </w:p>
          <w:p w:rsidR="00D866BF" w:rsidRPr="00157828" w:rsidRDefault="00D866BF" w:rsidP="0092201E">
            <w:pPr>
              <w:widowControl w:val="0"/>
              <w:numPr>
                <w:ilvl w:val="0"/>
                <w:numId w:val="20"/>
              </w:numPr>
              <w:tabs>
                <w:tab w:val="clear" w:pos="720"/>
                <w:tab w:val="num" w:pos="0"/>
                <w:tab w:val="left" w:pos="202"/>
              </w:tabs>
              <w:spacing w:after="0"/>
              <w:ind w:left="0" w:firstLine="0"/>
              <w:rPr>
                <w:rFonts w:eastAsia="MS Mincho"/>
                <w:sz w:val="20"/>
                <w:szCs w:val="20"/>
              </w:rPr>
            </w:pPr>
            <w:r w:rsidRPr="00157828">
              <w:rPr>
                <w:rFonts w:eastAsia="MS Mincho"/>
                <w:sz w:val="20"/>
                <w:szCs w:val="20"/>
              </w:rPr>
              <w:t>проверка наличия положений об оплате и премировании персонала предприятия;</w:t>
            </w:r>
          </w:p>
          <w:p w:rsidR="00D866BF" w:rsidRPr="00157828" w:rsidRDefault="00D866BF" w:rsidP="0092201E">
            <w:pPr>
              <w:widowControl w:val="0"/>
              <w:numPr>
                <w:ilvl w:val="0"/>
                <w:numId w:val="20"/>
              </w:numPr>
              <w:tabs>
                <w:tab w:val="clear" w:pos="720"/>
                <w:tab w:val="num" w:pos="0"/>
                <w:tab w:val="left" w:pos="202"/>
              </w:tabs>
              <w:spacing w:after="0"/>
              <w:ind w:left="0" w:firstLine="0"/>
              <w:rPr>
                <w:sz w:val="20"/>
                <w:szCs w:val="20"/>
              </w:rPr>
            </w:pPr>
            <w:r w:rsidRPr="00157828">
              <w:rPr>
                <w:rFonts w:eastAsia="MS Mincho"/>
                <w:sz w:val="20"/>
                <w:szCs w:val="20"/>
              </w:rPr>
              <w:t>проверка правильности оформления первичных документов</w:t>
            </w:r>
            <w:r w:rsidRPr="00157828">
              <w:rPr>
                <w:sz w:val="20"/>
                <w:szCs w:val="20"/>
              </w:rPr>
              <w:t>.</w:t>
            </w:r>
          </w:p>
          <w:p w:rsidR="00D866BF" w:rsidRPr="00157828" w:rsidRDefault="00D866BF" w:rsidP="001856B1">
            <w:pPr>
              <w:widowControl w:val="0"/>
              <w:spacing w:after="0"/>
              <w:rPr>
                <w:sz w:val="20"/>
                <w:szCs w:val="20"/>
              </w:rPr>
            </w:pPr>
            <w:r w:rsidRPr="00157828">
              <w:rPr>
                <w:sz w:val="20"/>
                <w:szCs w:val="20"/>
              </w:rPr>
              <w:t>6.7.2. Анализ применения системных положений по оплате труда, утвержденных предприятием на предмет их соответствия требованиям трудового законодательства.</w:t>
            </w:r>
          </w:p>
          <w:p w:rsidR="00D866BF" w:rsidRPr="00157828" w:rsidRDefault="00D866BF" w:rsidP="001856B1">
            <w:pPr>
              <w:widowControl w:val="0"/>
              <w:spacing w:after="0"/>
              <w:rPr>
                <w:sz w:val="20"/>
                <w:szCs w:val="20"/>
              </w:rPr>
            </w:pPr>
            <w:r w:rsidRPr="00157828">
              <w:rPr>
                <w:sz w:val="20"/>
                <w:szCs w:val="20"/>
              </w:rPr>
              <w:t>6.7.3. Анализ порядка оформления и содержание трудовых договоров, заключенных с персоналом предприятия, договоров гражданско-правового характера с физическими лицами.</w:t>
            </w:r>
          </w:p>
          <w:p w:rsidR="00D866BF" w:rsidRPr="00157828" w:rsidRDefault="00D866BF" w:rsidP="001856B1">
            <w:pPr>
              <w:widowControl w:val="0"/>
              <w:spacing w:after="0"/>
              <w:rPr>
                <w:sz w:val="20"/>
                <w:szCs w:val="20"/>
              </w:rPr>
            </w:pPr>
            <w:r w:rsidRPr="00157828">
              <w:rPr>
                <w:sz w:val="20"/>
                <w:szCs w:val="20"/>
              </w:rPr>
              <w:t>6.7.4. Проверка правильности и обоснованности начисления заработной платы, включая доплаты, установленные законодательством (за работу в вечернее и ночное время, за вредные условия труда, оплату за работу в выходные дни и сверхурочное время и т.п.), своевременное отражение в бухгалтерском учете.</w:t>
            </w:r>
          </w:p>
          <w:p w:rsidR="00D866BF" w:rsidRPr="00157828" w:rsidRDefault="00D866BF" w:rsidP="001856B1">
            <w:pPr>
              <w:widowControl w:val="0"/>
              <w:spacing w:after="0"/>
              <w:rPr>
                <w:sz w:val="20"/>
                <w:szCs w:val="20"/>
              </w:rPr>
            </w:pPr>
            <w:r w:rsidRPr="00157828">
              <w:rPr>
                <w:sz w:val="20"/>
                <w:szCs w:val="20"/>
              </w:rPr>
              <w:t>6.7.5. Проверка правильности и обоснованности начисления оплаты работникам за время отсутствия на работе по уважительным причинам (отпуск, время болезни и др. причины, установленные ТК РФ), своевременности отражения в бухгалтерском учете.</w:t>
            </w:r>
          </w:p>
          <w:p w:rsidR="00D866BF" w:rsidRPr="00157828" w:rsidRDefault="00D866BF" w:rsidP="001856B1">
            <w:pPr>
              <w:widowControl w:val="0"/>
              <w:spacing w:after="0"/>
              <w:rPr>
                <w:sz w:val="20"/>
                <w:szCs w:val="20"/>
              </w:rPr>
            </w:pPr>
            <w:r w:rsidRPr="00157828">
              <w:rPr>
                <w:sz w:val="20"/>
                <w:szCs w:val="20"/>
              </w:rPr>
              <w:t>6.7.6. Проверка своевременной обоснованности и правильности отражения депонированной заработной платы.</w:t>
            </w:r>
          </w:p>
          <w:p w:rsidR="00D866BF" w:rsidRPr="00157828" w:rsidRDefault="00D866BF" w:rsidP="001856B1">
            <w:pPr>
              <w:widowControl w:val="0"/>
              <w:spacing w:after="0"/>
              <w:rPr>
                <w:sz w:val="20"/>
                <w:szCs w:val="20"/>
              </w:rPr>
            </w:pPr>
            <w:r w:rsidRPr="00157828">
              <w:rPr>
                <w:sz w:val="20"/>
                <w:szCs w:val="20"/>
              </w:rPr>
              <w:t>6.7.7. Проверка правильности и обоснованности удержаний из заработной платы, в том числе сумм по исполнительным листам, полноты и своевременности их перечисления.</w:t>
            </w:r>
          </w:p>
          <w:p w:rsidR="00D866BF" w:rsidRPr="00157828" w:rsidRDefault="00D866BF" w:rsidP="001856B1">
            <w:pPr>
              <w:widowControl w:val="0"/>
              <w:spacing w:after="0"/>
              <w:rPr>
                <w:sz w:val="20"/>
                <w:szCs w:val="20"/>
              </w:rPr>
            </w:pPr>
            <w:r w:rsidRPr="00157828">
              <w:rPr>
                <w:sz w:val="20"/>
                <w:szCs w:val="20"/>
              </w:rPr>
              <w:t>6.7.8. Анализ правильности начисления налога на доходы физических лиц, взносов на обязательное страхование от несчастных случаев и своевременности перечисления.</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6.8.</w:t>
            </w:r>
          </w:p>
        </w:tc>
        <w:tc>
          <w:tcPr>
            <w:tcW w:w="2893" w:type="dxa"/>
          </w:tcPr>
          <w:p w:rsidR="00D866BF" w:rsidRPr="00157828" w:rsidRDefault="00D866BF" w:rsidP="001856B1">
            <w:pPr>
              <w:widowControl w:val="0"/>
              <w:spacing w:after="0"/>
              <w:rPr>
                <w:sz w:val="20"/>
                <w:szCs w:val="20"/>
              </w:rPr>
            </w:pPr>
            <w:r w:rsidRPr="00157828">
              <w:rPr>
                <w:sz w:val="20"/>
                <w:szCs w:val="20"/>
              </w:rPr>
              <w:t xml:space="preserve">Аудит расчетов с подотчетными лицами. </w:t>
            </w:r>
          </w:p>
        </w:tc>
        <w:tc>
          <w:tcPr>
            <w:tcW w:w="6039" w:type="dxa"/>
          </w:tcPr>
          <w:p w:rsidR="00D866BF" w:rsidRPr="00157828" w:rsidRDefault="00D866BF" w:rsidP="001856B1">
            <w:pPr>
              <w:widowControl w:val="0"/>
              <w:spacing w:after="0"/>
              <w:rPr>
                <w:sz w:val="20"/>
                <w:szCs w:val="20"/>
              </w:rPr>
            </w:pPr>
            <w:r w:rsidRPr="00157828">
              <w:rPr>
                <w:sz w:val="20"/>
                <w:szCs w:val="20"/>
              </w:rPr>
              <w:t>6.8.1. Анализ порядка оформления первичных учетных документов по расчетам с подотчетными лицами.</w:t>
            </w:r>
          </w:p>
          <w:p w:rsidR="00D866BF" w:rsidRPr="00157828" w:rsidRDefault="00D866BF" w:rsidP="001856B1">
            <w:pPr>
              <w:widowControl w:val="0"/>
              <w:spacing w:after="0"/>
              <w:rPr>
                <w:sz w:val="20"/>
                <w:szCs w:val="20"/>
              </w:rPr>
            </w:pPr>
            <w:r w:rsidRPr="00157828">
              <w:rPr>
                <w:sz w:val="20"/>
                <w:szCs w:val="20"/>
              </w:rPr>
              <w:t>6.8.2. Проверка правильности отражения хозяйственных операций по расчетам с подотчетными лицами на счетах бухгалтерского учета и для целей налогообложения.</w:t>
            </w:r>
          </w:p>
        </w:tc>
      </w:tr>
      <w:tr w:rsidR="00D866BF" w:rsidRPr="00157828" w:rsidTr="001856B1">
        <w:trPr>
          <w:cantSplit/>
          <w:trHeight w:val="227"/>
        </w:trPr>
        <w:tc>
          <w:tcPr>
            <w:tcW w:w="707" w:type="dxa"/>
          </w:tcPr>
          <w:p w:rsidR="00D866BF" w:rsidRPr="00157828" w:rsidRDefault="00D866BF" w:rsidP="001856B1">
            <w:pPr>
              <w:widowControl w:val="0"/>
              <w:spacing w:after="0"/>
              <w:rPr>
                <w:b/>
                <w:sz w:val="20"/>
                <w:szCs w:val="20"/>
              </w:rPr>
            </w:pPr>
            <w:r w:rsidRPr="00157828">
              <w:rPr>
                <w:b/>
                <w:sz w:val="20"/>
                <w:szCs w:val="20"/>
              </w:rPr>
              <w:lastRenderedPageBreak/>
              <w:t>7.</w:t>
            </w:r>
          </w:p>
        </w:tc>
        <w:tc>
          <w:tcPr>
            <w:tcW w:w="8932" w:type="dxa"/>
            <w:gridSpan w:val="2"/>
          </w:tcPr>
          <w:p w:rsidR="00D866BF" w:rsidRPr="00157828" w:rsidRDefault="00D866BF" w:rsidP="001856B1">
            <w:pPr>
              <w:widowControl w:val="0"/>
              <w:spacing w:after="0"/>
              <w:rPr>
                <w:b/>
                <w:sz w:val="20"/>
                <w:szCs w:val="20"/>
              </w:rPr>
            </w:pPr>
            <w:r w:rsidRPr="00157828">
              <w:rPr>
                <w:b/>
                <w:sz w:val="20"/>
                <w:szCs w:val="20"/>
              </w:rPr>
              <w:t>Аудит капитала и резервов</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7.1.</w:t>
            </w:r>
          </w:p>
        </w:tc>
        <w:tc>
          <w:tcPr>
            <w:tcW w:w="2893" w:type="dxa"/>
          </w:tcPr>
          <w:p w:rsidR="00D866BF" w:rsidRPr="00157828" w:rsidRDefault="00D866BF" w:rsidP="001856B1">
            <w:pPr>
              <w:widowControl w:val="0"/>
              <w:spacing w:after="0"/>
              <w:rPr>
                <w:sz w:val="20"/>
                <w:szCs w:val="20"/>
              </w:rPr>
            </w:pPr>
            <w:r w:rsidRPr="00157828">
              <w:rPr>
                <w:sz w:val="20"/>
                <w:szCs w:val="20"/>
              </w:rPr>
              <w:t>Аудит уставного капитала</w:t>
            </w:r>
          </w:p>
        </w:tc>
        <w:tc>
          <w:tcPr>
            <w:tcW w:w="6039" w:type="dxa"/>
          </w:tcPr>
          <w:p w:rsidR="00D866BF" w:rsidRPr="00157828" w:rsidRDefault="00D866BF" w:rsidP="001856B1">
            <w:pPr>
              <w:widowControl w:val="0"/>
              <w:spacing w:after="0"/>
              <w:rPr>
                <w:sz w:val="20"/>
                <w:szCs w:val="20"/>
              </w:rPr>
            </w:pPr>
            <w:r w:rsidRPr="00157828">
              <w:rPr>
                <w:sz w:val="20"/>
                <w:szCs w:val="20"/>
              </w:rPr>
              <w:t>7.1.1. Проверка правильности и своевременности отражения величины уставного фонда предприятия в системе бухгалтерского учета и его соответствие учредительным документам.</w:t>
            </w:r>
          </w:p>
          <w:p w:rsidR="00D866BF" w:rsidRPr="00157828" w:rsidRDefault="00D866BF" w:rsidP="001856B1">
            <w:pPr>
              <w:widowControl w:val="0"/>
              <w:spacing w:after="0"/>
              <w:rPr>
                <w:sz w:val="20"/>
                <w:szCs w:val="20"/>
              </w:rPr>
            </w:pPr>
            <w:r w:rsidRPr="00157828">
              <w:rPr>
                <w:sz w:val="20"/>
                <w:szCs w:val="20"/>
              </w:rPr>
              <w:t>7.1.2. Анализ соответствия величины чистых активов предприятия величине уставного фонда, а также величине минимально установленного законодательством уставного фонда предприятия.</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7.2.</w:t>
            </w:r>
          </w:p>
        </w:tc>
        <w:tc>
          <w:tcPr>
            <w:tcW w:w="2893" w:type="dxa"/>
          </w:tcPr>
          <w:p w:rsidR="00D866BF" w:rsidRPr="00157828" w:rsidRDefault="00D866BF" w:rsidP="001856B1">
            <w:pPr>
              <w:widowControl w:val="0"/>
              <w:spacing w:after="0"/>
              <w:rPr>
                <w:sz w:val="20"/>
                <w:szCs w:val="20"/>
              </w:rPr>
            </w:pPr>
            <w:r w:rsidRPr="00157828">
              <w:rPr>
                <w:sz w:val="20"/>
                <w:szCs w:val="20"/>
              </w:rPr>
              <w:t>Аудит добавочного капитала</w:t>
            </w:r>
          </w:p>
        </w:tc>
        <w:tc>
          <w:tcPr>
            <w:tcW w:w="6039" w:type="dxa"/>
          </w:tcPr>
          <w:p w:rsidR="00D866BF" w:rsidRPr="00157828" w:rsidRDefault="00D866BF" w:rsidP="001856B1">
            <w:pPr>
              <w:widowControl w:val="0"/>
              <w:spacing w:after="0"/>
              <w:rPr>
                <w:sz w:val="20"/>
                <w:szCs w:val="20"/>
              </w:rPr>
            </w:pPr>
            <w:r w:rsidRPr="00157828">
              <w:rPr>
                <w:sz w:val="20"/>
                <w:szCs w:val="20"/>
              </w:rPr>
              <w:t>7.3.1. Проверка обоснованности формирования и уменьшения добавочного капитала.</w:t>
            </w:r>
          </w:p>
          <w:p w:rsidR="00D866BF" w:rsidRPr="00157828" w:rsidRDefault="00D866BF" w:rsidP="001856B1">
            <w:pPr>
              <w:widowControl w:val="0"/>
              <w:spacing w:after="0"/>
              <w:rPr>
                <w:sz w:val="20"/>
                <w:szCs w:val="20"/>
              </w:rPr>
            </w:pPr>
            <w:r w:rsidRPr="00157828">
              <w:rPr>
                <w:sz w:val="20"/>
                <w:szCs w:val="20"/>
              </w:rPr>
              <w:t>7.3.2. Анализ организации аналитического учета по счету учета добавочного капитала.</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7.3.</w:t>
            </w:r>
          </w:p>
        </w:tc>
        <w:tc>
          <w:tcPr>
            <w:tcW w:w="2893" w:type="dxa"/>
          </w:tcPr>
          <w:p w:rsidR="00D866BF" w:rsidRPr="00157828" w:rsidRDefault="00D866BF" w:rsidP="001856B1">
            <w:pPr>
              <w:widowControl w:val="0"/>
              <w:spacing w:after="0"/>
              <w:rPr>
                <w:sz w:val="20"/>
                <w:szCs w:val="20"/>
              </w:rPr>
            </w:pPr>
            <w:r w:rsidRPr="00157828">
              <w:rPr>
                <w:sz w:val="20"/>
                <w:szCs w:val="20"/>
              </w:rPr>
              <w:t>Аудит резервного капитала</w:t>
            </w:r>
          </w:p>
        </w:tc>
        <w:tc>
          <w:tcPr>
            <w:tcW w:w="6039" w:type="dxa"/>
          </w:tcPr>
          <w:p w:rsidR="00D866BF" w:rsidRPr="00157828" w:rsidRDefault="00D866BF" w:rsidP="001856B1">
            <w:pPr>
              <w:widowControl w:val="0"/>
              <w:spacing w:after="0"/>
              <w:rPr>
                <w:sz w:val="20"/>
                <w:szCs w:val="20"/>
              </w:rPr>
            </w:pPr>
            <w:r w:rsidRPr="00157828">
              <w:rPr>
                <w:sz w:val="20"/>
                <w:szCs w:val="20"/>
              </w:rPr>
              <w:t>Проверка обоснованности формирования и расходования резервного капитала.</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7.4.</w:t>
            </w:r>
          </w:p>
        </w:tc>
        <w:tc>
          <w:tcPr>
            <w:tcW w:w="2893" w:type="dxa"/>
          </w:tcPr>
          <w:p w:rsidR="00D866BF" w:rsidRPr="00157828" w:rsidRDefault="00D866BF" w:rsidP="001856B1">
            <w:pPr>
              <w:widowControl w:val="0"/>
              <w:spacing w:after="0"/>
              <w:rPr>
                <w:sz w:val="20"/>
                <w:szCs w:val="20"/>
              </w:rPr>
            </w:pPr>
            <w:r w:rsidRPr="00157828">
              <w:rPr>
                <w:sz w:val="20"/>
                <w:szCs w:val="20"/>
              </w:rPr>
              <w:t>Аудит учета и использования средств целевого финансирования.</w:t>
            </w:r>
          </w:p>
        </w:tc>
        <w:tc>
          <w:tcPr>
            <w:tcW w:w="6039" w:type="dxa"/>
          </w:tcPr>
          <w:p w:rsidR="00D866BF" w:rsidRPr="00157828" w:rsidRDefault="00D866BF" w:rsidP="001856B1">
            <w:pPr>
              <w:widowControl w:val="0"/>
              <w:spacing w:after="0"/>
              <w:rPr>
                <w:sz w:val="20"/>
                <w:szCs w:val="20"/>
              </w:rPr>
            </w:pPr>
            <w:r w:rsidRPr="00157828">
              <w:rPr>
                <w:sz w:val="20"/>
                <w:szCs w:val="20"/>
              </w:rPr>
              <w:t>7.4.3. Анализ порядка организации аналитического учета целевых поступлений по назначению средств, а также в разрезе источников поступлений.</w:t>
            </w:r>
          </w:p>
          <w:p w:rsidR="00D866BF" w:rsidRPr="00157828" w:rsidRDefault="00D866BF" w:rsidP="001856B1">
            <w:pPr>
              <w:widowControl w:val="0"/>
              <w:spacing w:after="0"/>
              <w:rPr>
                <w:sz w:val="20"/>
                <w:szCs w:val="20"/>
              </w:rPr>
            </w:pPr>
            <w:r w:rsidRPr="00157828">
              <w:rPr>
                <w:sz w:val="20"/>
                <w:szCs w:val="20"/>
              </w:rPr>
              <w:t>7.4.4. Проверка правильности и своевременности отражения в бухгалтерском учете хозяйственных операций, связанных с целевым финансированием.</w:t>
            </w:r>
          </w:p>
          <w:p w:rsidR="00D866BF" w:rsidRPr="00157828" w:rsidRDefault="00D866BF" w:rsidP="001856B1">
            <w:pPr>
              <w:widowControl w:val="0"/>
              <w:spacing w:after="0"/>
              <w:rPr>
                <w:sz w:val="20"/>
                <w:szCs w:val="20"/>
              </w:rPr>
            </w:pPr>
            <w:r w:rsidRPr="00157828">
              <w:rPr>
                <w:sz w:val="20"/>
                <w:szCs w:val="20"/>
              </w:rPr>
              <w:t>7.4.5. Проверка своевременности признания в качестве доходов средств целевого финансирования при не целевом их использовании.</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7.5.</w:t>
            </w:r>
          </w:p>
        </w:tc>
        <w:tc>
          <w:tcPr>
            <w:tcW w:w="2893" w:type="dxa"/>
          </w:tcPr>
          <w:p w:rsidR="00D866BF" w:rsidRPr="00157828" w:rsidRDefault="00D866BF" w:rsidP="001856B1">
            <w:pPr>
              <w:widowControl w:val="0"/>
              <w:spacing w:after="0"/>
              <w:rPr>
                <w:sz w:val="20"/>
                <w:szCs w:val="20"/>
              </w:rPr>
            </w:pPr>
            <w:r w:rsidRPr="00157828">
              <w:rPr>
                <w:sz w:val="20"/>
                <w:szCs w:val="20"/>
              </w:rPr>
              <w:t>Аудит нераспределенной прибыли</w:t>
            </w:r>
          </w:p>
        </w:tc>
        <w:tc>
          <w:tcPr>
            <w:tcW w:w="6039" w:type="dxa"/>
          </w:tcPr>
          <w:p w:rsidR="00D866BF" w:rsidRPr="00157828" w:rsidRDefault="00D866BF" w:rsidP="001856B1">
            <w:pPr>
              <w:widowControl w:val="0"/>
              <w:spacing w:after="0"/>
              <w:rPr>
                <w:sz w:val="20"/>
                <w:szCs w:val="20"/>
              </w:rPr>
            </w:pPr>
            <w:r w:rsidRPr="00157828">
              <w:rPr>
                <w:sz w:val="20"/>
                <w:szCs w:val="20"/>
              </w:rPr>
              <w:t>7.5.1. Проверка достоверности отражения учетной информации на счете «Нераспределенная прибыль».</w:t>
            </w:r>
          </w:p>
          <w:p w:rsidR="00D866BF" w:rsidRPr="00157828" w:rsidRDefault="00D866BF" w:rsidP="001856B1">
            <w:pPr>
              <w:widowControl w:val="0"/>
              <w:spacing w:after="0"/>
              <w:rPr>
                <w:sz w:val="20"/>
                <w:szCs w:val="20"/>
              </w:rPr>
            </w:pPr>
            <w:r w:rsidRPr="00157828">
              <w:rPr>
                <w:sz w:val="20"/>
                <w:szCs w:val="20"/>
              </w:rPr>
              <w:t xml:space="preserve">7.5.2. Анализ </w:t>
            </w:r>
            <w:proofErr w:type="gramStart"/>
            <w:r w:rsidRPr="00157828">
              <w:rPr>
                <w:sz w:val="20"/>
                <w:szCs w:val="20"/>
              </w:rPr>
              <w:t>правомерности расходования средств нераспределенной прибыли предприятия</w:t>
            </w:r>
            <w:proofErr w:type="gramEnd"/>
            <w:r w:rsidRPr="00157828">
              <w:rPr>
                <w:sz w:val="20"/>
                <w:szCs w:val="20"/>
              </w:rPr>
              <w:t xml:space="preserve"> в разрезе перечня статей расходования.</w:t>
            </w:r>
          </w:p>
          <w:p w:rsidR="00D866BF" w:rsidRPr="00157828" w:rsidRDefault="00D866BF" w:rsidP="001856B1">
            <w:pPr>
              <w:widowControl w:val="0"/>
              <w:spacing w:after="0"/>
              <w:rPr>
                <w:sz w:val="20"/>
                <w:szCs w:val="20"/>
              </w:rPr>
            </w:pPr>
            <w:r w:rsidRPr="00157828">
              <w:rPr>
                <w:sz w:val="20"/>
                <w:szCs w:val="20"/>
              </w:rPr>
              <w:t>7.5.3. Проверка обоснованности и правильности отражения расходования средств нераспределенной прибыли на цели, определенные собственником предприятия.</w:t>
            </w:r>
          </w:p>
          <w:p w:rsidR="00D866BF" w:rsidRPr="00157828" w:rsidRDefault="00D866BF" w:rsidP="001856B1">
            <w:pPr>
              <w:widowControl w:val="0"/>
              <w:spacing w:after="0"/>
              <w:rPr>
                <w:sz w:val="20"/>
                <w:szCs w:val="20"/>
              </w:rPr>
            </w:pPr>
            <w:r w:rsidRPr="00157828">
              <w:rPr>
                <w:sz w:val="20"/>
                <w:szCs w:val="20"/>
              </w:rPr>
              <w:t>7.5.4. Анализ образования сре</w:t>
            </w:r>
            <w:proofErr w:type="gramStart"/>
            <w:r w:rsidRPr="00157828">
              <w:rPr>
                <w:sz w:val="20"/>
                <w:szCs w:val="20"/>
              </w:rPr>
              <w:t>дств сп</w:t>
            </w:r>
            <w:proofErr w:type="gramEnd"/>
            <w:r w:rsidRPr="00157828">
              <w:rPr>
                <w:sz w:val="20"/>
                <w:szCs w:val="20"/>
              </w:rPr>
              <w:t>ециального назначения.</w:t>
            </w:r>
          </w:p>
        </w:tc>
      </w:tr>
      <w:tr w:rsidR="00D866BF" w:rsidRPr="00157828" w:rsidTr="001856B1">
        <w:trPr>
          <w:cantSplit/>
          <w:trHeight w:val="227"/>
        </w:trPr>
        <w:tc>
          <w:tcPr>
            <w:tcW w:w="707" w:type="dxa"/>
          </w:tcPr>
          <w:p w:rsidR="00D866BF" w:rsidRPr="00157828" w:rsidRDefault="00D866BF" w:rsidP="001856B1">
            <w:pPr>
              <w:widowControl w:val="0"/>
              <w:spacing w:after="0"/>
              <w:rPr>
                <w:b/>
                <w:sz w:val="20"/>
                <w:szCs w:val="20"/>
              </w:rPr>
            </w:pPr>
            <w:r w:rsidRPr="00157828">
              <w:rPr>
                <w:b/>
                <w:sz w:val="20"/>
                <w:szCs w:val="20"/>
              </w:rPr>
              <w:t>8.</w:t>
            </w:r>
          </w:p>
        </w:tc>
        <w:tc>
          <w:tcPr>
            <w:tcW w:w="8932" w:type="dxa"/>
            <w:gridSpan w:val="2"/>
          </w:tcPr>
          <w:p w:rsidR="00D866BF" w:rsidRPr="00157828" w:rsidRDefault="00D866BF" w:rsidP="001856B1">
            <w:pPr>
              <w:widowControl w:val="0"/>
              <w:spacing w:after="0"/>
              <w:rPr>
                <w:sz w:val="20"/>
                <w:szCs w:val="20"/>
              </w:rPr>
            </w:pPr>
            <w:r w:rsidRPr="00157828">
              <w:rPr>
                <w:sz w:val="20"/>
                <w:szCs w:val="20"/>
              </w:rPr>
              <w:t>Аудит долгосрочных обязательств</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8.1.</w:t>
            </w:r>
          </w:p>
        </w:tc>
        <w:tc>
          <w:tcPr>
            <w:tcW w:w="2893" w:type="dxa"/>
          </w:tcPr>
          <w:p w:rsidR="00D866BF" w:rsidRPr="00157828" w:rsidRDefault="00D866BF" w:rsidP="001856B1">
            <w:pPr>
              <w:widowControl w:val="0"/>
              <w:spacing w:after="0"/>
              <w:rPr>
                <w:sz w:val="20"/>
                <w:szCs w:val="20"/>
              </w:rPr>
            </w:pPr>
            <w:r w:rsidRPr="00157828">
              <w:rPr>
                <w:sz w:val="20"/>
                <w:szCs w:val="20"/>
              </w:rPr>
              <w:t>Аудит долгосрочных займов и кредитов</w:t>
            </w:r>
          </w:p>
        </w:tc>
        <w:tc>
          <w:tcPr>
            <w:tcW w:w="6039" w:type="dxa"/>
          </w:tcPr>
          <w:p w:rsidR="00D866BF" w:rsidRPr="00157828" w:rsidRDefault="00D866BF" w:rsidP="001856B1">
            <w:pPr>
              <w:widowControl w:val="0"/>
              <w:spacing w:after="0"/>
              <w:rPr>
                <w:sz w:val="20"/>
                <w:szCs w:val="20"/>
              </w:rPr>
            </w:pPr>
            <w:r w:rsidRPr="00157828">
              <w:rPr>
                <w:sz w:val="20"/>
                <w:szCs w:val="20"/>
              </w:rPr>
              <w:t>8.1.1. Анализ и оценка организации аналитического учета кредитов и займов.</w:t>
            </w:r>
          </w:p>
          <w:p w:rsidR="00D866BF" w:rsidRPr="00157828" w:rsidRDefault="00D866BF" w:rsidP="001856B1">
            <w:pPr>
              <w:widowControl w:val="0"/>
              <w:spacing w:after="0"/>
              <w:rPr>
                <w:sz w:val="20"/>
                <w:szCs w:val="20"/>
              </w:rPr>
            </w:pPr>
            <w:r w:rsidRPr="00157828">
              <w:rPr>
                <w:sz w:val="20"/>
                <w:szCs w:val="20"/>
              </w:rPr>
              <w:t>8.1.2. Проверка достоверности информации, отраженной предприятием на счетах учета долгосрочных займов и кредитов.</w:t>
            </w:r>
          </w:p>
          <w:p w:rsidR="00D866BF" w:rsidRPr="00157828" w:rsidRDefault="00D866BF" w:rsidP="001856B1">
            <w:pPr>
              <w:widowControl w:val="0"/>
              <w:spacing w:after="0"/>
              <w:rPr>
                <w:sz w:val="20"/>
                <w:szCs w:val="20"/>
              </w:rPr>
            </w:pPr>
            <w:r w:rsidRPr="00157828">
              <w:rPr>
                <w:sz w:val="20"/>
                <w:szCs w:val="20"/>
              </w:rPr>
              <w:t>8.1.3. Анализ обоснованности классификации долгосрочных займов и кредитов.</w:t>
            </w:r>
          </w:p>
          <w:p w:rsidR="00D866BF" w:rsidRPr="00157828" w:rsidRDefault="00D866BF" w:rsidP="001856B1">
            <w:pPr>
              <w:widowControl w:val="0"/>
              <w:spacing w:after="0"/>
              <w:rPr>
                <w:sz w:val="20"/>
                <w:szCs w:val="20"/>
              </w:rPr>
            </w:pPr>
            <w:r w:rsidRPr="00157828">
              <w:rPr>
                <w:sz w:val="20"/>
                <w:szCs w:val="20"/>
              </w:rPr>
              <w:t>8.1.4. Проверка своевременности и обоснованности отражения на счетах бухгалтерского учета и признания для целей исчисления налога на прибыль затрат предприятия, связанных с обслуживанием заемных средств.</w:t>
            </w:r>
          </w:p>
          <w:p w:rsidR="00D866BF" w:rsidRPr="00157828" w:rsidRDefault="00D866BF" w:rsidP="001856B1">
            <w:pPr>
              <w:widowControl w:val="0"/>
              <w:spacing w:after="0"/>
              <w:rPr>
                <w:sz w:val="20"/>
                <w:szCs w:val="20"/>
              </w:rPr>
            </w:pPr>
            <w:r w:rsidRPr="00157828">
              <w:rPr>
                <w:sz w:val="20"/>
                <w:szCs w:val="20"/>
              </w:rPr>
              <w:t>8.1.5. Анализ полноты и своевременности погашения долгосрочных займов и кредитов.</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8.2.</w:t>
            </w:r>
          </w:p>
        </w:tc>
        <w:tc>
          <w:tcPr>
            <w:tcW w:w="2893" w:type="dxa"/>
          </w:tcPr>
          <w:p w:rsidR="00D866BF" w:rsidRPr="00157828" w:rsidRDefault="00D866BF" w:rsidP="001856B1">
            <w:pPr>
              <w:widowControl w:val="0"/>
              <w:spacing w:after="0"/>
              <w:rPr>
                <w:sz w:val="20"/>
                <w:szCs w:val="20"/>
              </w:rPr>
            </w:pPr>
            <w:r w:rsidRPr="00157828">
              <w:rPr>
                <w:sz w:val="20"/>
                <w:szCs w:val="20"/>
              </w:rPr>
              <w:t>Аудит отложенных налоговых обязательств.</w:t>
            </w:r>
          </w:p>
        </w:tc>
        <w:tc>
          <w:tcPr>
            <w:tcW w:w="6039" w:type="dxa"/>
          </w:tcPr>
          <w:p w:rsidR="00D866BF" w:rsidRPr="00157828" w:rsidRDefault="00D866BF" w:rsidP="001856B1">
            <w:pPr>
              <w:widowControl w:val="0"/>
              <w:spacing w:after="0"/>
              <w:rPr>
                <w:spacing w:val="-4"/>
                <w:sz w:val="20"/>
                <w:szCs w:val="20"/>
              </w:rPr>
            </w:pPr>
            <w:r w:rsidRPr="00157828">
              <w:rPr>
                <w:spacing w:val="-4"/>
                <w:sz w:val="20"/>
                <w:szCs w:val="20"/>
              </w:rPr>
              <w:t>8.2.1. Анализ порядка реализации учета в соответствии с ПБУ 18/02.</w:t>
            </w:r>
          </w:p>
          <w:p w:rsidR="00D866BF" w:rsidRPr="00157828" w:rsidRDefault="00D866BF" w:rsidP="001856B1">
            <w:pPr>
              <w:widowControl w:val="0"/>
              <w:spacing w:after="0"/>
              <w:rPr>
                <w:sz w:val="20"/>
                <w:szCs w:val="20"/>
              </w:rPr>
            </w:pPr>
            <w:r w:rsidRPr="00157828">
              <w:rPr>
                <w:sz w:val="20"/>
                <w:szCs w:val="20"/>
              </w:rPr>
              <w:t>8.2.2. Анализ и установление причин возникновения временных разниц по доходам и расходам (по видам разниц).</w:t>
            </w:r>
          </w:p>
          <w:p w:rsidR="00D866BF" w:rsidRPr="00157828" w:rsidRDefault="00D866BF" w:rsidP="001856B1">
            <w:pPr>
              <w:widowControl w:val="0"/>
              <w:spacing w:after="0"/>
              <w:rPr>
                <w:sz w:val="20"/>
                <w:szCs w:val="20"/>
              </w:rPr>
            </w:pPr>
            <w:r w:rsidRPr="00157828">
              <w:rPr>
                <w:sz w:val="20"/>
                <w:szCs w:val="20"/>
              </w:rPr>
              <w:t xml:space="preserve">8.2.3. Анализ правильности расчета </w:t>
            </w:r>
            <w:proofErr w:type="gramStart"/>
            <w:r w:rsidRPr="00157828">
              <w:rPr>
                <w:sz w:val="20"/>
                <w:szCs w:val="20"/>
              </w:rPr>
              <w:t>положительных</w:t>
            </w:r>
            <w:proofErr w:type="gramEnd"/>
            <w:r w:rsidRPr="00157828">
              <w:rPr>
                <w:sz w:val="20"/>
                <w:szCs w:val="20"/>
              </w:rPr>
              <w:t xml:space="preserve"> (налогооблагаемых) временных разниц (по видам разниц).</w:t>
            </w:r>
          </w:p>
          <w:p w:rsidR="00D866BF" w:rsidRPr="00157828" w:rsidRDefault="00D866BF" w:rsidP="001856B1">
            <w:pPr>
              <w:widowControl w:val="0"/>
              <w:spacing w:after="0"/>
              <w:rPr>
                <w:sz w:val="20"/>
                <w:szCs w:val="20"/>
              </w:rPr>
            </w:pPr>
            <w:r w:rsidRPr="00157828">
              <w:rPr>
                <w:sz w:val="20"/>
                <w:szCs w:val="20"/>
              </w:rPr>
              <w:t>8.2.4 Проверка отражения на счетах бухгалтерского учета отложенных налоговых обязательств.</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8.3.</w:t>
            </w:r>
          </w:p>
        </w:tc>
        <w:tc>
          <w:tcPr>
            <w:tcW w:w="2893" w:type="dxa"/>
          </w:tcPr>
          <w:p w:rsidR="00D866BF" w:rsidRPr="00157828" w:rsidRDefault="00D866BF" w:rsidP="001856B1">
            <w:pPr>
              <w:widowControl w:val="0"/>
              <w:spacing w:after="0"/>
              <w:rPr>
                <w:sz w:val="20"/>
                <w:szCs w:val="20"/>
              </w:rPr>
            </w:pPr>
            <w:r w:rsidRPr="00157828">
              <w:rPr>
                <w:sz w:val="20"/>
                <w:szCs w:val="20"/>
              </w:rPr>
              <w:t>Анализ прочей долгосрочной задолженности</w:t>
            </w:r>
          </w:p>
        </w:tc>
        <w:tc>
          <w:tcPr>
            <w:tcW w:w="6039" w:type="dxa"/>
          </w:tcPr>
          <w:p w:rsidR="00D866BF" w:rsidRPr="00157828" w:rsidRDefault="00D866BF" w:rsidP="001856B1">
            <w:pPr>
              <w:widowControl w:val="0"/>
              <w:spacing w:after="0"/>
              <w:rPr>
                <w:sz w:val="20"/>
                <w:szCs w:val="20"/>
              </w:rPr>
            </w:pPr>
          </w:p>
        </w:tc>
      </w:tr>
      <w:tr w:rsidR="00D866BF" w:rsidRPr="00157828" w:rsidTr="001856B1">
        <w:trPr>
          <w:cantSplit/>
          <w:trHeight w:val="227"/>
        </w:trPr>
        <w:tc>
          <w:tcPr>
            <w:tcW w:w="707" w:type="dxa"/>
          </w:tcPr>
          <w:p w:rsidR="00D866BF" w:rsidRPr="00157828" w:rsidRDefault="00D866BF" w:rsidP="001856B1">
            <w:pPr>
              <w:widowControl w:val="0"/>
              <w:spacing w:after="0"/>
              <w:rPr>
                <w:b/>
                <w:sz w:val="20"/>
                <w:szCs w:val="20"/>
              </w:rPr>
            </w:pPr>
            <w:r w:rsidRPr="00157828">
              <w:rPr>
                <w:b/>
                <w:sz w:val="20"/>
                <w:szCs w:val="20"/>
              </w:rPr>
              <w:t>9.</w:t>
            </w:r>
          </w:p>
        </w:tc>
        <w:tc>
          <w:tcPr>
            <w:tcW w:w="8932" w:type="dxa"/>
            <w:gridSpan w:val="2"/>
          </w:tcPr>
          <w:p w:rsidR="00D866BF" w:rsidRPr="00157828" w:rsidRDefault="00D866BF" w:rsidP="001856B1">
            <w:pPr>
              <w:widowControl w:val="0"/>
              <w:spacing w:after="0"/>
              <w:rPr>
                <w:sz w:val="20"/>
                <w:szCs w:val="20"/>
              </w:rPr>
            </w:pPr>
            <w:r w:rsidRPr="00157828">
              <w:rPr>
                <w:sz w:val="20"/>
                <w:szCs w:val="20"/>
              </w:rPr>
              <w:t>Аудит краткосрочных обязательств</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9.1.</w:t>
            </w:r>
          </w:p>
        </w:tc>
        <w:tc>
          <w:tcPr>
            <w:tcW w:w="2893" w:type="dxa"/>
          </w:tcPr>
          <w:p w:rsidR="00D866BF" w:rsidRPr="00157828" w:rsidRDefault="00D866BF" w:rsidP="001856B1">
            <w:pPr>
              <w:widowControl w:val="0"/>
              <w:spacing w:after="0"/>
              <w:rPr>
                <w:sz w:val="20"/>
                <w:szCs w:val="20"/>
              </w:rPr>
            </w:pPr>
            <w:r w:rsidRPr="00157828">
              <w:rPr>
                <w:sz w:val="20"/>
                <w:szCs w:val="20"/>
              </w:rPr>
              <w:t>Аудит краткосрочных займов и кредитов</w:t>
            </w:r>
          </w:p>
        </w:tc>
        <w:tc>
          <w:tcPr>
            <w:tcW w:w="6039" w:type="dxa"/>
          </w:tcPr>
          <w:p w:rsidR="00D866BF" w:rsidRPr="00157828" w:rsidRDefault="00D866BF" w:rsidP="001856B1">
            <w:pPr>
              <w:widowControl w:val="0"/>
              <w:spacing w:after="0"/>
              <w:rPr>
                <w:sz w:val="20"/>
                <w:szCs w:val="20"/>
              </w:rPr>
            </w:pPr>
            <w:r w:rsidRPr="00157828">
              <w:rPr>
                <w:sz w:val="20"/>
                <w:szCs w:val="20"/>
              </w:rPr>
              <w:t>Аудит расчетов по краткосрочным займам и кредитам проводится в порядке, аналогичном для аудита долгосрочных займов и кредитов (п.8.1.).</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9.2.</w:t>
            </w:r>
          </w:p>
        </w:tc>
        <w:tc>
          <w:tcPr>
            <w:tcW w:w="2893" w:type="dxa"/>
          </w:tcPr>
          <w:p w:rsidR="00D866BF" w:rsidRPr="00157828" w:rsidRDefault="00D866BF" w:rsidP="001856B1">
            <w:pPr>
              <w:widowControl w:val="0"/>
              <w:spacing w:after="0"/>
              <w:rPr>
                <w:sz w:val="20"/>
                <w:szCs w:val="20"/>
              </w:rPr>
            </w:pPr>
            <w:r w:rsidRPr="00157828">
              <w:rPr>
                <w:sz w:val="20"/>
                <w:szCs w:val="20"/>
              </w:rPr>
              <w:t>Аудит кредиторской задолженности</w:t>
            </w:r>
          </w:p>
        </w:tc>
        <w:tc>
          <w:tcPr>
            <w:tcW w:w="6039" w:type="dxa"/>
          </w:tcPr>
          <w:p w:rsidR="00D866BF" w:rsidRPr="00157828" w:rsidRDefault="00D866BF" w:rsidP="001856B1">
            <w:pPr>
              <w:widowControl w:val="0"/>
              <w:spacing w:after="0"/>
              <w:rPr>
                <w:sz w:val="20"/>
                <w:szCs w:val="20"/>
              </w:rPr>
            </w:pPr>
            <w:r w:rsidRPr="00157828">
              <w:rPr>
                <w:sz w:val="20"/>
                <w:szCs w:val="20"/>
              </w:rPr>
              <w:t>9.2.1. Проверка состояния учета и контроля по расчетам с кредиторами:</w:t>
            </w:r>
          </w:p>
          <w:p w:rsidR="00D866BF" w:rsidRPr="00157828" w:rsidRDefault="00D866BF" w:rsidP="0092201E">
            <w:pPr>
              <w:widowControl w:val="0"/>
              <w:numPr>
                <w:ilvl w:val="0"/>
                <w:numId w:val="21"/>
              </w:numPr>
              <w:tabs>
                <w:tab w:val="clear" w:pos="720"/>
                <w:tab w:val="num" w:pos="-22"/>
                <w:tab w:val="left" w:pos="202"/>
              </w:tabs>
              <w:spacing w:after="0"/>
              <w:ind w:left="0" w:firstLine="0"/>
              <w:rPr>
                <w:rFonts w:eastAsia="MS Mincho"/>
                <w:sz w:val="20"/>
                <w:szCs w:val="20"/>
              </w:rPr>
            </w:pPr>
            <w:r w:rsidRPr="00157828">
              <w:rPr>
                <w:rFonts w:eastAsia="MS Mincho"/>
                <w:sz w:val="20"/>
                <w:szCs w:val="20"/>
              </w:rPr>
              <w:t xml:space="preserve">анализ порядка проведения инвентаризации кредиторской задолженности и отражения на счетах бухгалтерского учета ее </w:t>
            </w:r>
            <w:r w:rsidRPr="00157828">
              <w:rPr>
                <w:rFonts w:eastAsia="MS Mincho"/>
                <w:sz w:val="20"/>
                <w:szCs w:val="20"/>
              </w:rPr>
              <w:lastRenderedPageBreak/>
              <w:t>результатов;</w:t>
            </w:r>
          </w:p>
          <w:p w:rsidR="00D866BF" w:rsidRPr="00157828" w:rsidRDefault="00D866BF" w:rsidP="0092201E">
            <w:pPr>
              <w:widowControl w:val="0"/>
              <w:numPr>
                <w:ilvl w:val="0"/>
                <w:numId w:val="21"/>
              </w:numPr>
              <w:tabs>
                <w:tab w:val="clear" w:pos="720"/>
                <w:tab w:val="num" w:pos="-22"/>
                <w:tab w:val="left" w:pos="202"/>
              </w:tabs>
              <w:spacing w:after="0"/>
              <w:ind w:left="0" w:firstLine="0"/>
              <w:rPr>
                <w:rFonts w:eastAsia="MS Mincho"/>
                <w:sz w:val="20"/>
                <w:szCs w:val="20"/>
              </w:rPr>
            </w:pPr>
            <w:r w:rsidRPr="00157828">
              <w:rPr>
                <w:rFonts w:eastAsia="MS Mincho"/>
                <w:sz w:val="20"/>
                <w:szCs w:val="20"/>
              </w:rPr>
              <w:t>анализ организации аналитического учета расчетов с поставщиками и подрядчиками, прочими кредиторами на предмет обеспечения формирования полной и достоверной информации, подлежащей отражению в бухгалтерской отчетности.</w:t>
            </w:r>
          </w:p>
          <w:p w:rsidR="00D866BF" w:rsidRPr="00157828" w:rsidRDefault="00D866BF" w:rsidP="001856B1">
            <w:pPr>
              <w:widowControl w:val="0"/>
              <w:tabs>
                <w:tab w:val="left" w:pos="202"/>
              </w:tabs>
              <w:spacing w:after="0"/>
              <w:rPr>
                <w:sz w:val="20"/>
                <w:szCs w:val="20"/>
              </w:rPr>
            </w:pPr>
            <w:r w:rsidRPr="00157828">
              <w:rPr>
                <w:sz w:val="20"/>
                <w:szCs w:val="20"/>
              </w:rPr>
              <w:t>9.2.2. Проверка полноты и правильности расчетов с поставщиками и подрядчиками, прочими кредиторами, включая расчеты по авансам выданным:</w:t>
            </w:r>
          </w:p>
          <w:p w:rsidR="00D866BF" w:rsidRPr="00157828" w:rsidRDefault="00D866BF" w:rsidP="0092201E">
            <w:pPr>
              <w:widowControl w:val="0"/>
              <w:numPr>
                <w:ilvl w:val="0"/>
                <w:numId w:val="22"/>
              </w:numPr>
              <w:tabs>
                <w:tab w:val="clear" w:pos="981"/>
                <w:tab w:val="num" w:pos="0"/>
                <w:tab w:val="left" w:pos="202"/>
              </w:tabs>
              <w:spacing w:after="0"/>
              <w:ind w:left="0" w:firstLine="0"/>
              <w:rPr>
                <w:rFonts w:eastAsia="MS Mincho"/>
                <w:sz w:val="20"/>
                <w:szCs w:val="20"/>
              </w:rPr>
            </w:pPr>
            <w:r w:rsidRPr="00157828">
              <w:rPr>
                <w:rFonts w:eastAsia="MS Mincho"/>
                <w:sz w:val="20"/>
                <w:szCs w:val="20"/>
              </w:rPr>
              <w:t>проверка обоснованности и законности образования кредиторской задолженности;</w:t>
            </w:r>
          </w:p>
          <w:p w:rsidR="00D866BF" w:rsidRPr="00157828" w:rsidRDefault="00D866BF" w:rsidP="0092201E">
            <w:pPr>
              <w:widowControl w:val="0"/>
              <w:numPr>
                <w:ilvl w:val="0"/>
                <w:numId w:val="22"/>
              </w:numPr>
              <w:tabs>
                <w:tab w:val="clear" w:pos="981"/>
                <w:tab w:val="num" w:pos="0"/>
                <w:tab w:val="left" w:pos="202"/>
              </w:tabs>
              <w:spacing w:after="0"/>
              <w:ind w:left="0" w:firstLine="0"/>
              <w:rPr>
                <w:rFonts w:eastAsia="MS Mincho"/>
                <w:sz w:val="20"/>
                <w:szCs w:val="20"/>
              </w:rPr>
            </w:pPr>
            <w:r w:rsidRPr="00157828">
              <w:rPr>
                <w:rFonts w:eastAsia="MS Mincho"/>
                <w:sz w:val="20"/>
                <w:szCs w:val="20"/>
              </w:rPr>
              <w:t>анализ порядка списания и отражения на счетах бухгалтерского учета просроченной кредиторской задолженности;</w:t>
            </w:r>
          </w:p>
          <w:p w:rsidR="00D866BF" w:rsidRPr="00157828" w:rsidRDefault="00D866BF" w:rsidP="0092201E">
            <w:pPr>
              <w:widowControl w:val="0"/>
              <w:numPr>
                <w:ilvl w:val="0"/>
                <w:numId w:val="22"/>
              </w:numPr>
              <w:tabs>
                <w:tab w:val="clear" w:pos="981"/>
                <w:tab w:val="num" w:pos="0"/>
                <w:tab w:val="left" w:pos="202"/>
              </w:tabs>
              <w:spacing w:after="0"/>
              <w:ind w:left="0" w:firstLine="0"/>
              <w:rPr>
                <w:rFonts w:eastAsia="MS Mincho"/>
                <w:sz w:val="20"/>
                <w:szCs w:val="20"/>
              </w:rPr>
            </w:pPr>
            <w:r w:rsidRPr="00157828">
              <w:rPr>
                <w:rFonts w:eastAsia="MS Mincho"/>
                <w:sz w:val="20"/>
                <w:szCs w:val="20"/>
              </w:rPr>
              <w:t>анализ порядка списания и отражения на счетах бухгалтерского учета и для целей исчисления налогооблагаемой базы по налогу на прибыль кредиторской задолженности;</w:t>
            </w:r>
          </w:p>
          <w:p w:rsidR="00D866BF" w:rsidRPr="00157828" w:rsidRDefault="00D866BF" w:rsidP="0092201E">
            <w:pPr>
              <w:widowControl w:val="0"/>
              <w:numPr>
                <w:ilvl w:val="0"/>
                <w:numId w:val="22"/>
              </w:numPr>
              <w:tabs>
                <w:tab w:val="clear" w:pos="981"/>
                <w:tab w:val="num" w:pos="0"/>
                <w:tab w:val="left" w:pos="202"/>
              </w:tabs>
              <w:spacing w:after="0"/>
              <w:ind w:left="0" w:firstLine="0"/>
              <w:rPr>
                <w:rFonts w:eastAsia="MS Mincho"/>
                <w:sz w:val="20"/>
                <w:szCs w:val="20"/>
              </w:rPr>
            </w:pPr>
            <w:r w:rsidRPr="00157828">
              <w:rPr>
                <w:rFonts w:eastAsia="MS Mincho"/>
                <w:sz w:val="20"/>
                <w:szCs w:val="20"/>
              </w:rPr>
              <w:t>анализ порядка организации учета расчетов с поставщиками по претензиям предприятия: проверка полноты и правильности отражения на счетах бухгалтерского учета, проверка обоснованности числящейся задолженности по претензиям.</w:t>
            </w:r>
          </w:p>
          <w:p w:rsidR="00D866BF" w:rsidRPr="00157828" w:rsidRDefault="00D866BF" w:rsidP="001856B1">
            <w:pPr>
              <w:widowControl w:val="0"/>
              <w:spacing w:after="0"/>
              <w:rPr>
                <w:sz w:val="20"/>
                <w:szCs w:val="20"/>
              </w:rPr>
            </w:pPr>
            <w:r w:rsidRPr="00157828">
              <w:rPr>
                <w:sz w:val="20"/>
                <w:szCs w:val="20"/>
              </w:rPr>
              <w:t>9.2.3. Анализ и оценка обоснованности проведения хозяйственных операция по погашению взаимных обязательств с контрагентами предприятия.</w:t>
            </w:r>
          </w:p>
          <w:p w:rsidR="00D866BF" w:rsidRPr="00157828" w:rsidRDefault="00D866BF" w:rsidP="001856B1">
            <w:pPr>
              <w:widowControl w:val="0"/>
              <w:spacing w:after="0"/>
              <w:rPr>
                <w:sz w:val="20"/>
                <w:szCs w:val="20"/>
              </w:rPr>
            </w:pPr>
            <w:r w:rsidRPr="00157828">
              <w:rPr>
                <w:sz w:val="20"/>
                <w:szCs w:val="20"/>
              </w:rPr>
              <w:t>9.2.4. Анализ порядка формирования первичных документов по не денежным расчетам (зачет, бартер, расчет векселями).</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lastRenderedPageBreak/>
              <w:t>9.3.</w:t>
            </w:r>
          </w:p>
        </w:tc>
        <w:tc>
          <w:tcPr>
            <w:tcW w:w="2893" w:type="dxa"/>
          </w:tcPr>
          <w:p w:rsidR="00D866BF" w:rsidRPr="00157828" w:rsidRDefault="00D866BF" w:rsidP="001856B1">
            <w:pPr>
              <w:widowControl w:val="0"/>
              <w:spacing w:after="0"/>
              <w:rPr>
                <w:sz w:val="20"/>
                <w:szCs w:val="20"/>
              </w:rPr>
            </w:pPr>
            <w:r w:rsidRPr="00157828">
              <w:rPr>
                <w:sz w:val="20"/>
                <w:szCs w:val="20"/>
              </w:rPr>
              <w:t>Аудит задолженности перед учредителем по выплате части чистой прибыли после уплаты налогов и иных обязательных платежей</w:t>
            </w:r>
          </w:p>
        </w:tc>
        <w:tc>
          <w:tcPr>
            <w:tcW w:w="6039" w:type="dxa"/>
          </w:tcPr>
          <w:p w:rsidR="00D866BF" w:rsidRPr="00157828" w:rsidRDefault="00D866BF" w:rsidP="001856B1">
            <w:pPr>
              <w:widowControl w:val="0"/>
              <w:spacing w:after="0"/>
              <w:rPr>
                <w:sz w:val="20"/>
                <w:szCs w:val="20"/>
              </w:rPr>
            </w:pPr>
            <w:r w:rsidRPr="00157828">
              <w:rPr>
                <w:sz w:val="20"/>
                <w:szCs w:val="20"/>
              </w:rPr>
              <w:t>9.3.1. Проверка порядка распределения части нераспределенной прибыли для выплаты учредителю на предмет соответствия установленному законодательств и  уставу.</w:t>
            </w:r>
          </w:p>
          <w:p w:rsidR="00D866BF" w:rsidRPr="00157828" w:rsidRDefault="00D866BF" w:rsidP="001856B1">
            <w:pPr>
              <w:widowControl w:val="0"/>
              <w:spacing w:after="0"/>
              <w:rPr>
                <w:sz w:val="20"/>
                <w:szCs w:val="20"/>
              </w:rPr>
            </w:pPr>
            <w:r w:rsidRPr="00157828">
              <w:rPr>
                <w:sz w:val="20"/>
                <w:szCs w:val="20"/>
              </w:rPr>
              <w:t>9.3.2. Проверка обоснованности и правильности использования средств, сохраняемых за предприятием за счет уменьшения величины отчислений части чистой прибыли, направленной на модернизацию, реконструкцию и ремонт основных средств, переданных предприятию на праве хозяйственного ведения.</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9.4.</w:t>
            </w:r>
          </w:p>
        </w:tc>
        <w:tc>
          <w:tcPr>
            <w:tcW w:w="2893" w:type="dxa"/>
          </w:tcPr>
          <w:p w:rsidR="00D866BF" w:rsidRPr="00157828" w:rsidRDefault="00D866BF" w:rsidP="001856B1">
            <w:pPr>
              <w:widowControl w:val="0"/>
              <w:spacing w:after="0"/>
              <w:rPr>
                <w:sz w:val="20"/>
                <w:szCs w:val="20"/>
              </w:rPr>
            </w:pPr>
            <w:r w:rsidRPr="00157828">
              <w:rPr>
                <w:sz w:val="20"/>
                <w:szCs w:val="20"/>
              </w:rPr>
              <w:t>Аудит доходов будущих периодов.</w:t>
            </w:r>
          </w:p>
        </w:tc>
        <w:tc>
          <w:tcPr>
            <w:tcW w:w="6039" w:type="dxa"/>
          </w:tcPr>
          <w:p w:rsidR="00D866BF" w:rsidRPr="00157828" w:rsidRDefault="00D866BF" w:rsidP="001856B1">
            <w:pPr>
              <w:widowControl w:val="0"/>
              <w:spacing w:after="0"/>
              <w:rPr>
                <w:sz w:val="20"/>
                <w:szCs w:val="20"/>
              </w:rPr>
            </w:pPr>
            <w:r w:rsidRPr="00157828">
              <w:rPr>
                <w:sz w:val="20"/>
                <w:szCs w:val="20"/>
              </w:rPr>
              <w:t>9.4.1. Анализ правомерности квалификации доходов будущих периодов для целей бухгалтерского учета и налога на прибыль.</w:t>
            </w:r>
          </w:p>
          <w:p w:rsidR="00D866BF" w:rsidRPr="00157828" w:rsidRDefault="00D866BF" w:rsidP="001856B1">
            <w:pPr>
              <w:widowControl w:val="0"/>
              <w:spacing w:after="0"/>
              <w:rPr>
                <w:sz w:val="20"/>
                <w:szCs w:val="20"/>
              </w:rPr>
            </w:pPr>
            <w:r w:rsidRPr="00157828">
              <w:rPr>
                <w:sz w:val="20"/>
                <w:szCs w:val="20"/>
              </w:rPr>
              <w:t>9.4.2. Проверка порядка и правомерности определения периода признания, к которому относятся те или иные доходы для целей бухгалтерского и налогового учета.</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9.5.</w:t>
            </w:r>
          </w:p>
        </w:tc>
        <w:tc>
          <w:tcPr>
            <w:tcW w:w="2893" w:type="dxa"/>
          </w:tcPr>
          <w:p w:rsidR="00D866BF" w:rsidRPr="00157828" w:rsidRDefault="00D866BF" w:rsidP="001856B1">
            <w:pPr>
              <w:widowControl w:val="0"/>
              <w:spacing w:after="0"/>
              <w:rPr>
                <w:sz w:val="20"/>
                <w:szCs w:val="20"/>
              </w:rPr>
            </w:pPr>
            <w:r w:rsidRPr="00157828">
              <w:rPr>
                <w:sz w:val="20"/>
                <w:szCs w:val="20"/>
              </w:rPr>
              <w:t>Аудит резервов предстоящих расходов.</w:t>
            </w:r>
          </w:p>
        </w:tc>
        <w:tc>
          <w:tcPr>
            <w:tcW w:w="6039" w:type="dxa"/>
          </w:tcPr>
          <w:p w:rsidR="00D866BF" w:rsidRPr="00157828" w:rsidRDefault="00D866BF" w:rsidP="001856B1">
            <w:pPr>
              <w:widowControl w:val="0"/>
              <w:spacing w:after="0"/>
              <w:rPr>
                <w:sz w:val="20"/>
                <w:szCs w:val="20"/>
              </w:rPr>
            </w:pPr>
            <w:r w:rsidRPr="00157828">
              <w:rPr>
                <w:sz w:val="20"/>
                <w:szCs w:val="20"/>
              </w:rPr>
              <w:t>Анализ обоснованности формирования и расходования резервов предстоящих расходов, и порядка их признания для целей бухгалтерского учета и для целей исчисления налогооблагаемой базы по налогу на прибыль.</w:t>
            </w:r>
          </w:p>
        </w:tc>
      </w:tr>
      <w:tr w:rsidR="00D866BF" w:rsidRPr="00157828" w:rsidTr="001856B1">
        <w:trPr>
          <w:cantSplit/>
          <w:trHeight w:val="227"/>
        </w:trPr>
        <w:tc>
          <w:tcPr>
            <w:tcW w:w="707" w:type="dxa"/>
          </w:tcPr>
          <w:p w:rsidR="00D866BF" w:rsidRPr="00157828" w:rsidRDefault="00D866BF" w:rsidP="001856B1">
            <w:pPr>
              <w:widowControl w:val="0"/>
              <w:spacing w:after="0"/>
              <w:rPr>
                <w:b/>
                <w:sz w:val="20"/>
                <w:szCs w:val="20"/>
              </w:rPr>
            </w:pPr>
            <w:r w:rsidRPr="00157828">
              <w:rPr>
                <w:b/>
                <w:sz w:val="20"/>
                <w:szCs w:val="20"/>
              </w:rPr>
              <w:t>10.</w:t>
            </w:r>
          </w:p>
        </w:tc>
        <w:tc>
          <w:tcPr>
            <w:tcW w:w="8932" w:type="dxa"/>
            <w:gridSpan w:val="2"/>
          </w:tcPr>
          <w:p w:rsidR="00D866BF" w:rsidRPr="00157828" w:rsidRDefault="00D866BF" w:rsidP="001856B1">
            <w:pPr>
              <w:widowControl w:val="0"/>
              <w:spacing w:after="0"/>
              <w:rPr>
                <w:b/>
                <w:sz w:val="20"/>
                <w:szCs w:val="20"/>
              </w:rPr>
            </w:pPr>
            <w:r w:rsidRPr="00157828">
              <w:rPr>
                <w:b/>
                <w:sz w:val="20"/>
                <w:szCs w:val="20"/>
              </w:rPr>
              <w:t>Аудит формирования финансового результата и распределения прибыли</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10.1.</w:t>
            </w:r>
          </w:p>
        </w:tc>
        <w:tc>
          <w:tcPr>
            <w:tcW w:w="2893" w:type="dxa"/>
          </w:tcPr>
          <w:p w:rsidR="00D866BF" w:rsidRPr="00157828" w:rsidRDefault="00D866BF" w:rsidP="001856B1">
            <w:pPr>
              <w:widowControl w:val="0"/>
              <w:spacing w:after="0"/>
              <w:rPr>
                <w:sz w:val="20"/>
                <w:szCs w:val="20"/>
              </w:rPr>
            </w:pPr>
            <w:r w:rsidRPr="00157828">
              <w:rPr>
                <w:sz w:val="20"/>
                <w:szCs w:val="20"/>
              </w:rPr>
              <w:t xml:space="preserve">Аудит доходов по обычным видам деятельности. </w:t>
            </w:r>
          </w:p>
        </w:tc>
        <w:tc>
          <w:tcPr>
            <w:tcW w:w="6039" w:type="dxa"/>
          </w:tcPr>
          <w:p w:rsidR="00D866BF" w:rsidRPr="00157828" w:rsidRDefault="00D866BF" w:rsidP="001856B1">
            <w:pPr>
              <w:widowControl w:val="0"/>
              <w:spacing w:after="0"/>
              <w:rPr>
                <w:sz w:val="20"/>
                <w:szCs w:val="20"/>
              </w:rPr>
            </w:pPr>
            <w:r w:rsidRPr="00157828">
              <w:rPr>
                <w:sz w:val="20"/>
                <w:szCs w:val="20"/>
              </w:rPr>
              <w:t>10.1.1. Анализ системы документооборота по учету доходов.</w:t>
            </w:r>
          </w:p>
          <w:p w:rsidR="00D866BF" w:rsidRPr="00157828" w:rsidRDefault="00D866BF" w:rsidP="001856B1">
            <w:pPr>
              <w:widowControl w:val="0"/>
              <w:spacing w:after="0"/>
              <w:rPr>
                <w:sz w:val="20"/>
                <w:szCs w:val="20"/>
              </w:rPr>
            </w:pPr>
            <w:r w:rsidRPr="00157828">
              <w:rPr>
                <w:sz w:val="20"/>
                <w:szCs w:val="20"/>
              </w:rPr>
              <w:t>10.1.2. Оценка организации аналитического учета доходов в соответствии с требованиями действующего законодательства и учетной политике предприятия.</w:t>
            </w:r>
          </w:p>
          <w:p w:rsidR="00D866BF" w:rsidRPr="00157828" w:rsidRDefault="00D866BF" w:rsidP="001856B1">
            <w:pPr>
              <w:widowControl w:val="0"/>
              <w:tabs>
                <w:tab w:val="left" w:pos="222"/>
              </w:tabs>
              <w:spacing w:after="0"/>
              <w:rPr>
                <w:sz w:val="20"/>
                <w:szCs w:val="20"/>
              </w:rPr>
            </w:pPr>
            <w:r w:rsidRPr="00157828">
              <w:rPr>
                <w:sz w:val="20"/>
                <w:szCs w:val="20"/>
              </w:rPr>
              <w:t>10.1.3. Оценка последовательности применения учетной политики в отношении методов признания доходов в том числе:</w:t>
            </w:r>
          </w:p>
          <w:p w:rsidR="00D866BF" w:rsidRPr="00157828" w:rsidRDefault="00D866BF" w:rsidP="0092201E">
            <w:pPr>
              <w:widowControl w:val="0"/>
              <w:numPr>
                <w:ilvl w:val="0"/>
                <w:numId w:val="23"/>
              </w:numPr>
              <w:tabs>
                <w:tab w:val="clear" w:pos="981"/>
                <w:tab w:val="num" w:pos="-22"/>
                <w:tab w:val="left" w:pos="222"/>
              </w:tabs>
              <w:spacing w:after="0"/>
              <w:ind w:left="0" w:firstLine="0"/>
              <w:rPr>
                <w:rFonts w:eastAsia="MS Mincho"/>
                <w:sz w:val="20"/>
                <w:szCs w:val="20"/>
              </w:rPr>
            </w:pPr>
            <w:r w:rsidRPr="00157828">
              <w:rPr>
                <w:rFonts w:eastAsia="MS Mincho"/>
                <w:sz w:val="20"/>
                <w:szCs w:val="20"/>
              </w:rPr>
              <w:t>от обычных видов деятельности;</w:t>
            </w:r>
          </w:p>
          <w:p w:rsidR="00D866BF" w:rsidRPr="00157828" w:rsidRDefault="00D866BF" w:rsidP="0092201E">
            <w:pPr>
              <w:widowControl w:val="0"/>
              <w:numPr>
                <w:ilvl w:val="0"/>
                <w:numId w:val="23"/>
              </w:numPr>
              <w:tabs>
                <w:tab w:val="clear" w:pos="981"/>
                <w:tab w:val="num" w:pos="-22"/>
                <w:tab w:val="left" w:pos="222"/>
              </w:tabs>
              <w:spacing w:after="0"/>
              <w:ind w:left="0" w:firstLine="0"/>
              <w:rPr>
                <w:rFonts w:eastAsia="MS Mincho"/>
                <w:sz w:val="20"/>
                <w:szCs w:val="20"/>
              </w:rPr>
            </w:pPr>
            <w:r w:rsidRPr="00157828">
              <w:rPr>
                <w:rFonts w:eastAsia="MS Mincho"/>
                <w:sz w:val="20"/>
                <w:szCs w:val="20"/>
              </w:rPr>
              <w:t>по договорам на капитальное строительство;</w:t>
            </w:r>
          </w:p>
          <w:p w:rsidR="00D866BF" w:rsidRPr="00157828" w:rsidRDefault="00D866BF" w:rsidP="0092201E">
            <w:pPr>
              <w:widowControl w:val="0"/>
              <w:numPr>
                <w:ilvl w:val="0"/>
                <w:numId w:val="23"/>
              </w:numPr>
              <w:tabs>
                <w:tab w:val="clear" w:pos="981"/>
                <w:tab w:val="num" w:pos="-22"/>
                <w:tab w:val="left" w:pos="222"/>
              </w:tabs>
              <w:spacing w:after="0"/>
              <w:ind w:left="0" w:firstLine="0"/>
              <w:rPr>
                <w:rFonts w:eastAsia="MS Mincho"/>
                <w:sz w:val="20"/>
                <w:szCs w:val="20"/>
              </w:rPr>
            </w:pPr>
            <w:r w:rsidRPr="00157828">
              <w:rPr>
                <w:rFonts w:eastAsia="MS Mincho"/>
                <w:sz w:val="20"/>
                <w:szCs w:val="20"/>
              </w:rPr>
              <w:t>по договорам на выполнение работ долгосрочного характера.</w:t>
            </w:r>
          </w:p>
          <w:p w:rsidR="00D866BF" w:rsidRPr="00157828" w:rsidRDefault="00D866BF" w:rsidP="001856B1">
            <w:pPr>
              <w:widowControl w:val="0"/>
              <w:spacing w:after="0"/>
              <w:rPr>
                <w:sz w:val="20"/>
                <w:szCs w:val="20"/>
              </w:rPr>
            </w:pPr>
            <w:r w:rsidRPr="00157828">
              <w:rPr>
                <w:sz w:val="20"/>
                <w:szCs w:val="20"/>
              </w:rPr>
              <w:t>10.1.4. Проверка полноты, правильности и своевременности отражения в бухгалтерском учете и признания для целей исчисления налога на прибыль фактов продажи продукции, товаров, выполнения работ, оказания услуг, являющихся предметом деятельности предприятия.</w:t>
            </w:r>
          </w:p>
          <w:p w:rsidR="00D866BF" w:rsidRPr="00157828" w:rsidRDefault="00D866BF" w:rsidP="001856B1">
            <w:pPr>
              <w:widowControl w:val="0"/>
              <w:spacing w:after="0"/>
              <w:rPr>
                <w:sz w:val="20"/>
                <w:szCs w:val="20"/>
              </w:rPr>
            </w:pPr>
            <w:r w:rsidRPr="00157828">
              <w:rPr>
                <w:sz w:val="20"/>
                <w:szCs w:val="20"/>
              </w:rPr>
              <w:t>10.1.6. Анализ наличия значительных (более 20%) отклонений от обычных цен реализации товаров, работ, услуг при формировании доходов для целей налогообложения.</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10.2.</w:t>
            </w:r>
          </w:p>
        </w:tc>
        <w:tc>
          <w:tcPr>
            <w:tcW w:w="2893" w:type="dxa"/>
          </w:tcPr>
          <w:p w:rsidR="00D866BF" w:rsidRPr="00157828" w:rsidRDefault="00D866BF" w:rsidP="001856B1">
            <w:pPr>
              <w:widowControl w:val="0"/>
              <w:spacing w:after="0"/>
              <w:rPr>
                <w:sz w:val="20"/>
                <w:szCs w:val="20"/>
              </w:rPr>
            </w:pPr>
            <w:r w:rsidRPr="00157828">
              <w:rPr>
                <w:sz w:val="20"/>
                <w:szCs w:val="20"/>
              </w:rPr>
              <w:t xml:space="preserve">Аудит расходов по обычным видам деятельности. </w:t>
            </w:r>
          </w:p>
        </w:tc>
        <w:tc>
          <w:tcPr>
            <w:tcW w:w="6039" w:type="dxa"/>
          </w:tcPr>
          <w:p w:rsidR="00D866BF" w:rsidRPr="00157828" w:rsidRDefault="00D866BF" w:rsidP="001856B1">
            <w:pPr>
              <w:widowControl w:val="0"/>
              <w:spacing w:after="0"/>
              <w:rPr>
                <w:sz w:val="20"/>
                <w:szCs w:val="20"/>
              </w:rPr>
            </w:pPr>
            <w:r w:rsidRPr="00157828">
              <w:rPr>
                <w:sz w:val="20"/>
                <w:szCs w:val="20"/>
              </w:rPr>
              <w:t>10.2.1. Анализ системы документооборота по учету расходов, направленных на оплату услуг (работ) сторонних организаций, расходов, осуществляемых предприятием самостоятельно.</w:t>
            </w:r>
          </w:p>
          <w:p w:rsidR="00D866BF" w:rsidRPr="00157828" w:rsidRDefault="00D866BF" w:rsidP="001856B1">
            <w:pPr>
              <w:widowControl w:val="0"/>
              <w:spacing w:after="0"/>
              <w:rPr>
                <w:sz w:val="20"/>
                <w:szCs w:val="20"/>
              </w:rPr>
            </w:pPr>
            <w:r w:rsidRPr="00157828">
              <w:rPr>
                <w:sz w:val="20"/>
                <w:szCs w:val="20"/>
              </w:rPr>
              <w:lastRenderedPageBreak/>
              <w:t>10.2.2. Анализ порядка отражения в бухгалтерском учете хозяйственных операций на предмет соответствия учетной политике и действующим нормативным актам.</w:t>
            </w:r>
          </w:p>
          <w:p w:rsidR="00D866BF" w:rsidRPr="00157828" w:rsidRDefault="00D866BF" w:rsidP="001856B1">
            <w:pPr>
              <w:widowControl w:val="0"/>
              <w:spacing w:after="0"/>
              <w:rPr>
                <w:sz w:val="20"/>
                <w:szCs w:val="20"/>
              </w:rPr>
            </w:pPr>
            <w:r w:rsidRPr="00157828">
              <w:rPr>
                <w:sz w:val="20"/>
                <w:szCs w:val="20"/>
              </w:rPr>
              <w:t>10.2.3. Анализ корректности группировки затрат по статьям, местам их возникновения (производствам, цехам, участкам), соответствия номенклатуры статей перечню, установленному соответствующими отраслевыми рекомендациями (отраслевыми инструкциями, внутренними Положениями предприятия).</w:t>
            </w:r>
          </w:p>
          <w:p w:rsidR="00D866BF" w:rsidRPr="00157828" w:rsidRDefault="00D866BF" w:rsidP="001856B1">
            <w:pPr>
              <w:widowControl w:val="0"/>
              <w:tabs>
                <w:tab w:val="left" w:pos="232"/>
              </w:tabs>
              <w:spacing w:after="0"/>
              <w:rPr>
                <w:sz w:val="20"/>
                <w:szCs w:val="20"/>
              </w:rPr>
            </w:pPr>
            <w:r w:rsidRPr="00157828">
              <w:rPr>
                <w:sz w:val="20"/>
                <w:szCs w:val="20"/>
              </w:rPr>
              <w:t>10.2.4. Анализ применяемого предприятием способа формирования себестоимости продукции. Анализ порядка калькулирования себестоимости продукции (работ, услуг):</w:t>
            </w:r>
          </w:p>
          <w:p w:rsidR="00D866BF" w:rsidRPr="00157828" w:rsidRDefault="00D866BF" w:rsidP="0092201E">
            <w:pPr>
              <w:widowControl w:val="0"/>
              <w:numPr>
                <w:ilvl w:val="0"/>
                <w:numId w:val="24"/>
              </w:numPr>
              <w:tabs>
                <w:tab w:val="clear" w:pos="981"/>
                <w:tab w:val="num" w:pos="-22"/>
                <w:tab w:val="left" w:pos="232"/>
              </w:tabs>
              <w:spacing w:after="0"/>
              <w:ind w:left="0" w:firstLine="0"/>
              <w:rPr>
                <w:rFonts w:eastAsia="MS Mincho"/>
                <w:sz w:val="20"/>
                <w:szCs w:val="20"/>
              </w:rPr>
            </w:pPr>
            <w:r w:rsidRPr="00157828">
              <w:rPr>
                <w:rFonts w:eastAsia="MS Mincho"/>
                <w:sz w:val="20"/>
                <w:szCs w:val="20"/>
              </w:rPr>
              <w:t xml:space="preserve">анализ правомерности отнесения расходов </w:t>
            </w:r>
            <w:proofErr w:type="gramStart"/>
            <w:r w:rsidRPr="00157828">
              <w:rPr>
                <w:rFonts w:eastAsia="MS Mincho"/>
                <w:sz w:val="20"/>
                <w:szCs w:val="20"/>
              </w:rPr>
              <w:t>к</w:t>
            </w:r>
            <w:proofErr w:type="gramEnd"/>
            <w:r w:rsidRPr="00157828">
              <w:rPr>
                <w:rFonts w:eastAsia="MS Mincho"/>
                <w:sz w:val="20"/>
                <w:szCs w:val="20"/>
              </w:rPr>
              <w:t xml:space="preserve"> общепроизводственным, управленческим (общехозяйственным) и распределение их по объектам калькулирования;</w:t>
            </w:r>
          </w:p>
          <w:p w:rsidR="00D866BF" w:rsidRPr="00157828" w:rsidRDefault="00D866BF" w:rsidP="0092201E">
            <w:pPr>
              <w:widowControl w:val="0"/>
              <w:numPr>
                <w:ilvl w:val="0"/>
                <w:numId w:val="24"/>
              </w:numPr>
              <w:tabs>
                <w:tab w:val="clear" w:pos="981"/>
                <w:tab w:val="num" w:pos="-22"/>
                <w:tab w:val="left" w:pos="232"/>
              </w:tabs>
              <w:spacing w:after="0"/>
              <w:ind w:left="0" w:firstLine="0"/>
              <w:rPr>
                <w:spacing w:val="-6"/>
                <w:sz w:val="20"/>
                <w:szCs w:val="20"/>
              </w:rPr>
            </w:pPr>
            <w:r w:rsidRPr="00157828">
              <w:rPr>
                <w:rFonts w:eastAsia="MS Mincho"/>
                <w:spacing w:val="-6"/>
                <w:sz w:val="20"/>
                <w:szCs w:val="20"/>
              </w:rPr>
              <w:t>анализ состава и порядка списания на себестоимость реализованной продукции коммерческих расходов (расходов на продажу).</w:t>
            </w:r>
          </w:p>
          <w:p w:rsidR="00D866BF" w:rsidRPr="00157828" w:rsidRDefault="00D866BF" w:rsidP="001856B1">
            <w:pPr>
              <w:widowControl w:val="0"/>
              <w:spacing w:after="0"/>
              <w:rPr>
                <w:sz w:val="20"/>
                <w:szCs w:val="20"/>
              </w:rPr>
            </w:pPr>
            <w:r w:rsidRPr="00157828">
              <w:rPr>
                <w:sz w:val="20"/>
                <w:szCs w:val="20"/>
              </w:rPr>
              <w:t xml:space="preserve">10.2.5. Оценка порядка формирования незавершенного производства и ее соответствие принятой учетной политике и требованиям налогового законодательства. Правильность распределения затрат на остатки готовой продукцией и незавершенное производство. </w:t>
            </w:r>
          </w:p>
          <w:p w:rsidR="00D866BF" w:rsidRPr="00157828" w:rsidRDefault="00D866BF" w:rsidP="001856B1">
            <w:pPr>
              <w:widowControl w:val="0"/>
              <w:spacing w:after="0"/>
              <w:rPr>
                <w:sz w:val="20"/>
                <w:szCs w:val="20"/>
              </w:rPr>
            </w:pPr>
            <w:r w:rsidRPr="00157828">
              <w:rPr>
                <w:sz w:val="20"/>
                <w:szCs w:val="20"/>
              </w:rPr>
              <w:t xml:space="preserve">10.2.6. Анализ учета доходов и расходов по обслуживающим производствам, признания доходов и расходов (убытков) для целей формирования налогооблагаемой базы по налогу на прибыль. </w:t>
            </w:r>
          </w:p>
          <w:p w:rsidR="00D866BF" w:rsidRPr="00157828" w:rsidRDefault="00D866BF" w:rsidP="001856B1">
            <w:pPr>
              <w:widowControl w:val="0"/>
              <w:spacing w:after="0"/>
              <w:rPr>
                <w:sz w:val="20"/>
                <w:szCs w:val="20"/>
              </w:rPr>
            </w:pPr>
            <w:r w:rsidRPr="00157828">
              <w:rPr>
                <w:sz w:val="20"/>
                <w:szCs w:val="20"/>
              </w:rPr>
              <w:t>10.2.7. Анализ порядка признания расходов для целей налогообложения.</w:t>
            </w:r>
          </w:p>
          <w:p w:rsidR="00D866BF" w:rsidRPr="00157828" w:rsidRDefault="00D866BF" w:rsidP="001856B1">
            <w:pPr>
              <w:widowControl w:val="0"/>
              <w:spacing w:after="0"/>
              <w:rPr>
                <w:sz w:val="20"/>
                <w:szCs w:val="20"/>
              </w:rPr>
            </w:pPr>
            <w:r w:rsidRPr="00157828">
              <w:rPr>
                <w:sz w:val="20"/>
                <w:szCs w:val="20"/>
              </w:rPr>
              <w:t>10.2.8. Анализ порядка применения нормативов технологического расхода ресурсов, учет отклонений, технологических потерь</w:t>
            </w:r>
          </w:p>
          <w:p w:rsidR="00D866BF" w:rsidRPr="00157828" w:rsidRDefault="00D866BF" w:rsidP="001856B1">
            <w:pPr>
              <w:widowControl w:val="0"/>
              <w:spacing w:after="0"/>
              <w:rPr>
                <w:sz w:val="20"/>
                <w:szCs w:val="20"/>
              </w:rPr>
            </w:pPr>
            <w:r w:rsidRPr="00157828">
              <w:rPr>
                <w:sz w:val="20"/>
                <w:szCs w:val="20"/>
              </w:rPr>
              <w:t>10.2.9. Анализ порядка учета возвратных отходов производства.</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lastRenderedPageBreak/>
              <w:t>10.3.</w:t>
            </w:r>
          </w:p>
        </w:tc>
        <w:tc>
          <w:tcPr>
            <w:tcW w:w="2893" w:type="dxa"/>
          </w:tcPr>
          <w:p w:rsidR="00D866BF" w:rsidRPr="00157828" w:rsidRDefault="00D866BF" w:rsidP="001856B1">
            <w:pPr>
              <w:widowControl w:val="0"/>
              <w:spacing w:after="0"/>
              <w:rPr>
                <w:sz w:val="20"/>
                <w:szCs w:val="20"/>
              </w:rPr>
            </w:pPr>
            <w:r w:rsidRPr="00157828">
              <w:rPr>
                <w:sz w:val="20"/>
                <w:szCs w:val="20"/>
              </w:rPr>
              <w:t>Аудит прочих доходов и расходов</w:t>
            </w:r>
          </w:p>
        </w:tc>
        <w:tc>
          <w:tcPr>
            <w:tcW w:w="6039" w:type="dxa"/>
          </w:tcPr>
          <w:p w:rsidR="00D866BF" w:rsidRPr="00157828" w:rsidRDefault="00D866BF" w:rsidP="001856B1">
            <w:pPr>
              <w:widowControl w:val="0"/>
              <w:spacing w:after="0"/>
              <w:rPr>
                <w:sz w:val="20"/>
                <w:szCs w:val="20"/>
              </w:rPr>
            </w:pPr>
            <w:r w:rsidRPr="00157828">
              <w:rPr>
                <w:sz w:val="20"/>
                <w:szCs w:val="20"/>
              </w:rPr>
              <w:t>10.3.1. Анализ формирования прочих доходов и расходов (в разрезе соответствующих статей) на предмет соответствия установленному порядку отражения на счетах бухгалтерского учета и признания для целей исчисления налога на прибыль.</w:t>
            </w:r>
          </w:p>
          <w:p w:rsidR="00D866BF" w:rsidRPr="00157828" w:rsidRDefault="00D866BF" w:rsidP="001856B1">
            <w:pPr>
              <w:widowControl w:val="0"/>
              <w:spacing w:after="0"/>
              <w:rPr>
                <w:sz w:val="20"/>
                <w:szCs w:val="20"/>
              </w:rPr>
            </w:pPr>
            <w:r w:rsidRPr="00157828">
              <w:rPr>
                <w:sz w:val="20"/>
                <w:szCs w:val="20"/>
              </w:rPr>
              <w:t>10.3.2. Анализ порядка формирования финансовых результатов для целей бухгалтерского учета и для целей формирования налогооблагаемой базы по налогу на прибыль.</w:t>
            </w:r>
          </w:p>
          <w:p w:rsidR="00D866BF" w:rsidRPr="00157828" w:rsidRDefault="00D866BF" w:rsidP="001856B1">
            <w:pPr>
              <w:widowControl w:val="0"/>
              <w:spacing w:after="0"/>
              <w:rPr>
                <w:sz w:val="20"/>
                <w:szCs w:val="20"/>
              </w:rPr>
            </w:pPr>
            <w:r w:rsidRPr="00157828">
              <w:rPr>
                <w:sz w:val="20"/>
                <w:szCs w:val="20"/>
              </w:rPr>
              <w:t>10.3.3. Анализ ценовой политики предприятия в отношении сдаваемого в аренду имущества.</w:t>
            </w:r>
          </w:p>
        </w:tc>
      </w:tr>
      <w:tr w:rsidR="00D866BF" w:rsidRPr="00157828" w:rsidTr="001856B1">
        <w:trPr>
          <w:cantSplit/>
          <w:trHeight w:val="227"/>
        </w:trPr>
        <w:tc>
          <w:tcPr>
            <w:tcW w:w="707" w:type="dxa"/>
          </w:tcPr>
          <w:p w:rsidR="00D866BF" w:rsidRPr="00157828" w:rsidRDefault="00D866BF" w:rsidP="001856B1">
            <w:pPr>
              <w:widowControl w:val="0"/>
              <w:spacing w:after="0"/>
              <w:rPr>
                <w:b/>
                <w:sz w:val="20"/>
                <w:szCs w:val="20"/>
              </w:rPr>
            </w:pPr>
            <w:r w:rsidRPr="00157828">
              <w:rPr>
                <w:b/>
                <w:sz w:val="20"/>
                <w:szCs w:val="20"/>
              </w:rPr>
              <w:t>11.</w:t>
            </w:r>
          </w:p>
        </w:tc>
        <w:tc>
          <w:tcPr>
            <w:tcW w:w="8932" w:type="dxa"/>
            <w:gridSpan w:val="2"/>
          </w:tcPr>
          <w:p w:rsidR="00D866BF" w:rsidRPr="00157828" w:rsidRDefault="00D866BF" w:rsidP="001856B1">
            <w:pPr>
              <w:widowControl w:val="0"/>
              <w:spacing w:after="0"/>
              <w:rPr>
                <w:b/>
                <w:sz w:val="20"/>
                <w:szCs w:val="20"/>
              </w:rPr>
            </w:pPr>
            <w:r w:rsidRPr="00157828">
              <w:rPr>
                <w:b/>
                <w:sz w:val="20"/>
                <w:szCs w:val="20"/>
              </w:rPr>
              <w:t>Аудит расчетов с бюджетом по налоговым платежам</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11.1.</w:t>
            </w:r>
          </w:p>
        </w:tc>
        <w:tc>
          <w:tcPr>
            <w:tcW w:w="2893" w:type="dxa"/>
          </w:tcPr>
          <w:p w:rsidR="00D866BF" w:rsidRPr="00157828" w:rsidRDefault="00D866BF" w:rsidP="001856B1">
            <w:pPr>
              <w:widowControl w:val="0"/>
              <w:spacing w:after="0"/>
              <w:rPr>
                <w:sz w:val="20"/>
                <w:szCs w:val="20"/>
              </w:rPr>
            </w:pPr>
            <w:r w:rsidRPr="00157828">
              <w:rPr>
                <w:sz w:val="20"/>
                <w:szCs w:val="20"/>
              </w:rPr>
              <w:t>Аудит расчетов с бюджетом по налогу на прибыль.</w:t>
            </w:r>
          </w:p>
        </w:tc>
        <w:tc>
          <w:tcPr>
            <w:tcW w:w="6039" w:type="dxa"/>
          </w:tcPr>
          <w:p w:rsidR="00D866BF" w:rsidRPr="00157828" w:rsidRDefault="00D866BF" w:rsidP="001856B1">
            <w:pPr>
              <w:widowControl w:val="0"/>
              <w:spacing w:after="0"/>
              <w:rPr>
                <w:sz w:val="20"/>
                <w:szCs w:val="20"/>
              </w:rPr>
            </w:pPr>
            <w:r w:rsidRPr="00157828">
              <w:rPr>
                <w:sz w:val="20"/>
                <w:szCs w:val="20"/>
              </w:rPr>
              <w:t>11.1.1. Проверка соблюдения налоговой политики, принятой предприятием на проверяемый период.</w:t>
            </w:r>
          </w:p>
          <w:p w:rsidR="00D866BF" w:rsidRPr="00157828" w:rsidRDefault="00D866BF" w:rsidP="001856B1">
            <w:pPr>
              <w:widowControl w:val="0"/>
              <w:spacing w:after="0"/>
              <w:rPr>
                <w:sz w:val="20"/>
                <w:szCs w:val="20"/>
              </w:rPr>
            </w:pPr>
            <w:r w:rsidRPr="00157828">
              <w:rPr>
                <w:sz w:val="20"/>
                <w:szCs w:val="20"/>
              </w:rPr>
              <w:t>11.1.2. Проверка правильности исчисления текущего налога на прибыль и чистой прибыли предприятия.</w:t>
            </w:r>
          </w:p>
          <w:p w:rsidR="00D866BF" w:rsidRPr="00157828" w:rsidRDefault="00D866BF" w:rsidP="001856B1">
            <w:pPr>
              <w:widowControl w:val="0"/>
              <w:spacing w:after="0"/>
              <w:rPr>
                <w:sz w:val="20"/>
                <w:szCs w:val="20"/>
              </w:rPr>
            </w:pPr>
            <w:r w:rsidRPr="00157828">
              <w:rPr>
                <w:sz w:val="20"/>
                <w:szCs w:val="20"/>
              </w:rPr>
              <w:t>11.1.3. Анализ порядка формирования налогооблагаемой базы по доходной и расходной части расчета налога на прибыль.</w:t>
            </w:r>
          </w:p>
          <w:p w:rsidR="00D866BF" w:rsidRPr="00157828" w:rsidRDefault="00D866BF" w:rsidP="001856B1">
            <w:pPr>
              <w:widowControl w:val="0"/>
              <w:spacing w:after="0"/>
              <w:rPr>
                <w:sz w:val="20"/>
                <w:szCs w:val="20"/>
              </w:rPr>
            </w:pPr>
            <w:r w:rsidRPr="00157828">
              <w:rPr>
                <w:sz w:val="20"/>
                <w:szCs w:val="20"/>
              </w:rPr>
              <w:t>11.1.4. Проверка правильности исчисления налога на прибыль по обособленным подразделениям и порядка сдачи ими налоговых деклараций.</w:t>
            </w:r>
          </w:p>
          <w:p w:rsidR="00D866BF" w:rsidRPr="00157828" w:rsidRDefault="00D866BF" w:rsidP="001856B1">
            <w:pPr>
              <w:widowControl w:val="0"/>
              <w:spacing w:after="0"/>
              <w:rPr>
                <w:sz w:val="20"/>
                <w:szCs w:val="20"/>
              </w:rPr>
            </w:pPr>
            <w:r w:rsidRPr="00157828">
              <w:rPr>
                <w:sz w:val="20"/>
                <w:szCs w:val="20"/>
              </w:rPr>
              <w:t>11.1.5. Анализ порядка формирования отдельных налогооблагаемых баз, имеющих различные налоговые ставки.</w:t>
            </w:r>
          </w:p>
          <w:p w:rsidR="00D866BF" w:rsidRPr="00157828" w:rsidRDefault="00D866BF" w:rsidP="001856B1">
            <w:pPr>
              <w:widowControl w:val="0"/>
              <w:spacing w:after="0"/>
              <w:rPr>
                <w:sz w:val="20"/>
                <w:szCs w:val="20"/>
              </w:rPr>
            </w:pPr>
            <w:r w:rsidRPr="00157828">
              <w:rPr>
                <w:sz w:val="20"/>
                <w:szCs w:val="20"/>
              </w:rPr>
              <w:t>11.1.6. Анализ порядка формирования и отражения на счетах бухгалтерского учета и в налоговой декларации постоянных налоговых разниц:</w:t>
            </w:r>
          </w:p>
          <w:p w:rsidR="00D866BF" w:rsidRPr="00157828" w:rsidRDefault="00D866BF" w:rsidP="0092201E">
            <w:pPr>
              <w:widowControl w:val="0"/>
              <w:numPr>
                <w:ilvl w:val="0"/>
                <w:numId w:val="25"/>
              </w:numPr>
              <w:tabs>
                <w:tab w:val="clear" w:pos="981"/>
                <w:tab w:val="num" w:pos="-22"/>
                <w:tab w:val="left" w:pos="232"/>
              </w:tabs>
              <w:spacing w:after="0"/>
              <w:ind w:left="0" w:firstLine="0"/>
              <w:rPr>
                <w:rFonts w:eastAsia="MS Mincho"/>
                <w:sz w:val="20"/>
                <w:szCs w:val="20"/>
              </w:rPr>
            </w:pPr>
            <w:r w:rsidRPr="00157828">
              <w:rPr>
                <w:rFonts w:eastAsia="MS Mincho"/>
                <w:sz w:val="20"/>
                <w:szCs w:val="20"/>
              </w:rPr>
              <w:t>анализ причин возникновения постоянных налоговых разниц;</w:t>
            </w:r>
          </w:p>
          <w:p w:rsidR="00D866BF" w:rsidRPr="00157828" w:rsidRDefault="00D866BF" w:rsidP="0092201E">
            <w:pPr>
              <w:widowControl w:val="0"/>
              <w:numPr>
                <w:ilvl w:val="0"/>
                <w:numId w:val="25"/>
              </w:numPr>
              <w:tabs>
                <w:tab w:val="clear" w:pos="981"/>
                <w:tab w:val="num" w:pos="-22"/>
                <w:tab w:val="left" w:pos="232"/>
              </w:tabs>
              <w:spacing w:after="0"/>
              <w:ind w:left="0" w:firstLine="0"/>
              <w:rPr>
                <w:sz w:val="20"/>
                <w:szCs w:val="20"/>
              </w:rPr>
            </w:pPr>
            <w:r w:rsidRPr="00157828">
              <w:rPr>
                <w:rFonts w:eastAsia="MS Mincho"/>
                <w:sz w:val="20"/>
                <w:szCs w:val="20"/>
              </w:rPr>
              <w:t>анализ обоснованности отражения в налоговых учетных регистрах сумм по операциям, в результате которых возникают постоянные налоговые разницы.</w:t>
            </w:r>
          </w:p>
          <w:p w:rsidR="00D866BF" w:rsidRPr="00157828" w:rsidRDefault="00D866BF" w:rsidP="001856B1">
            <w:pPr>
              <w:widowControl w:val="0"/>
              <w:spacing w:after="0"/>
              <w:rPr>
                <w:sz w:val="20"/>
                <w:szCs w:val="20"/>
              </w:rPr>
            </w:pPr>
            <w:r w:rsidRPr="00157828">
              <w:rPr>
                <w:sz w:val="20"/>
                <w:szCs w:val="20"/>
              </w:rPr>
              <w:t>11.1.7. Анализ организации налогового учета с целью оценки возможности формирования своевременной и достоверной информации для формирования налогооблагаемой базы по налогу на прибыль.</w:t>
            </w:r>
          </w:p>
          <w:p w:rsidR="00D866BF" w:rsidRPr="00157828" w:rsidRDefault="00D866BF" w:rsidP="001856B1">
            <w:pPr>
              <w:widowControl w:val="0"/>
              <w:spacing w:after="0"/>
              <w:rPr>
                <w:spacing w:val="-6"/>
                <w:sz w:val="20"/>
                <w:szCs w:val="20"/>
              </w:rPr>
            </w:pPr>
            <w:r w:rsidRPr="00157828">
              <w:rPr>
                <w:spacing w:val="-6"/>
                <w:sz w:val="20"/>
                <w:szCs w:val="20"/>
              </w:rPr>
              <w:t>11.1.8. Проверка исполнения предприятием функций налогового агента.</w:t>
            </w:r>
          </w:p>
          <w:p w:rsidR="00D866BF" w:rsidRPr="00157828" w:rsidRDefault="00D866BF" w:rsidP="001856B1">
            <w:pPr>
              <w:widowControl w:val="0"/>
              <w:spacing w:after="0"/>
              <w:rPr>
                <w:sz w:val="20"/>
                <w:szCs w:val="20"/>
              </w:rPr>
            </w:pPr>
            <w:r w:rsidRPr="00157828">
              <w:rPr>
                <w:sz w:val="20"/>
                <w:szCs w:val="20"/>
              </w:rPr>
              <w:lastRenderedPageBreak/>
              <w:t>11.1.9. Анализ корректности заполнения налоговой декларации по налогу на прибыль.</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lastRenderedPageBreak/>
              <w:t>11.2.</w:t>
            </w:r>
          </w:p>
        </w:tc>
        <w:tc>
          <w:tcPr>
            <w:tcW w:w="2893" w:type="dxa"/>
          </w:tcPr>
          <w:p w:rsidR="00D866BF" w:rsidRPr="00157828" w:rsidRDefault="00D866BF" w:rsidP="001856B1">
            <w:pPr>
              <w:widowControl w:val="0"/>
              <w:spacing w:after="0"/>
              <w:rPr>
                <w:sz w:val="20"/>
                <w:szCs w:val="20"/>
              </w:rPr>
            </w:pPr>
            <w:r w:rsidRPr="00157828">
              <w:rPr>
                <w:sz w:val="20"/>
                <w:szCs w:val="20"/>
              </w:rPr>
              <w:t>Аудит расчетов по НДС.</w:t>
            </w:r>
          </w:p>
        </w:tc>
        <w:tc>
          <w:tcPr>
            <w:tcW w:w="6039" w:type="dxa"/>
          </w:tcPr>
          <w:p w:rsidR="00D866BF" w:rsidRPr="00157828" w:rsidRDefault="00D866BF" w:rsidP="001856B1">
            <w:pPr>
              <w:widowControl w:val="0"/>
              <w:spacing w:after="0"/>
              <w:rPr>
                <w:spacing w:val="-6"/>
                <w:sz w:val="20"/>
                <w:szCs w:val="20"/>
              </w:rPr>
            </w:pPr>
            <w:r w:rsidRPr="00157828">
              <w:rPr>
                <w:spacing w:val="-6"/>
                <w:sz w:val="20"/>
                <w:szCs w:val="20"/>
              </w:rPr>
              <w:t>11.2.1. Анализ и оценка порядка начисления предприятием НДС в разрезе объектов налогообложения, установленных статьей 146 НК РФ.</w:t>
            </w:r>
          </w:p>
          <w:p w:rsidR="00D866BF" w:rsidRPr="00157828" w:rsidRDefault="00D866BF" w:rsidP="001856B1">
            <w:pPr>
              <w:widowControl w:val="0"/>
              <w:spacing w:after="0"/>
              <w:rPr>
                <w:spacing w:val="-6"/>
                <w:sz w:val="20"/>
                <w:szCs w:val="20"/>
              </w:rPr>
            </w:pPr>
            <w:r w:rsidRPr="00157828">
              <w:rPr>
                <w:spacing w:val="-6"/>
                <w:sz w:val="20"/>
                <w:szCs w:val="20"/>
              </w:rPr>
              <w:t xml:space="preserve">11.2.2. Анализ порядка формирования книги покупок и </w:t>
            </w:r>
            <w:proofErr w:type="gramStart"/>
            <w:r w:rsidRPr="00157828">
              <w:rPr>
                <w:spacing w:val="-6"/>
                <w:sz w:val="20"/>
                <w:szCs w:val="20"/>
              </w:rPr>
              <w:t>соответствия</w:t>
            </w:r>
            <w:proofErr w:type="gramEnd"/>
            <w:r w:rsidRPr="00157828">
              <w:rPr>
                <w:spacing w:val="-6"/>
                <w:sz w:val="20"/>
                <w:szCs w:val="20"/>
              </w:rPr>
              <w:t xml:space="preserve"> данных книги покупок данным соответствующих субсчетов бухгалтерского учета, а также данным декларации по НДС.</w:t>
            </w:r>
          </w:p>
          <w:p w:rsidR="00D866BF" w:rsidRPr="00157828" w:rsidRDefault="00D866BF" w:rsidP="001856B1">
            <w:pPr>
              <w:widowControl w:val="0"/>
              <w:spacing w:after="0"/>
              <w:rPr>
                <w:sz w:val="20"/>
                <w:szCs w:val="20"/>
              </w:rPr>
            </w:pPr>
            <w:r w:rsidRPr="00157828">
              <w:rPr>
                <w:sz w:val="20"/>
                <w:szCs w:val="20"/>
              </w:rPr>
              <w:t>11.2.3 Анализ организации раздельного учета объектов налогообложения НДС, имеющих различные налоговые ставки.</w:t>
            </w:r>
          </w:p>
          <w:p w:rsidR="00D866BF" w:rsidRPr="00157828" w:rsidRDefault="00D866BF" w:rsidP="001856B1">
            <w:pPr>
              <w:widowControl w:val="0"/>
              <w:spacing w:after="0"/>
              <w:rPr>
                <w:sz w:val="20"/>
                <w:szCs w:val="20"/>
              </w:rPr>
            </w:pPr>
            <w:r w:rsidRPr="00157828">
              <w:rPr>
                <w:sz w:val="20"/>
                <w:szCs w:val="20"/>
              </w:rPr>
              <w:t xml:space="preserve">11.2.4. Анализ обоснованности принятия НДС </w:t>
            </w:r>
            <w:proofErr w:type="gramStart"/>
            <w:r w:rsidRPr="00157828">
              <w:rPr>
                <w:sz w:val="20"/>
                <w:szCs w:val="20"/>
              </w:rPr>
              <w:t>по</w:t>
            </w:r>
            <w:proofErr w:type="gramEnd"/>
            <w:r w:rsidRPr="00157828">
              <w:rPr>
                <w:sz w:val="20"/>
                <w:szCs w:val="20"/>
              </w:rPr>
              <w:t xml:space="preserve"> приобретенным ТМЦ в случае расчетов в поставщиками ценными бумагами, в том числе собственными векселями.</w:t>
            </w:r>
          </w:p>
          <w:p w:rsidR="00D866BF" w:rsidRPr="00157828" w:rsidRDefault="00D866BF" w:rsidP="001856B1">
            <w:pPr>
              <w:widowControl w:val="0"/>
              <w:spacing w:after="0"/>
              <w:rPr>
                <w:sz w:val="20"/>
                <w:szCs w:val="20"/>
              </w:rPr>
            </w:pPr>
            <w:r w:rsidRPr="00157828">
              <w:rPr>
                <w:sz w:val="20"/>
                <w:szCs w:val="20"/>
              </w:rPr>
              <w:t xml:space="preserve">11.2.5. Анализ порядка формирования книги продаж и </w:t>
            </w:r>
            <w:proofErr w:type="gramStart"/>
            <w:r w:rsidRPr="00157828">
              <w:rPr>
                <w:sz w:val="20"/>
                <w:szCs w:val="20"/>
              </w:rPr>
              <w:t>соответствия</w:t>
            </w:r>
            <w:proofErr w:type="gramEnd"/>
            <w:r w:rsidRPr="00157828">
              <w:rPr>
                <w:sz w:val="20"/>
                <w:szCs w:val="20"/>
              </w:rPr>
              <w:t xml:space="preserve"> данных книги продаж данным соответствующих счетов бухгалтерского учета и данным декларации по НДС.</w:t>
            </w:r>
          </w:p>
          <w:p w:rsidR="00D866BF" w:rsidRPr="00157828" w:rsidRDefault="00D866BF" w:rsidP="001856B1">
            <w:pPr>
              <w:widowControl w:val="0"/>
              <w:spacing w:after="0"/>
              <w:rPr>
                <w:sz w:val="20"/>
                <w:szCs w:val="20"/>
              </w:rPr>
            </w:pPr>
            <w:r w:rsidRPr="00157828">
              <w:rPr>
                <w:sz w:val="20"/>
                <w:szCs w:val="20"/>
              </w:rPr>
              <w:t>11.2.6. Анализ порядка ведения книги продаж обособленными подразделениями предприятия.</w:t>
            </w:r>
          </w:p>
          <w:p w:rsidR="00D866BF" w:rsidRPr="00157828" w:rsidRDefault="00D866BF" w:rsidP="001856B1">
            <w:pPr>
              <w:widowControl w:val="0"/>
              <w:spacing w:after="0"/>
              <w:rPr>
                <w:sz w:val="20"/>
                <w:szCs w:val="20"/>
              </w:rPr>
            </w:pPr>
            <w:r w:rsidRPr="00157828">
              <w:rPr>
                <w:sz w:val="20"/>
                <w:szCs w:val="20"/>
              </w:rPr>
              <w:t>11.2.7. Анализ порядка осуществления раздельного учета хозяйственных операций подлежащих и не подлежащих налогообложению, порядок определения и отражения на счетах бухгалтерского учета и в налоговой декларации результатов таких операций. Анализ порядка включения НДС, уплаченного поставщикам, в состав расходов по видам деятельности, не подлежащим налогообложению.</w:t>
            </w:r>
          </w:p>
          <w:p w:rsidR="00D866BF" w:rsidRPr="00157828" w:rsidRDefault="00D866BF" w:rsidP="001856B1">
            <w:pPr>
              <w:widowControl w:val="0"/>
              <w:spacing w:after="0"/>
              <w:rPr>
                <w:spacing w:val="-4"/>
                <w:sz w:val="20"/>
                <w:szCs w:val="20"/>
              </w:rPr>
            </w:pPr>
            <w:r w:rsidRPr="00157828">
              <w:rPr>
                <w:spacing w:val="-4"/>
                <w:sz w:val="20"/>
                <w:szCs w:val="20"/>
              </w:rPr>
              <w:t>11.2.8. Проверка правильности оформления счетов-фактур выданных.</w:t>
            </w:r>
          </w:p>
          <w:p w:rsidR="00D866BF" w:rsidRPr="00157828" w:rsidRDefault="00D866BF" w:rsidP="001856B1">
            <w:pPr>
              <w:widowControl w:val="0"/>
              <w:spacing w:after="0"/>
              <w:rPr>
                <w:spacing w:val="-6"/>
                <w:sz w:val="20"/>
                <w:szCs w:val="20"/>
              </w:rPr>
            </w:pPr>
            <w:r w:rsidRPr="00157828">
              <w:rPr>
                <w:spacing w:val="-6"/>
                <w:sz w:val="20"/>
                <w:szCs w:val="20"/>
              </w:rPr>
              <w:t>11.2.9. Анализ порядка начисления налога с сумм авансов, полученных и иных сумм, связанных с оплатой за товары, работы, услуги.</w:t>
            </w:r>
          </w:p>
          <w:p w:rsidR="00D866BF" w:rsidRPr="00157828" w:rsidRDefault="00D866BF" w:rsidP="001856B1">
            <w:pPr>
              <w:widowControl w:val="0"/>
              <w:spacing w:after="0"/>
              <w:rPr>
                <w:sz w:val="20"/>
                <w:szCs w:val="20"/>
              </w:rPr>
            </w:pPr>
            <w:r w:rsidRPr="00157828">
              <w:rPr>
                <w:sz w:val="20"/>
                <w:szCs w:val="20"/>
              </w:rPr>
              <w:t>11.2.10. Анализ порядка выполнения предприятием функций налогового агента.</w:t>
            </w:r>
          </w:p>
          <w:p w:rsidR="00D866BF" w:rsidRPr="00157828" w:rsidRDefault="00D866BF" w:rsidP="001856B1">
            <w:pPr>
              <w:widowControl w:val="0"/>
              <w:spacing w:after="0"/>
              <w:rPr>
                <w:sz w:val="20"/>
                <w:szCs w:val="20"/>
              </w:rPr>
            </w:pPr>
            <w:r w:rsidRPr="00157828">
              <w:rPr>
                <w:sz w:val="20"/>
                <w:szCs w:val="20"/>
              </w:rPr>
              <w:t>11.2.11. Анализ корректности заполнения налоговой декларации по налогу на добавленную стоимость.</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11.3.</w:t>
            </w:r>
          </w:p>
        </w:tc>
        <w:tc>
          <w:tcPr>
            <w:tcW w:w="2893" w:type="dxa"/>
          </w:tcPr>
          <w:p w:rsidR="00D866BF" w:rsidRPr="00157828" w:rsidRDefault="00D866BF" w:rsidP="001856B1">
            <w:pPr>
              <w:widowControl w:val="0"/>
              <w:spacing w:after="0"/>
              <w:rPr>
                <w:sz w:val="20"/>
                <w:szCs w:val="20"/>
              </w:rPr>
            </w:pPr>
            <w:r w:rsidRPr="00157828">
              <w:rPr>
                <w:sz w:val="20"/>
                <w:szCs w:val="20"/>
              </w:rPr>
              <w:t xml:space="preserve">Аудит расчетов по налогу на имущество. </w:t>
            </w:r>
          </w:p>
        </w:tc>
        <w:tc>
          <w:tcPr>
            <w:tcW w:w="6039" w:type="dxa"/>
          </w:tcPr>
          <w:p w:rsidR="00D866BF" w:rsidRPr="00157828" w:rsidRDefault="00D866BF" w:rsidP="001856B1">
            <w:pPr>
              <w:widowControl w:val="0"/>
              <w:spacing w:after="0"/>
              <w:rPr>
                <w:sz w:val="20"/>
                <w:szCs w:val="20"/>
              </w:rPr>
            </w:pPr>
            <w:r w:rsidRPr="00157828">
              <w:rPr>
                <w:sz w:val="20"/>
                <w:szCs w:val="20"/>
              </w:rPr>
              <w:t>11.3.1. Анализ соблюдения порядка исчисления налога.</w:t>
            </w:r>
          </w:p>
          <w:p w:rsidR="00D866BF" w:rsidRPr="00157828" w:rsidRDefault="00D866BF" w:rsidP="001856B1">
            <w:pPr>
              <w:widowControl w:val="0"/>
              <w:spacing w:after="0"/>
              <w:rPr>
                <w:sz w:val="20"/>
                <w:szCs w:val="20"/>
              </w:rPr>
            </w:pPr>
            <w:r w:rsidRPr="00157828">
              <w:rPr>
                <w:sz w:val="20"/>
                <w:szCs w:val="20"/>
              </w:rPr>
              <w:t>11.3.2. Анализ обоснованности применения льгот.</w:t>
            </w:r>
          </w:p>
          <w:p w:rsidR="00D866BF" w:rsidRPr="00157828" w:rsidRDefault="00D866BF" w:rsidP="001856B1">
            <w:pPr>
              <w:widowControl w:val="0"/>
              <w:spacing w:after="0"/>
              <w:rPr>
                <w:sz w:val="20"/>
                <w:szCs w:val="20"/>
              </w:rPr>
            </w:pPr>
            <w:r w:rsidRPr="00157828">
              <w:rPr>
                <w:sz w:val="20"/>
                <w:szCs w:val="20"/>
              </w:rPr>
              <w:t>11.3.3. Анализ порядка исчисления и уплаты сумм налога на имущество вне места нахождения предприятия и сдачи налоговых деклараций.</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11.4.</w:t>
            </w:r>
          </w:p>
        </w:tc>
        <w:tc>
          <w:tcPr>
            <w:tcW w:w="2893" w:type="dxa"/>
          </w:tcPr>
          <w:p w:rsidR="00D866BF" w:rsidRPr="00157828" w:rsidRDefault="00D866BF" w:rsidP="001856B1">
            <w:pPr>
              <w:widowControl w:val="0"/>
              <w:spacing w:after="0"/>
              <w:rPr>
                <w:sz w:val="20"/>
                <w:szCs w:val="20"/>
              </w:rPr>
            </w:pPr>
            <w:r w:rsidRPr="00157828">
              <w:rPr>
                <w:sz w:val="20"/>
                <w:szCs w:val="20"/>
              </w:rPr>
              <w:t>Аудит расчетов по налогу на землю (или арендные платежи) и прочим налоговым платежам</w:t>
            </w:r>
            <w:proofErr w:type="gramStart"/>
            <w:r w:rsidRPr="00157828">
              <w:rPr>
                <w:sz w:val="20"/>
                <w:szCs w:val="20"/>
              </w:rPr>
              <w:t>..</w:t>
            </w:r>
            <w:proofErr w:type="gramEnd"/>
          </w:p>
        </w:tc>
        <w:tc>
          <w:tcPr>
            <w:tcW w:w="6039" w:type="dxa"/>
          </w:tcPr>
          <w:p w:rsidR="00D866BF" w:rsidRPr="00157828" w:rsidRDefault="00D866BF" w:rsidP="001856B1">
            <w:pPr>
              <w:widowControl w:val="0"/>
              <w:spacing w:after="0"/>
              <w:rPr>
                <w:sz w:val="20"/>
                <w:szCs w:val="20"/>
              </w:rPr>
            </w:pPr>
            <w:r w:rsidRPr="00157828">
              <w:rPr>
                <w:sz w:val="20"/>
                <w:szCs w:val="20"/>
              </w:rPr>
              <w:t>11.4.1.Проверка правильности исчисления налогов, обоснованность применения льгот.</w:t>
            </w:r>
          </w:p>
          <w:p w:rsidR="00D866BF" w:rsidRPr="00157828" w:rsidRDefault="00D866BF" w:rsidP="001856B1">
            <w:pPr>
              <w:widowControl w:val="0"/>
              <w:spacing w:after="0"/>
              <w:rPr>
                <w:sz w:val="20"/>
                <w:szCs w:val="20"/>
              </w:rPr>
            </w:pPr>
            <w:r w:rsidRPr="00157828">
              <w:rPr>
                <w:sz w:val="20"/>
                <w:szCs w:val="20"/>
              </w:rPr>
              <w:t xml:space="preserve">11.4.2.Анализ порядка исчисления и уплаты арендных платежей по аренде земли. </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.12.</w:t>
            </w:r>
          </w:p>
        </w:tc>
        <w:tc>
          <w:tcPr>
            <w:tcW w:w="2893" w:type="dxa"/>
          </w:tcPr>
          <w:p w:rsidR="00D866BF" w:rsidRPr="00157828" w:rsidRDefault="00D866BF" w:rsidP="001856B1">
            <w:pPr>
              <w:widowControl w:val="0"/>
              <w:spacing w:after="0"/>
              <w:rPr>
                <w:sz w:val="20"/>
                <w:szCs w:val="20"/>
              </w:rPr>
            </w:pPr>
            <w:r w:rsidRPr="00157828">
              <w:rPr>
                <w:sz w:val="20"/>
                <w:szCs w:val="20"/>
              </w:rPr>
              <w:t xml:space="preserve">Аудит учета имущества и обязательств на </w:t>
            </w:r>
            <w:proofErr w:type="spellStart"/>
            <w:r w:rsidRPr="00157828">
              <w:rPr>
                <w:sz w:val="20"/>
                <w:szCs w:val="20"/>
              </w:rPr>
              <w:t>забалансовых</w:t>
            </w:r>
            <w:proofErr w:type="spellEnd"/>
            <w:r w:rsidRPr="00157828">
              <w:rPr>
                <w:sz w:val="20"/>
                <w:szCs w:val="20"/>
              </w:rPr>
              <w:t xml:space="preserve"> счетах.</w:t>
            </w:r>
          </w:p>
        </w:tc>
        <w:tc>
          <w:tcPr>
            <w:tcW w:w="6039" w:type="dxa"/>
          </w:tcPr>
          <w:p w:rsidR="00D866BF" w:rsidRPr="00157828" w:rsidRDefault="00D866BF" w:rsidP="001856B1">
            <w:pPr>
              <w:widowControl w:val="0"/>
              <w:spacing w:after="0"/>
              <w:rPr>
                <w:sz w:val="20"/>
                <w:szCs w:val="20"/>
              </w:rPr>
            </w:pPr>
            <w:r w:rsidRPr="00157828">
              <w:rPr>
                <w:sz w:val="20"/>
                <w:szCs w:val="20"/>
              </w:rPr>
              <w:t xml:space="preserve">Аудит учета имущества и обязательств, подлежащих учету на </w:t>
            </w:r>
            <w:proofErr w:type="spellStart"/>
            <w:r w:rsidRPr="00157828">
              <w:rPr>
                <w:sz w:val="20"/>
                <w:szCs w:val="20"/>
              </w:rPr>
              <w:t>забалансовых</w:t>
            </w:r>
            <w:proofErr w:type="spellEnd"/>
            <w:r w:rsidRPr="00157828">
              <w:rPr>
                <w:sz w:val="20"/>
                <w:szCs w:val="20"/>
              </w:rPr>
              <w:t xml:space="preserve"> счетах (проверка правильности классификации и оценки имущества и обязательств, подлежащего учету на </w:t>
            </w:r>
            <w:proofErr w:type="spellStart"/>
            <w:r w:rsidRPr="00157828">
              <w:rPr>
                <w:sz w:val="20"/>
                <w:szCs w:val="20"/>
              </w:rPr>
              <w:t>забалансовых</w:t>
            </w:r>
            <w:proofErr w:type="spellEnd"/>
            <w:r w:rsidRPr="00157828">
              <w:rPr>
                <w:sz w:val="20"/>
                <w:szCs w:val="20"/>
              </w:rPr>
              <w:t xml:space="preserve"> счетах):</w:t>
            </w:r>
          </w:p>
          <w:p w:rsidR="00D866BF" w:rsidRPr="00157828" w:rsidRDefault="00D866BF" w:rsidP="0092201E">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обеспечение обязательств и платежей выданных;</w:t>
            </w:r>
          </w:p>
          <w:p w:rsidR="00D866BF" w:rsidRPr="00157828" w:rsidRDefault="00D866BF" w:rsidP="0092201E">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обеспечение обязательств и платежей полученных;</w:t>
            </w:r>
          </w:p>
          <w:p w:rsidR="00D866BF" w:rsidRPr="00157828" w:rsidRDefault="00D866BF" w:rsidP="0092201E">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арендованные основные средства;</w:t>
            </w:r>
          </w:p>
          <w:p w:rsidR="00D866BF" w:rsidRPr="00157828" w:rsidRDefault="00D866BF" w:rsidP="0092201E">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основные средства, сданные в аренду;</w:t>
            </w:r>
          </w:p>
          <w:p w:rsidR="00D866BF" w:rsidRPr="00157828" w:rsidRDefault="00D866BF" w:rsidP="0092201E">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основные средства, не признанные амортизируемым имуществом и учитываемые предприятием по нулевой стоимости;</w:t>
            </w:r>
          </w:p>
          <w:p w:rsidR="00D866BF" w:rsidRPr="00157828" w:rsidRDefault="00D866BF" w:rsidP="0092201E">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товарно-материальные ценности, принятые на ответственное хранение;</w:t>
            </w:r>
          </w:p>
          <w:p w:rsidR="00D866BF" w:rsidRPr="00157828" w:rsidRDefault="00D866BF" w:rsidP="0092201E">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материалы, принятые в переработку;</w:t>
            </w:r>
          </w:p>
          <w:p w:rsidR="00D866BF" w:rsidRPr="00157828" w:rsidRDefault="00D866BF" w:rsidP="0092201E">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товары, принятые на комиссию;</w:t>
            </w:r>
          </w:p>
          <w:p w:rsidR="00D866BF" w:rsidRPr="00157828" w:rsidRDefault="00D866BF" w:rsidP="0092201E">
            <w:pPr>
              <w:widowControl w:val="0"/>
              <w:numPr>
                <w:ilvl w:val="0"/>
                <w:numId w:val="26"/>
              </w:numPr>
              <w:tabs>
                <w:tab w:val="clear" w:pos="981"/>
                <w:tab w:val="num" w:pos="-22"/>
                <w:tab w:val="left" w:pos="212"/>
              </w:tabs>
              <w:spacing w:after="0"/>
              <w:ind w:left="0" w:firstLine="0"/>
              <w:rPr>
                <w:sz w:val="20"/>
                <w:szCs w:val="20"/>
              </w:rPr>
            </w:pPr>
            <w:r w:rsidRPr="00157828">
              <w:rPr>
                <w:rFonts w:eastAsia="MS Mincho"/>
                <w:sz w:val="20"/>
                <w:szCs w:val="20"/>
              </w:rPr>
              <w:t>оборудование, принятое для монтажа.</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13.</w:t>
            </w:r>
          </w:p>
        </w:tc>
        <w:tc>
          <w:tcPr>
            <w:tcW w:w="2893" w:type="dxa"/>
          </w:tcPr>
          <w:p w:rsidR="00D866BF" w:rsidRPr="00157828" w:rsidRDefault="00D866BF" w:rsidP="001856B1">
            <w:pPr>
              <w:widowControl w:val="0"/>
              <w:spacing w:after="0"/>
              <w:rPr>
                <w:sz w:val="20"/>
                <w:szCs w:val="20"/>
              </w:rPr>
            </w:pPr>
            <w:r w:rsidRPr="00157828">
              <w:rPr>
                <w:sz w:val="20"/>
                <w:szCs w:val="20"/>
              </w:rPr>
              <w:t>Аудит отражения в бухгалтерском учете последствий событий, произошедших после отчетной даты и условных фактов хозяйственной деятельности.</w:t>
            </w:r>
          </w:p>
        </w:tc>
        <w:tc>
          <w:tcPr>
            <w:tcW w:w="6039" w:type="dxa"/>
          </w:tcPr>
          <w:p w:rsidR="00D866BF" w:rsidRPr="00157828" w:rsidRDefault="00D866BF" w:rsidP="001856B1">
            <w:pPr>
              <w:widowControl w:val="0"/>
              <w:spacing w:after="0"/>
              <w:rPr>
                <w:sz w:val="20"/>
                <w:szCs w:val="20"/>
              </w:rPr>
            </w:pPr>
            <w:r w:rsidRPr="00157828">
              <w:rPr>
                <w:sz w:val="20"/>
                <w:szCs w:val="20"/>
              </w:rPr>
              <w:t>13.1. Анализ состава событий, произошедших после отчетной даты.</w:t>
            </w:r>
          </w:p>
          <w:p w:rsidR="00D866BF" w:rsidRPr="00157828" w:rsidRDefault="00D866BF" w:rsidP="001856B1">
            <w:pPr>
              <w:widowControl w:val="0"/>
              <w:spacing w:after="0"/>
              <w:rPr>
                <w:sz w:val="20"/>
                <w:szCs w:val="20"/>
              </w:rPr>
            </w:pPr>
            <w:r w:rsidRPr="00157828">
              <w:rPr>
                <w:sz w:val="20"/>
                <w:szCs w:val="20"/>
              </w:rPr>
              <w:t>13.2. Анализ порядка раскрытия существенных последствий событий, произошедших после отчетной даты, в бухгалтерском учете и отчетности за проверяемый период.</w:t>
            </w:r>
          </w:p>
          <w:p w:rsidR="00D866BF" w:rsidRPr="00157828" w:rsidRDefault="00D866BF" w:rsidP="001856B1">
            <w:pPr>
              <w:widowControl w:val="0"/>
              <w:spacing w:after="0"/>
              <w:rPr>
                <w:sz w:val="20"/>
                <w:szCs w:val="20"/>
              </w:rPr>
            </w:pPr>
            <w:r w:rsidRPr="00157828">
              <w:rPr>
                <w:sz w:val="20"/>
                <w:szCs w:val="20"/>
              </w:rPr>
              <w:t>13.3. Анализ состава условных активов и обязательств и порядка раскрытия информации о них в бухгалтерской отчетности.</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14.</w:t>
            </w:r>
          </w:p>
        </w:tc>
        <w:tc>
          <w:tcPr>
            <w:tcW w:w="2893" w:type="dxa"/>
          </w:tcPr>
          <w:p w:rsidR="00D866BF" w:rsidRPr="00157828" w:rsidRDefault="00D866BF" w:rsidP="001856B1">
            <w:pPr>
              <w:widowControl w:val="0"/>
              <w:spacing w:after="0"/>
              <w:rPr>
                <w:sz w:val="20"/>
                <w:szCs w:val="20"/>
              </w:rPr>
            </w:pPr>
            <w:r w:rsidRPr="00157828">
              <w:rPr>
                <w:sz w:val="20"/>
                <w:szCs w:val="20"/>
              </w:rPr>
              <w:t xml:space="preserve">Аудит бухгалтерской </w:t>
            </w:r>
            <w:r w:rsidRPr="00157828">
              <w:rPr>
                <w:sz w:val="20"/>
                <w:szCs w:val="20"/>
              </w:rPr>
              <w:lastRenderedPageBreak/>
              <w:t>отчетности.</w:t>
            </w:r>
          </w:p>
        </w:tc>
        <w:tc>
          <w:tcPr>
            <w:tcW w:w="6039" w:type="dxa"/>
          </w:tcPr>
          <w:p w:rsidR="00D866BF" w:rsidRPr="00157828" w:rsidRDefault="00D866BF" w:rsidP="001856B1">
            <w:pPr>
              <w:widowControl w:val="0"/>
              <w:spacing w:after="0"/>
              <w:rPr>
                <w:sz w:val="20"/>
                <w:szCs w:val="20"/>
              </w:rPr>
            </w:pPr>
            <w:r w:rsidRPr="00157828">
              <w:rPr>
                <w:sz w:val="20"/>
                <w:szCs w:val="20"/>
              </w:rPr>
              <w:lastRenderedPageBreak/>
              <w:t xml:space="preserve">14.1. Анализ состава и содержания бухгалтерской (финансовой) </w:t>
            </w:r>
            <w:r w:rsidRPr="00157828">
              <w:rPr>
                <w:sz w:val="20"/>
                <w:szCs w:val="20"/>
              </w:rPr>
              <w:lastRenderedPageBreak/>
              <w:t>отчетности за проверяемый период.</w:t>
            </w:r>
          </w:p>
          <w:p w:rsidR="00D866BF" w:rsidRPr="00157828" w:rsidRDefault="00D866BF" w:rsidP="001856B1">
            <w:pPr>
              <w:widowControl w:val="0"/>
              <w:spacing w:after="0"/>
              <w:rPr>
                <w:spacing w:val="-6"/>
                <w:sz w:val="20"/>
                <w:szCs w:val="20"/>
              </w:rPr>
            </w:pPr>
            <w:r w:rsidRPr="00157828">
              <w:rPr>
                <w:spacing w:val="-6"/>
                <w:sz w:val="20"/>
                <w:szCs w:val="20"/>
              </w:rPr>
              <w:t>14.2. Проверка соответствия показателей бухгалтерской отчетности остаткам по счетам Главной книги и регистрам бухгалтерского учета.</w:t>
            </w:r>
          </w:p>
          <w:p w:rsidR="00D866BF" w:rsidRPr="00157828" w:rsidRDefault="00D866BF" w:rsidP="001856B1">
            <w:pPr>
              <w:widowControl w:val="0"/>
              <w:spacing w:after="0"/>
              <w:rPr>
                <w:spacing w:val="-6"/>
                <w:sz w:val="20"/>
                <w:szCs w:val="20"/>
              </w:rPr>
            </w:pPr>
            <w:r w:rsidRPr="00157828">
              <w:rPr>
                <w:spacing w:val="-6"/>
                <w:sz w:val="20"/>
                <w:szCs w:val="20"/>
              </w:rPr>
              <w:t xml:space="preserve">14.3. Проверка </w:t>
            </w:r>
            <w:proofErr w:type="spellStart"/>
            <w:r w:rsidRPr="00157828">
              <w:rPr>
                <w:spacing w:val="-6"/>
                <w:sz w:val="20"/>
                <w:szCs w:val="20"/>
              </w:rPr>
              <w:t>взаимоувязки</w:t>
            </w:r>
            <w:proofErr w:type="spellEnd"/>
            <w:r w:rsidRPr="00157828">
              <w:rPr>
                <w:spacing w:val="-6"/>
                <w:sz w:val="20"/>
                <w:szCs w:val="20"/>
              </w:rPr>
              <w:t xml:space="preserve"> показателей различных форм отчетности. </w:t>
            </w:r>
          </w:p>
          <w:p w:rsidR="00D866BF" w:rsidRPr="00157828" w:rsidRDefault="00D866BF" w:rsidP="001856B1">
            <w:pPr>
              <w:widowControl w:val="0"/>
              <w:spacing w:after="0"/>
              <w:rPr>
                <w:sz w:val="20"/>
                <w:szCs w:val="20"/>
              </w:rPr>
            </w:pPr>
            <w:r w:rsidRPr="00157828">
              <w:rPr>
                <w:sz w:val="20"/>
                <w:szCs w:val="20"/>
              </w:rPr>
              <w:t>14.4. Анализ начальных и сравнительных показателей бухгалтерской (финансовой) отчетности.</w:t>
            </w:r>
          </w:p>
          <w:p w:rsidR="00D866BF" w:rsidRPr="00157828" w:rsidRDefault="00D866BF" w:rsidP="001856B1">
            <w:pPr>
              <w:widowControl w:val="0"/>
              <w:spacing w:after="0"/>
              <w:rPr>
                <w:sz w:val="20"/>
                <w:szCs w:val="20"/>
              </w:rPr>
            </w:pPr>
            <w:r w:rsidRPr="00157828">
              <w:rPr>
                <w:sz w:val="20"/>
                <w:szCs w:val="20"/>
              </w:rPr>
              <w:t>14.5. Анализ порядка включения в бухгалтерскую отчетность показателей деятельности всех подразделений предприятия.</w:t>
            </w:r>
          </w:p>
          <w:p w:rsidR="00D866BF" w:rsidRPr="00157828" w:rsidRDefault="00D866BF" w:rsidP="001856B1">
            <w:pPr>
              <w:widowControl w:val="0"/>
              <w:spacing w:after="0"/>
              <w:rPr>
                <w:sz w:val="20"/>
                <w:szCs w:val="20"/>
              </w:rPr>
            </w:pPr>
            <w:r w:rsidRPr="00157828">
              <w:rPr>
                <w:sz w:val="20"/>
                <w:szCs w:val="20"/>
              </w:rPr>
              <w:t>14.6. Анализ формирования бухгалтерской отчетности.</w:t>
            </w:r>
          </w:p>
          <w:p w:rsidR="00D866BF" w:rsidRPr="00157828" w:rsidRDefault="00D866BF" w:rsidP="001856B1">
            <w:pPr>
              <w:widowControl w:val="0"/>
              <w:spacing w:after="0"/>
              <w:rPr>
                <w:sz w:val="20"/>
                <w:szCs w:val="20"/>
              </w:rPr>
            </w:pPr>
            <w:r w:rsidRPr="00157828">
              <w:rPr>
                <w:sz w:val="20"/>
                <w:szCs w:val="20"/>
              </w:rPr>
              <w:t>14.7. Анализ достоверности и полноты раскрытия информации о деятельности предприятия в пояснительной записке к годовой бухгалтерской отчетности.</w:t>
            </w:r>
          </w:p>
          <w:p w:rsidR="00D866BF" w:rsidRPr="00157828" w:rsidRDefault="00D866BF" w:rsidP="001856B1">
            <w:pPr>
              <w:widowControl w:val="0"/>
              <w:spacing w:after="0"/>
              <w:rPr>
                <w:sz w:val="20"/>
                <w:szCs w:val="20"/>
              </w:rPr>
            </w:pPr>
            <w:r w:rsidRPr="00157828">
              <w:rPr>
                <w:sz w:val="20"/>
                <w:szCs w:val="20"/>
              </w:rPr>
              <w:t>14.8. Раскрытие информации по прекращаемой деятельности предприятия</w:t>
            </w:r>
          </w:p>
        </w:tc>
      </w:tr>
      <w:tr w:rsidR="00D866BF" w:rsidRPr="00157828" w:rsidTr="001856B1">
        <w:trPr>
          <w:cantSplit/>
          <w:trHeight w:val="227"/>
        </w:trPr>
        <w:tc>
          <w:tcPr>
            <w:tcW w:w="707" w:type="dxa"/>
          </w:tcPr>
          <w:p w:rsidR="00D866BF" w:rsidRPr="00157828" w:rsidRDefault="00D866BF" w:rsidP="001856B1">
            <w:pPr>
              <w:widowControl w:val="0"/>
              <w:spacing w:after="0"/>
              <w:rPr>
                <w:sz w:val="20"/>
                <w:szCs w:val="20"/>
              </w:rPr>
            </w:pPr>
          </w:p>
        </w:tc>
        <w:tc>
          <w:tcPr>
            <w:tcW w:w="8932" w:type="dxa"/>
            <w:gridSpan w:val="2"/>
          </w:tcPr>
          <w:p w:rsidR="00D866BF" w:rsidRPr="00157828" w:rsidRDefault="00D866BF" w:rsidP="001856B1">
            <w:pPr>
              <w:widowControl w:val="0"/>
              <w:spacing w:after="0"/>
              <w:rPr>
                <w:sz w:val="20"/>
                <w:szCs w:val="20"/>
              </w:rPr>
            </w:pPr>
            <w:r w:rsidRPr="00157828">
              <w:rPr>
                <w:b/>
                <w:sz w:val="20"/>
                <w:szCs w:val="20"/>
                <w:lang w:val="en-US"/>
              </w:rPr>
              <w:t>II</w:t>
            </w:r>
            <w:r w:rsidRPr="00157828">
              <w:rPr>
                <w:b/>
                <w:sz w:val="20"/>
                <w:szCs w:val="20"/>
              </w:rPr>
              <w:t>. Анализ отдельных показателей бухгалтерской (финансовой) отчетности предприятия</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1.</w:t>
            </w:r>
          </w:p>
        </w:tc>
        <w:tc>
          <w:tcPr>
            <w:tcW w:w="2893" w:type="dxa"/>
          </w:tcPr>
          <w:p w:rsidR="00D866BF" w:rsidRPr="00157828" w:rsidRDefault="00D866BF" w:rsidP="001856B1">
            <w:pPr>
              <w:widowControl w:val="0"/>
              <w:spacing w:after="0"/>
              <w:rPr>
                <w:sz w:val="20"/>
                <w:szCs w:val="20"/>
              </w:rPr>
            </w:pPr>
            <w:r w:rsidRPr="00157828">
              <w:rPr>
                <w:sz w:val="20"/>
                <w:szCs w:val="20"/>
              </w:rPr>
              <w:t>Анализ показателей рентабельности хозяйственной деятельности</w:t>
            </w:r>
          </w:p>
        </w:tc>
        <w:tc>
          <w:tcPr>
            <w:tcW w:w="6039" w:type="dxa"/>
          </w:tcPr>
          <w:p w:rsidR="00D866BF" w:rsidRPr="00157828" w:rsidRDefault="00D866BF" w:rsidP="001856B1">
            <w:pPr>
              <w:widowControl w:val="0"/>
              <w:tabs>
                <w:tab w:val="left" w:pos="242"/>
              </w:tabs>
              <w:spacing w:after="0"/>
              <w:rPr>
                <w:sz w:val="20"/>
                <w:szCs w:val="20"/>
              </w:rPr>
            </w:pPr>
            <w:r w:rsidRPr="00157828">
              <w:rPr>
                <w:sz w:val="20"/>
                <w:szCs w:val="20"/>
              </w:rPr>
              <w:t xml:space="preserve">Анализ показателей рентабельности за отчетный и предшествующий </w:t>
            </w:r>
            <w:proofErr w:type="gramStart"/>
            <w:r w:rsidRPr="00157828">
              <w:rPr>
                <w:sz w:val="20"/>
                <w:szCs w:val="20"/>
              </w:rPr>
              <w:t>отчетному</w:t>
            </w:r>
            <w:proofErr w:type="gramEnd"/>
            <w:r w:rsidRPr="00157828">
              <w:rPr>
                <w:sz w:val="20"/>
                <w:szCs w:val="20"/>
              </w:rPr>
              <w:t xml:space="preserve"> периоды: </w:t>
            </w:r>
          </w:p>
          <w:p w:rsidR="00D866BF" w:rsidRPr="00157828" w:rsidRDefault="00D866BF" w:rsidP="0092201E">
            <w:pPr>
              <w:widowControl w:val="0"/>
              <w:numPr>
                <w:ilvl w:val="0"/>
                <w:numId w:val="27"/>
              </w:numPr>
              <w:tabs>
                <w:tab w:val="clear" w:pos="981"/>
                <w:tab w:val="num" w:pos="-22"/>
                <w:tab w:val="left" w:pos="242"/>
              </w:tabs>
              <w:spacing w:after="0"/>
              <w:ind w:left="0" w:firstLine="0"/>
              <w:rPr>
                <w:rFonts w:eastAsia="MS Mincho"/>
                <w:sz w:val="20"/>
                <w:szCs w:val="20"/>
              </w:rPr>
            </w:pPr>
            <w:r w:rsidRPr="00157828">
              <w:rPr>
                <w:rFonts w:eastAsia="MS Mincho"/>
                <w:sz w:val="20"/>
                <w:szCs w:val="20"/>
              </w:rPr>
              <w:t>общей рентабельности;</w:t>
            </w:r>
          </w:p>
          <w:p w:rsidR="00D866BF" w:rsidRPr="00157828" w:rsidRDefault="00D866BF" w:rsidP="0092201E">
            <w:pPr>
              <w:widowControl w:val="0"/>
              <w:numPr>
                <w:ilvl w:val="0"/>
                <w:numId w:val="27"/>
              </w:numPr>
              <w:tabs>
                <w:tab w:val="clear" w:pos="981"/>
                <w:tab w:val="num" w:pos="-22"/>
                <w:tab w:val="left" w:pos="242"/>
              </w:tabs>
              <w:spacing w:after="0"/>
              <w:ind w:left="0" w:firstLine="0"/>
              <w:rPr>
                <w:rFonts w:eastAsia="MS Mincho"/>
                <w:sz w:val="20"/>
                <w:szCs w:val="20"/>
              </w:rPr>
            </w:pPr>
            <w:r w:rsidRPr="00157828">
              <w:rPr>
                <w:rFonts w:eastAsia="MS Mincho"/>
                <w:sz w:val="20"/>
                <w:szCs w:val="20"/>
              </w:rPr>
              <w:t>рентабельности собственного капитала;</w:t>
            </w:r>
          </w:p>
          <w:p w:rsidR="00D866BF" w:rsidRPr="00157828" w:rsidRDefault="00D866BF" w:rsidP="0092201E">
            <w:pPr>
              <w:widowControl w:val="0"/>
              <w:numPr>
                <w:ilvl w:val="0"/>
                <w:numId w:val="27"/>
              </w:numPr>
              <w:tabs>
                <w:tab w:val="clear" w:pos="981"/>
                <w:tab w:val="num" w:pos="-22"/>
                <w:tab w:val="left" w:pos="242"/>
              </w:tabs>
              <w:spacing w:after="0"/>
              <w:ind w:left="0" w:firstLine="0"/>
              <w:rPr>
                <w:rFonts w:eastAsia="MS Mincho"/>
                <w:sz w:val="20"/>
                <w:szCs w:val="20"/>
              </w:rPr>
            </w:pPr>
            <w:r w:rsidRPr="00157828">
              <w:rPr>
                <w:rFonts w:eastAsia="MS Mincho"/>
                <w:sz w:val="20"/>
                <w:szCs w:val="20"/>
              </w:rPr>
              <w:t>рентабельности активов;</w:t>
            </w:r>
          </w:p>
          <w:p w:rsidR="00D866BF" w:rsidRPr="00157828" w:rsidRDefault="00D866BF" w:rsidP="0092201E">
            <w:pPr>
              <w:widowControl w:val="0"/>
              <w:numPr>
                <w:ilvl w:val="0"/>
                <w:numId w:val="27"/>
              </w:numPr>
              <w:tabs>
                <w:tab w:val="clear" w:pos="981"/>
                <w:tab w:val="num" w:pos="-22"/>
                <w:tab w:val="left" w:pos="242"/>
              </w:tabs>
              <w:spacing w:after="0"/>
              <w:ind w:left="0" w:firstLine="0"/>
              <w:rPr>
                <w:sz w:val="20"/>
                <w:szCs w:val="20"/>
              </w:rPr>
            </w:pPr>
            <w:r w:rsidRPr="00157828">
              <w:rPr>
                <w:rFonts w:eastAsia="MS Mincho"/>
                <w:sz w:val="20"/>
                <w:szCs w:val="20"/>
              </w:rPr>
              <w:t>рентабельности инвестиций.</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2.</w:t>
            </w:r>
          </w:p>
        </w:tc>
        <w:tc>
          <w:tcPr>
            <w:tcW w:w="2893" w:type="dxa"/>
          </w:tcPr>
          <w:p w:rsidR="00D866BF" w:rsidRPr="00157828" w:rsidRDefault="00D866BF" w:rsidP="001856B1">
            <w:pPr>
              <w:widowControl w:val="0"/>
              <w:spacing w:after="0"/>
              <w:rPr>
                <w:sz w:val="20"/>
                <w:szCs w:val="20"/>
              </w:rPr>
            </w:pPr>
            <w:r w:rsidRPr="00157828">
              <w:rPr>
                <w:sz w:val="20"/>
                <w:szCs w:val="20"/>
              </w:rPr>
              <w:t>Анализ показателей ликвидности</w:t>
            </w:r>
          </w:p>
        </w:tc>
        <w:tc>
          <w:tcPr>
            <w:tcW w:w="6039" w:type="dxa"/>
          </w:tcPr>
          <w:p w:rsidR="00D866BF" w:rsidRPr="00157828" w:rsidRDefault="00D866BF" w:rsidP="001856B1">
            <w:pPr>
              <w:widowControl w:val="0"/>
              <w:tabs>
                <w:tab w:val="left" w:pos="242"/>
              </w:tabs>
              <w:spacing w:after="0"/>
              <w:rPr>
                <w:sz w:val="20"/>
                <w:szCs w:val="20"/>
              </w:rPr>
            </w:pPr>
            <w:r w:rsidRPr="00157828">
              <w:rPr>
                <w:sz w:val="20"/>
                <w:szCs w:val="20"/>
              </w:rPr>
              <w:t xml:space="preserve">Анализ показателей ликвидности за отчетный и предшествующий </w:t>
            </w:r>
            <w:proofErr w:type="gramStart"/>
            <w:r w:rsidRPr="00157828">
              <w:rPr>
                <w:sz w:val="20"/>
                <w:szCs w:val="20"/>
              </w:rPr>
              <w:t>отчетному</w:t>
            </w:r>
            <w:proofErr w:type="gramEnd"/>
            <w:r w:rsidRPr="00157828">
              <w:rPr>
                <w:sz w:val="20"/>
                <w:szCs w:val="20"/>
              </w:rPr>
              <w:t xml:space="preserve"> периоды:</w:t>
            </w:r>
          </w:p>
          <w:p w:rsidR="00D866BF" w:rsidRPr="00157828" w:rsidRDefault="00D866BF" w:rsidP="0092201E">
            <w:pPr>
              <w:widowControl w:val="0"/>
              <w:numPr>
                <w:ilvl w:val="0"/>
                <w:numId w:val="28"/>
              </w:numPr>
              <w:tabs>
                <w:tab w:val="clear" w:pos="981"/>
                <w:tab w:val="num" w:pos="-22"/>
                <w:tab w:val="left" w:pos="242"/>
              </w:tabs>
              <w:spacing w:after="0"/>
              <w:ind w:left="0" w:firstLine="0"/>
              <w:rPr>
                <w:rFonts w:eastAsia="MS Mincho"/>
                <w:sz w:val="20"/>
                <w:szCs w:val="20"/>
              </w:rPr>
            </w:pPr>
            <w:r w:rsidRPr="00157828">
              <w:rPr>
                <w:rFonts w:eastAsia="MS Mincho"/>
                <w:sz w:val="20"/>
                <w:szCs w:val="20"/>
              </w:rPr>
              <w:t>коэффициент текущей ликвидности;</w:t>
            </w:r>
          </w:p>
          <w:p w:rsidR="00D866BF" w:rsidRPr="00157828" w:rsidRDefault="00D866BF" w:rsidP="0092201E">
            <w:pPr>
              <w:widowControl w:val="0"/>
              <w:numPr>
                <w:ilvl w:val="0"/>
                <w:numId w:val="28"/>
              </w:numPr>
              <w:tabs>
                <w:tab w:val="clear" w:pos="981"/>
                <w:tab w:val="num" w:pos="-22"/>
                <w:tab w:val="left" w:pos="242"/>
              </w:tabs>
              <w:spacing w:after="0"/>
              <w:ind w:left="0" w:firstLine="0"/>
              <w:rPr>
                <w:sz w:val="20"/>
                <w:szCs w:val="20"/>
              </w:rPr>
            </w:pPr>
            <w:r w:rsidRPr="00157828">
              <w:rPr>
                <w:rFonts w:eastAsia="MS Mincho"/>
                <w:sz w:val="20"/>
                <w:szCs w:val="20"/>
              </w:rPr>
              <w:t>коэффициент абсолютной ликвидности.</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3.</w:t>
            </w:r>
          </w:p>
        </w:tc>
        <w:tc>
          <w:tcPr>
            <w:tcW w:w="2893" w:type="dxa"/>
          </w:tcPr>
          <w:p w:rsidR="00D866BF" w:rsidRPr="00157828" w:rsidRDefault="00D866BF" w:rsidP="001856B1">
            <w:pPr>
              <w:widowControl w:val="0"/>
              <w:spacing w:after="0"/>
              <w:rPr>
                <w:sz w:val="20"/>
                <w:szCs w:val="20"/>
              </w:rPr>
            </w:pPr>
            <w:r w:rsidRPr="00157828">
              <w:rPr>
                <w:sz w:val="20"/>
                <w:szCs w:val="20"/>
              </w:rPr>
              <w:t>Анализ показателей финансовой устойчивости</w:t>
            </w:r>
          </w:p>
        </w:tc>
        <w:tc>
          <w:tcPr>
            <w:tcW w:w="6039" w:type="dxa"/>
          </w:tcPr>
          <w:p w:rsidR="00D866BF" w:rsidRPr="00157828" w:rsidRDefault="00D866BF" w:rsidP="001856B1">
            <w:pPr>
              <w:widowControl w:val="0"/>
              <w:tabs>
                <w:tab w:val="left" w:pos="242"/>
              </w:tabs>
              <w:spacing w:after="0"/>
              <w:rPr>
                <w:sz w:val="20"/>
                <w:szCs w:val="20"/>
              </w:rPr>
            </w:pPr>
            <w:r w:rsidRPr="00157828">
              <w:rPr>
                <w:sz w:val="20"/>
                <w:szCs w:val="20"/>
              </w:rPr>
              <w:t xml:space="preserve">Анализ показателей финансовой устойчивости за отчетный и предшествующий </w:t>
            </w:r>
            <w:proofErr w:type="gramStart"/>
            <w:r w:rsidRPr="00157828">
              <w:rPr>
                <w:sz w:val="20"/>
                <w:szCs w:val="20"/>
              </w:rPr>
              <w:t>отчетному</w:t>
            </w:r>
            <w:proofErr w:type="gramEnd"/>
            <w:r w:rsidRPr="00157828">
              <w:rPr>
                <w:sz w:val="20"/>
                <w:szCs w:val="20"/>
              </w:rPr>
              <w:t xml:space="preserve"> периоды:</w:t>
            </w:r>
          </w:p>
          <w:p w:rsidR="00D866BF" w:rsidRPr="00157828" w:rsidRDefault="00D866BF" w:rsidP="0092201E">
            <w:pPr>
              <w:widowControl w:val="0"/>
              <w:numPr>
                <w:ilvl w:val="0"/>
                <w:numId w:val="29"/>
              </w:numPr>
              <w:tabs>
                <w:tab w:val="clear" w:pos="981"/>
                <w:tab w:val="num" w:pos="-22"/>
                <w:tab w:val="left" w:pos="242"/>
              </w:tabs>
              <w:spacing w:after="0"/>
              <w:ind w:left="0" w:firstLine="0"/>
              <w:rPr>
                <w:rFonts w:eastAsia="MS Mincho"/>
                <w:sz w:val="20"/>
                <w:szCs w:val="20"/>
              </w:rPr>
            </w:pPr>
            <w:r w:rsidRPr="00157828">
              <w:rPr>
                <w:rFonts w:eastAsia="MS Mincho"/>
                <w:sz w:val="20"/>
                <w:szCs w:val="20"/>
              </w:rPr>
              <w:t>коэффициент обеспеченности собственными средствами;</w:t>
            </w:r>
          </w:p>
          <w:p w:rsidR="00D866BF" w:rsidRPr="00157828" w:rsidRDefault="00D866BF" w:rsidP="0092201E">
            <w:pPr>
              <w:widowControl w:val="0"/>
              <w:numPr>
                <w:ilvl w:val="0"/>
                <w:numId w:val="29"/>
              </w:numPr>
              <w:tabs>
                <w:tab w:val="clear" w:pos="981"/>
                <w:tab w:val="num" w:pos="-22"/>
                <w:tab w:val="left" w:pos="242"/>
              </w:tabs>
              <w:spacing w:after="0"/>
              <w:ind w:left="0" w:firstLine="0"/>
              <w:rPr>
                <w:sz w:val="20"/>
                <w:szCs w:val="20"/>
              </w:rPr>
            </w:pPr>
            <w:r w:rsidRPr="00157828">
              <w:rPr>
                <w:rFonts w:eastAsia="MS Mincho"/>
                <w:sz w:val="20"/>
                <w:szCs w:val="20"/>
              </w:rPr>
              <w:t>коэффициент соотношения заемных и собственных средств.</w:t>
            </w:r>
          </w:p>
        </w:tc>
      </w:tr>
      <w:tr w:rsidR="00D866BF" w:rsidRPr="00157828" w:rsidTr="001856B1">
        <w:trPr>
          <w:trHeight w:val="227"/>
        </w:trPr>
        <w:tc>
          <w:tcPr>
            <w:tcW w:w="707" w:type="dxa"/>
          </w:tcPr>
          <w:p w:rsidR="00D866BF" w:rsidRPr="00157828" w:rsidRDefault="00D866BF" w:rsidP="001856B1">
            <w:pPr>
              <w:widowControl w:val="0"/>
              <w:spacing w:after="0"/>
              <w:rPr>
                <w:sz w:val="20"/>
                <w:szCs w:val="20"/>
              </w:rPr>
            </w:pPr>
            <w:r w:rsidRPr="00157828">
              <w:rPr>
                <w:sz w:val="20"/>
                <w:szCs w:val="20"/>
              </w:rPr>
              <w:t>4.</w:t>
            </w:r>
          </w:p>
        </w:tc>
        <w:tc>
          <w:tcPr>
            <w:tcW w:w="2893" w:type="dxa"/>
          </w:tcPr>
          <w:p w:rsidR="00D866BF" w:rsidRPr="00157828" w:rsidRDefault="00D866BF" w:rsidP="001856B1">
            <w:pPr>
              <w:widowControl w:val="0"/>
              <w:spacing w:after="0"/>
              <w:rPr>
                <w:sz w:val="20"/>
                <w:szCs w:val="20"/>
              </w:rPr>
            </w:pPr>
            <w:r w:rsidRPr="00157828">
              <w:rPr>
                <w:sz w:val="20"/>
                <w:szCs w:val="20"/>
              </w:rPr>
              <w:t>Анализ данных о стоимости чистых активов</w:t>
            </w:r>
          </w:p>
        </w:tc>
        <w:tc>
          <w:tcPr>
            <w:tcW w:w="6039" w:type="dxa"/>
          </w:tcPr>
          <w:p w:rsidR="00D866BF" w:rsidRPr="00157828" w:rsidRDefault="00D866BF" w:rsidP="001856B1">
            <w:pPr>
              <w:widowControl w:val="0"/>
              <w:spacing w:after="0"/>
              <w:rPr>
                <w:sz w:val="20"/>
                <w:szCs w:val="20"/>
              </w:rPr>
            </w:pPr>
            <w:r w:rsidRPr="00157828">
              <w:rPr>
                <w:sz w:val="20"/>
                <w:szCs w:val="20"/>
              </w:rPr>
              <w:t xml:space="preserve">Анализ изменения стоимости чистых активов производится за отчетный и предшествующий </w:t>
            </w:r>
            <w:proofErr w:type="gramStart"/>
            <w:r w:rsidRPr="00157828">
              <w:rPr>
                <w:sz w:val="20"/>
                <w:szCs w:val="20"/>
              </w:rPr>
              <w:t>отчетному</w:t>
            </w:r>
            <w:proofErr w:type="gramEnd"/>
            <w:r w:rsidRPr="00157828">
              <w:rPr>
                <w:sz w:val="20"/>
                <w:szCs w:val="20"/>
              </w:rPr>
              <w:t xml:space="preserve"> периоды </w:t>
            </w:r>
          </w:p>
        </w:tc>
      </w:tr>
    </w:tbl>
    <w:p w:rsidR="00D866BF" w:rsidRPr="00157828" w:rsidRDefault="00D866BF" w:rsidP="00D866BF">
      <w:pPr>
        <w:rPr>
          <w:b/>
        </w:rPr>
      </w:pPr>
      <w:r w:rsidRPr="00157828">
        <w:rPr>
          <w:b/>
        </w:rPr>
        <w:t>9. Требования к качеству услуг:</w:t>
      </w:r>
    </w:p>
    <w:p w:rsidR="00D866BF" w:rsidRPr="00157828" w:rsidRDefault="00D866BF" w:rsidP="00D866BF">
      <w:r w:rsidRPr="00157828">
        <w:t>Результаты проведения аудиторской проверки в полном объеме должны соответствовать требованиям, предъявляемым к аудиторской деятельности законодательно-нормативными актами Российской Федерации и требованиям к объему и</w:t>
      </w:r>
      <w:r w:rsidR="00B769B8" w:rsidRPr="00157828">
        <w:t xml:space="preserve"> качеству аудиторской проверки а</w:t>
      </w:r>
      <w:r w:rsidRPr="00157828">
        <w:t>кционерного общества «Курорты Северного Кавказа», указанным в Технической части.</w:t>
      </w:r>
    </w:p>
    <w:p w:rsidR="00D866BF" w:rsidRPr="00157828" w:rsidRDefault="00D866BF" w:rsidP="00D866BF">
      <w:pPr>
        <w:rPr>
          <w:b/>
        </w:rPr>
      </w:pPr>
      <w:r w:rsidRPr="00157828">
        <w:rPr>
          <w:b/>
        </w:rPr>
        <w:t>10. Порядок сдачи и приемки результатов аудита:</w:t>
      </w:r>
    </w:p>
    <w:p w:rsidR="00D866BF" w:rsidRPr="00157828" w:rsidRDefault="00D866BF" w:rsidP="00D866BF">
      <w:r w:rsidRPr="00157828">
        <w:t>Предоставление аудиторского заключения по результатам обязательного аудита бухгалт</w:t>
      </w:r>
      <w:r w:rsidR="00B769B8" w:rsidRPr="00157828">
        <w:t>ерской (финансовой) отчетности а</w:t>
      </w:r>
      <w:r w:rsidRPr="00157828">
        <w:t>кционерного общества «Курорты Северного Кавказа» предусмотренной Федеральным законом от 06.12.2011 № 402-ФЗ «О бухгалтерском учете».</w:t>
      </w:r>
    </w:p>
    <w:p w:rsidR="00D866BF" w:rsidRPr="00157828" w:rsidRDefault="00D866BF" w:rsidP="00D866BF">
      <w:pPr>
        <w:rPr>
          <w:b/>
        </w:rPr>
      </w:pPr>
      <w:r w:rsidRPr="00157828">
        <w:rPr>
          <w:b/>
        </w:rPr>
        <w:t>11. Требования к составлению аудиторского заключения:</w:t>
      </w:r>
    </w:p>
    <w:p w:rsidR="002A2ACD" w:rsidRPr="00157828" w:rsidRDefault="00D866BF" w:rsidP="00D866BF">
      <w:r w:rsidRPr="00157828">
        <w:t>Соответствие федеральным стандартам аудиторской деятельности Международный стандарт аудита (МСА) 200 "Основные цели независимого аудитора и проведение аудита в соответствии с международными стандартами аудита»</w:t>
      </w:r>
      <w:r w:rsidR="002A2ACD" w:rsidRPr="00157828">
        <w:t>.</w:t>
      </w:r>
    </w:p>
    <w:p w:rsidR="002A2ACD" w:rsidRPr="00157828" w:rsidRDefault="002A2ACD" w:rsidP="00D866BF"/>
    <w:p w:rsidR="002A2ACD" w:rsidRPr="00157828" w:rsidRDefault="002A2ACD" w:rsidP="002A2ACD">
      <w:pPr>
        <w:shd w:val="clear" w:color="auto" w:fill="FFFFFF"/>
        <w:ind w:right="-2"/>
        <w:rPr>
          <w:rFonts w:eastAsia="Arial"/>
          <w:b/>
          <w:spacing w:val="-6"/>
          <w:lang w:eastAsia="ar-SA"/>
        </w:rPr>
      </w:pPr>
      <w:r w:rsidRPr="00157828">
        <w:rPr>
          <w:rFonts w:eastAsia="Arial"/>
          <w:b/>
          <w:spacing w:val="-6"/>
          <w:lang w:eastAsia="ar-SA"/>
        </w:rPr>
        <w:t>ПОДПИСИ СТОРОН</w:t>
      </w:r>
    </w:p>
    <w:tbl>
      <w:tblPr>
        <w:tblW w:w="10065" w:type="dxa"/>
        <w:tblInd w:w="-318" w:type="dxa"/>
        <w:tblLook w:val="01E0" w:firstRow="1" w:lastRow="1" w:firstColumn="1" w:lastColumn="1" w:noHBand="0" w:noVBand="0"/>
      </w:tblPr>
      <w:tblGrid>
        <w:gridCol w:w="5114"/>
        <w:gridCol w:w="4951"/>
      </w:tblGrid>
      <w:tr w:rsidR="002A2ACD" w:rsidRPr="00157828" w:rsidTr="003352D1">
        <w:tc>
          <w:tcPr>
            <w:tcW w:w="5114" w:type="dxa"/>
          </w:tcPr>
          <w:p w:rsidR="002A2ACD" w:rsidRPr="00157828" w:rsidRDefault="002A2ACD" w:rsidP="003352D1">
            <w:pPr>
              <w:shd w:val="clear" w:color="auto" w:fill="FFFFFF"/>
              <w:ind w:right="-2"/>
              <w:rPr>
                <w:b/>
                <w:bCs/>
              </w:rPr>
            </w:pPr>
            <w:r w:rsidRPr="00157828">
              <w:rPr>
                <w:b/>
                <w:bCs/>
              </w:rPr>
              <w:t>Исполнитель:</w:t>
            </w:r>
          </w:p>
          <w:p w:rsidR="002A2ACD" w:rsidRPr="00157828" w:rsidRDefault="002A2ACD" w:rsidP="003352D1">
            <w:pPr>
              <w:tabs>
                <w:tab w:val="left" w:pos="6270"/>
              </w:tabs>
              <w:ind w:right="-2"/>
              <w:rPr>
                <w:lang w:eastAsia="ar-SA"/>
              </w:rPr>
            </w:pPr>
          </w:p>
          <w:p w:rsidR="002A2ACD" w:rsidRPr="00157828" w:rsidRDefault="002A2ACD" w:rsidP="003352D1">
            <w:pPr>
              <w:tabs>
                <w:tab w:val="left" w:pos="6270"/>
              </w:tabs>
              <w:ind w:right="-2"/>
            </w:pPr>
            <w:r w:rsidRPr="00157828">
              <w:rPr>
                <w:lang w:eastAsia="ar-SA"/>
              </w:rPr>
              <w:t>_________________________ /______________/</w:t>
            </w:r>
          </w:p>
        </w:tc>
        <w:tc>
          <w:tcPr>
            <w:tcW w:w="4951" w:type="dxa"/>
          </w:tcPr>
          <w:p w:rsidR="002A2ACD" w:rsidRPr="00157828" w:rsidRDefault="002A2ACD" w:rsidP="003352D1">
            <w:pPr>
              <w:ind w:right="-2"/>
              <w:rPr>
                <w:b/>
              </w:rPr>
            </w:pPr>
            <w:r w:rsidRPr="00157828">
              <w:rPr>
                <w:b/>
              </w:rPr>
              <w:t>Заказчик:</w:t>
            </w:r>
          </w:p>
          <w:p w:rsidR="002A2ACD" w:rsidRPr="00157828" w:rsidRDefault="002A2ACD" w:rsidP="003352D1">
            <w:pPr>
              <w:tabs>
                <w:tab w:val="left" w:pos="6270"/>
              </w:tabs>
              <w:ind w:right="-2"/>
              <w:rPr>
                <w:lang w:eastAsia="ar-SA"/>
              </w:rPr>
            </w:pPr>
            <w:r w:rsidRPr="00157828">
              <w:rPr>
                <w:lang w:eastAsia="ar-SA"/>
              </w:rPr>
              <w:t xml:space="preserve">АО «КСК» </w:t>
            </w:r>
          </w:p>
          <w:p w:rsidR="002A2ACD" w:rsidRPr="00157828" w:rsidRDefault="002A2ACD" w:rsidP="003352D1">
            <w:pPr>
              <w:tabs>
                <w:tab w:val="left" w:pos="6270"/>
              </w:tabs>
              <w:ind w:right="-2"/>
              <w:rPr>
                <w:lang w:eastAsia="ar-SA"/>
              </w:rPr>
            </w:pPr>
            <w:r w:rsidRPr="00157828">
              <w:rPr>
                <w:lang w:eastAsia="ar-SA"/>
              </w:rPr>
              <w:t>_____________________/_____________/</w:t>
            </w:r>
          </w:p>
        </w:tc>
      </w:tr>
    </w:tbl>
    <w:p w:rsidR="002A2ACD" w:rsidRPr="00157828" w:rsidRDefault="002A2ACD" w:rsidP="00D866BF"/>
    <w:p w:rsidR="00D866BF" w:rsidRPr="00157828" w:rsidRDefault="00D866BF" w:rsidP="00D866BF">
      <w:pPr>
        <w:ind w:firstLine="709"/>
        <w:jc w:val="right"/>
        <w:rPr>
          <w:b/>
          <w:bCs/>
        </w:rPr>
      </w:pPr>
      <w:r w:rsidRPr="00157828">
        <w:br w:type="page"/>
      </w:r>
      <w:r w:rsidRPr="00157828">
        <w:rPr>
          <w:b/>
          <w:bCs/>
        </w:rPr>
        <w:lastRenderedPageBreak/>
        <w:t>Приложение № 2</w:t>
      </w:r>
    </w:p>
    <w:p w:rsidR="00D866BF" w:rsidRPr="00157828" w:rsidRDefault="00D866BF" w:rsidP="00D866BF">
      <w:pPr>
        <w:tabs>
          <w:tab w:val="left" w:pos="6270"/>
        </w:tabs>
        <w:ind w:right="-2"/>
        <w:jc w:val="right"/>
        <w:rPr>
          <w:b/>
          <w:bCs/>
        </w:rPr>
      </w:pPr>
      <w:r w:rsidRPr="00157828">
        <w:rPr>
          <w:b/>
          <w:bCs/>
        </w:rPr>
        <w:tab/>
        <w:t>к Договор</w:t>
      </w:r>
      <w:r w:rsidR="00683CC7" w:rsidRPr="00157828">
        <w:rPr>
          <w:b/>
          <w:bCs/>
        </w:rPr>
        <w:t>у</w:t>
      </w:r>
      <w:r w:rsidRPr="00157828">
        <w:rPr>
          <w:b/>
          <w:bCs/>
        </w:rPr>
        <w:t xml:space="preserve"> </w:t>
      </w:r>
    </w:p>
    <w:p w:rsidR="00D866BF" w:rsidRPr="00157828" w:rsidRDefault="00D866BF" w:rsidP="00D866BF">
      <w:pPr>
        <w:tabs>
          <w:tab w:val="left" w:pos="6270"/>
        </w:tabs>
        <w:ind w:right="-2"/>
        <w:rPr>
          <w:b/>
          <w:bCs/>
        </w:rPr>
      </w:pPr>
    </w:p>
    <w:p w:rsidR="00D866BF" w:rsidRPr="00157828" w:rsidRDefault="00D866BF" w:rsidP="00D866BF">
      <w:pPr>
        <w:jc w:val="center"/>
        <w:rPr>
          <w:rFonts w:eastAsia="Calibri"/>
          <w:b/>
          <w:lang w:eastAsia="en-US"/>
        </w:rPr>
      </w:pPr>
      <w:r w:rsidRPr="00157828">
        <w:rPr>
          <w:rFonts w:eastAsia="Calibri"/>
          <w:b/>
          <w:lang w:eastAsia="en-US"/>
        </w:rPr>
        <w:t>Форма Акт об оказании услуг</w:t>
      </w:r>
    </w:p>
    <w:p w:rsidR="00D866BF" w:rsidRPr="00157828" w:rsidRDefault="00D866BF" w:rsidP="00D866BF">
      <w:pPr>
        <w:jc w:val="center"/>
        <w:rPr>
          <w:rFonts w:eastAsia="Calibri"/>
          <w:b/>
          <w:lang w:eastAsia="en-US"/>
        </w:rPr>
      </w:pPr>
      <w:r w:rsidRPr="00157828">
        <w:rPr>
          <w:rFonts w:eastAsia="Calibri"/>
          <w:b/>
          <w:lang w:eastAsia="en-US"/>
        </w:rPr>
        <w:t>по Договору № ________ от _____________</w:t>
      </w:r>
      <w:proofErr w:type="gramStart"/>
      <w:r w:rsidRPr="00157828">
        <w:rPr>
          <w:rFonts w:eastAsia="Calibri"/>
          <w:b/>
          <w:lang w:eastAsia="en-US"/>
        </w:rPr>
        <w:t>г</w:t>
      </w:r>
      <w:proofErr w:type="gramEnd"/>
      <w:r w:rsidRPr="00157828">
        <w:rPr>
          <w:rFonts w:eastAsia="Calibri"/>
          <w:b/>
          <w:lang w:eastAsia="en-US"/>
        </w:rPr>
        <w:t>.</w:t>
      </w:r>
    </w:p>
    <w:p w:rsidR="00D866BF" w:rsidRPr="00157828" w:rsidRDefault="00D866BF" w:rsidP="00D866BF">
      <w:pPr>
        <w:jc w:val="center"/>
        <w:rPr>
          <w:rFonts w:eastAsia="Calibri"/>
          <w:b/>
          <w:lang w:eastAsia="en-US"/>
        </w:rPr>
      </w:pPr>
    </w:p>
    <w:p w:rsidR="00D866BF" w:rsidRPr="00157828" w:rsidRDefault="00D866BF" w:rsidP="00D866BF">
      <w:pPr>
        <w:rPr>
          <w:rFonts w:eastAsia="Calibri"/>
          <w:lang w:eastAsia="en-US"/>
        </w:rPr>
      </w:pPr>
      <w:r w:rsidRPr="00157828">
        <w:rPr>
          <w:rFonts w:eastAsia="Calibri"/>
          <w:lang w:eastAsia="en-US"/>
        </w:rPr>
        <w:t xml:space="preserve">г. Москва </w:t>
      </w:r>
      <w:r w:rsidRPr="00157828">
        <w:rPr>
          <w:rFonts w:eastAsia="Calibri"/>
          <w:lang w:eastAsia="en-US"/>
        </w:rPr>
        <w:tab/>
      </w:r>
      <w:r w:rsidRPr="00157828">
        <w:rPr>
          <w:rFonts w:eastAsia="Calibri"/>
          <w:lang w:eastAsia="en-US"/>
        </w:rPr>
        <w:tab/>
      </w:r>
      <w:r w:rsidRPr="00157828">
        <w:rPr>
          <w:rFonts w:eastAsia="Calibri"/>
          <w:lang w:eastAsia="en-US"/>
        </w:rPr>
        <w:tab/>
      </w:r>
      <w:r w:rsidRPr="00157828">
        <w:rPr>
          <w:rFonts w:eastAsia="Calibri"/>
          <w:lang w:eastAsia="en-US"/>
        </w:rPr>
        <w:tab/>
      </w:r>
      <w:r w:rsidRPr="00157828">
        <w:rPr>
          <w:rFonts w:eastAsia="Calibri"/>
          <w:lang w:eastAsia="en-US"/>
        </w:rPr>
        <w:tab/>
      </w:r>
      <w:r w:rsidRPr="00157828">
        <w:rPr>
          <w:rFonts w:eastAsia="Calibri"/>
          <w:lang w:eastAsia="en-US"/>
        </w:rPr>
        <w:tab/>
      </w:r>
      <w:r w:rsidRPr="00157828">
        <w:rPr>
          <w:rFonts w:eastAsia="Calibri"/>
          <w:lang w:eastAsia="en-US"/>
        </w:rPr>
        <w:tab/>
      </w:r>
      <w:r w:rsidRPr="00157828">
        <w:rPr>
          <w:rFonts w:eastAsia="Calibri"/>
          <w:lang w:eastAsia="en-US"/>
        </w:rPr>
        <w:tab/>
        <w:t xml:space="preserve">        «__»____________20__г.</w:t>
      </w:r>
    </w:p>
    <w:p w:rsidR="00D866BF" w:rsidRPr="00157828" w:rsidRDefault="00D866BF" w:rsidP="00D866BF">
      <w:pPr>
        <w:rPr>
          <w:rFonts w:eastAsia="Calibri"/>
          <w:lang w:eastAsia="en-US"/>
        </w:rPr>
      </w:pPr>
    </w:p>
    <w:p w:rsidR="00D866BF" w:rsidRPr="00157828" w:rsidRDefault="00D866BF" w:rsidP="00D866BF">
      <w:pPr>
        <w:rPr>
          <w:rFonts w:eastAsia="Calibri"/>
          <w:lang w:eastAsia="en-US"/>
        </w:rPr>
      </w:pPr>
      <w:r w:rsidRPr="00157828">
        <w:rPr>
          <w:rFonts w:eastAsia="Calibri"/>
          <w:lang w:eastAsia="en-US"/>
        </w:rPr>
        <w:t xml:space="preserve">Мы, нижеподписавшиеся, ___________________________________________, действующий на основании _________________________________________с одной стороны и </w:t>
      </w:r>
      <w:r w:rsidR="00B769B8" w:rsidRPr="00157828">
        <w:rPr>
          <w:rFonts w:eastAsia="Calibri"/>
          <w:lang w:eastAsia="en-US"/>
        </w:rPr>
        <w:t>а</w:t>
      </w:r>
      <w:r w:rsidRPr="00157828">
        <w:rPr>
          <w:rFonts w:eastAsia="Calibri"/>
          <w:lang w:eastAsia="en-US"/>
        </w:rPr>
        <w:t>кционерное общество «КСК» в лице ___________________________, действующего на основании ________________, с другой стороны составили настоящий Акт о нижеследующем:</w:t>
      </w:r>
    </w:p>
    <w:p w:rsidR="00D866BF" w:rsidRPr="00157828" w:rsidRDefault="00D866BF" w:rsidP="0092201E">
      <w:pPr>
        <w:widowControl w:val="0"/>
        <w:numPr>
          <w:ilvl w:val="0"/>
          <w:numId w:val="7"/>
        </w:numPr>
        <w:spacing w:after="0"/>
        <w:ind w:left="567" w:hanging="567"/>
        <w:rPr>
          <w:rFonts w:eastAsia="Calibri"/>
          <w:lang w:eastAsia="en-US"/>
        </w:rPr>
      </w:pPr>
      <w:r w:rsidRPr="00157828">
        <w:rPr>
          <w:rFonts w:eastAsia="Calibri"/>
          <w:lang w:eastAsia="en-US"/>
        </w:rPr>
        <w:t>________________________ были оказаны аудиторские услуги в соответствии с Договором №_________ от ____________________</w:t>
      </w:r>
      <w:proofErr w:type="gramStart"/>
      <w:r w:rsidRPr="00157828">
        <w:rPr>
          <w:rFonts w:eastAsia="Calibri"/>
          <w:lang w:eastAsia="en-US"/>
        </w:rPr>
        <w:t>г</w:t>
      </w:r>
      <w:proofErr w:type="gramEnd"/>
      <w:r w:rsidRPr="00157828">
        <w:rPr>
          <w:rFonts w:eastAsia="Calibri"/>
          <w:lang w:eastAsia="en-US"/>
        </w:rPr>
        <w:t>.</w:t>
      </w:r>
    </w:p>
    <w:p w:rsidR="00D866BF" w:rsidRPr="00157828" w:rsidRDefault="00D866BF" w:rsidP="0092201E">
      <w:pPr>
        <w:widowControl w:val="0"/>
        <w:numPr>
          <w:ilvl w:val="0"/>
          <w:numId w:val="7"/>
        </w:numPr>
        <w:spacing w:after="0"/>
        <w:ind w:left="567" w:hanging="567"/>
        <w:rPr>
          <w:rFonts w:eastAsia="Calibri"/>
          <w:lang w:eastAsia="en-US"/>
        </w:rPr>
      </w:pPr>
      <w:r w:rsidRPr="00157828">
        <w:rPr>
          <w:rFonts w:eastAsia="Calibri"/>
          <w:lang w:eastAsia="en-US"/>
        </w:rPr>
        <w:t>Услуги оказаны надлежащим образом и в согласованный срок.</w:t>
      </w:r>
    </w:p>
    <w:p w:rsidR="00D866BF" w:rsidRPr="00157828" w:rsidRDefault="00D866BF" w:rsidP="0092201E">
      <w:pPr>
        <w:widowControl w:val="0"/>
        <w:numPr>
          <w:ilvl w:val="0"/>
          <w:numId w:val="7"/>
        </w:numPr>
        <w:spacing w:after="0"/>
        <w:ind w:left="567" w:hanging="567"/>
        <w:rPr>
          <w:rFonts w:eastAsia="Calibri"/>
          <w:lang w:eastAsia="en-US"/>
        </w:rPr>
      </w:pPr>
      <w:r w:rsidRPr="00157828">
        <w:rPr>
          <w:rFonts w:eastAsia="Calibri"/>
          <w:lang w:eastAsia="en-US"/>
        </w:rPr>
        <w:t>АО «КСК»  приняты результаты услуг в соответствии с Договором №_________ от ____________________г.</w:t>
      </w:r>
    </w:p>
    <w:p w:rsidR="00D866BF" w:rsidRPr="00157828" w:rsidRDefault="00D866BF" w:rsidP="0092201E">
      <w:pPr>
        <w:widowControl w:val="0"/>
        <w:numPr>
          <w:ilvl w:val="0"/>
          <w:numId w:val="7"/>
        </w:numPr>
        <w:spacing w:after="0"/>
        <w:ind w:left="567" w:hanging="567"/>
        <w:rPr>
          <w:rFonts w:eastAsia="Calibri"/>
          <w:lang w:eastAsia="en-US"/>
        </w:rPr>
      </w:pPr>
      <w:r w:rsidRPr="00157828">
        <w:rPr>
          <w:rFonts w:eastAsia="Calibri"/>
          <w:lang w:eastAsia="en-US"/>
        </w:rPr>
        <w:t>Качество оказанных услуг соответствует условиям Договора. Отступлений от Договора и иных недостатков оказанных услуг __________________ АО «КСК» не обнаружено.</w:t>
      </w:r>
    </w:p>
    <w:p w:rsidR="00D866BF" w:rsidRPr="00157828" w:rsidRDefault="00D866BF" w:rsidP="0092201E">
      <w:pPr>
        <w:widowControl w:val="0"/>
        <w:numPr>
          <w:ilvl w:val="0"/>
          <w:numId w:val="7"/>
        </w:numPr>
        <w:spacing w:after="0"/>
        <w:ind w:left="567" w:hanging="567"/>
        <w:rPr>
          <w:rFonts w:eastAsia="Calibri"/>
          <w:lang w:eastAsia="en-US"/>
        </w:rPr>
      </w:pPr>
      <w:r w:rsidRPr="00157828">
        <w:rPr>
          <w:rFonts w:eastAsia="Calibri"/>
          <w:lang w:eastAsia="en-US"/>
        </w:rPr>
        <w:t>Стоимость оказанных услуг составляет сумму ______________ российских рублей, с учетом НДС (20%) в сумме ______________ российских рублей.</w:t>
      </w:r>
    </w:p>
    <w:p w:rsidR="00D866BF" w:rsidRPr="00157828" w:rsidRDefault="00D866BF" w:rsidP="00D866BF">
      <w:pPr>
        <w:tabs>
          <w:tab w:val="left" w:pos="6270"/>
        </w:tabs>
        <w:ind w:right="-2"/>
        <w:rPr>
          <w:b/>
          <w:bCs/>
        </w:rPr>
      </w:pPr>
    </w:p>
    <w:p w:rsidR="00D866BF" w:rsidRPr="00157828" w:rsidRDefault="00D866BF" w:rsidP="00D866BF">
      <w:pPr>
        <w:shd w:val="clear" w:color="auto" w:fill="FFFFFF"/>
        <w:ind w:right="-2"/>
        <w:rPr>
          <w:rFonts w:eastAsia="Arial"/>
          <w:b/>
          <w:spacing w:val="-6"/>
          <w:lang w:eastAsia="ar-SA"/>
        </w:rPr>
      </w:pPr>
      <w:r w:rsidRPr="00157828">
        <w:rPr>
          <w:rFonts w:eastAsia="Arial"/>
          <w:b/>
          <w:spacing w:val="-6"/>
          <w:lang w:eastAsia="ar-SA"/>
        </w:rPr>
        <w:t>ПОДПИСИ СТОРОН</w:t>
      </w:r>
    </w:p>
    <w:p w:rsidR="00D866BF" w:rsidRPr="00157828" w:rsidRDefault="00D866BF" w:rsidP="00D866BF">
      <w:pPr>
        <w:shd w:val="clear" w:color="auto" w:fill="FFFFFF"/>
        <w:ind w:right="-2"/>
        <w:rPr>
          <w:rFonts w:eastAsia="Arial"/>
          <w:b/>
          <w:spacing w:val="-6"/>
          <w:lang w:eastAsia="ar-SA"/>
        </w:rPr>
      </w:pPr>
    </w:p>
    <w:tbl>
      <w:tblPr>
        <w:tblW w:w="10065" w:type="dxa"/>
        <w:tblInd w:w="-318" w:type="dxa"/>
        <w:tblLook w:val="01E0" w:firstRow="1" w:lastRow="1" w:firstColumn="1" w:lastColumn="1" w:noHBand="0" w:noVBand="0"/>
      </w:tblPr>
      <w:tblGrid>
        <w:gridCol w:w="5114"/>
        <w:gridCol w:w="4951"/>
      </w:tblGrid>
      <w:tr w:rsidR="00D866BF" w:rsidRPr="00157828" w:rsidTr="001856B1">
        <w:tc>
          <w:tcPr>
            <w:tcW w:w="5114" w:type="dxa"/>
          </w:tcPr>
          <w:p w:rsidR="00D866BF" w:rsidRPr="00157828" w:rsidRDefault="00D866BF" w:rsidP="001856B1">
            <w:pPr>
              <w:shd w:val="clear" w:color="auto" w:fill="FFFFFF"/>
              <w:ind w:right="-2"/>
              <w:rPr>
                <w:b/>
                <w:bCs/>
              </w:rPr>
            </w:pPr>
            <w:r w:rsidRPr="00157828">
              <w:rPr>
                <w:b/>
                <w:bCs/>
              </w:rPr>
              <w:t>Исполнитель:</w:t>
            </w:r>
          </w:p>
          <w:p w:rsidR="00D866BF" w:rsidRPr="00157828" w:rsidRDefault="00D866BF" w:rsidP="001856B1">
            <w:pPr>
              <w:shd w:val="clear" w:color="auto" w:fill="FFFFFF"/>
              <w:ind w:right="-2"/>
              <w:rPr>
                <w:b/>
                <w:bCs/>
              </w:rPr>
            </w:pPr>
          </w:p>
          <w:p w:rsidR="00D866BF" w:rsidRPr="00157828" w:rsidRDefault="00D866BF" w:rsidP="001856B1">
            <w:pPr>
              <w:tabs>
                <w:tab w:val="left" w:pos="6270"/>
              </w:tabs>
              <w:ind w:right="-2"/>
              <w:rPr>
                <w:lang w:eastAsia="ar-SA"/>
              </w:rPr>
            </w:pPr>
          </w:p>
          <w:p w:rsidR="00D866BF" w:rsidRPr="00157828" w:rsidRDefault="00D866BF" w:rsidP="001856B1">
            <w:pPr>
              <w:tabs>
                <w:tab w:val="left" w:pos="6270"/>
              </w:tabs>
              <w:ind w:right="-2"/>
            </w:pPr>
            <w:r w:rsidRPr="00157828">
              <w:rPr>
                <w:lang w:eastAsia="ar-SA"/>
              </w:rPr>
              <w:t>_________________________ /______________/</w:t>
            </w:r>
          </w:p>
        </w:tc>
        <w:tc>
          <w:tcPr>
            <w:tcW w:w="4951" w:type="dxa"/>
          </w:tcPr>
          <w:p w:rsidR="00D866BF" w:rsidRPr="00157828" w:rsidRDefault="00D866BF" w:rsidP="001856B1">
            <w:pPr>
              <w:ind w:right="-2"/>
              <w:rPr>
                <w:b/>
              </w:rPr>
            </w:pPr>
            <w:r w:rsidRPr="00157828">
              <w:rPr>
                <w:b/>
              </w:rPr>
              <w:t>Заказчик:</w:t>
            </w:r>
          </w:p>
          <w:p w:rsidR="00D866BF" w:rsidRPr="00157828" w:rsidRDefault="00D866BF" w:rsidP="001856B1">
            <w:pPr>
              <w:shd w:val="clear" w:color="auto" w:fill="FFFFFF"/>
              <w:tabs>
                <w:tab w:val="left" w:pos="748"/>
              </w:tabs>
              <w:snapToGrid w:val="0"/>
              <w:ind w:right="-2"/>
              <w:rPr>
                <w:lang w:eastAsia="ar-SA"/>
              </w:rPr>
            </w:pPr>
          </w:p>
          <w:p w:rsidR="00D866BF" w:rsidRPr="00157828" w:rsidRDefault="00D866BF" w:rsidP="001856B1">
            <w:pPr>
              <w:tabs>
                <w:tab w:val="left" w:pos="6270"/>
              </w:tabs>
              <w:ind w:right="-2"/>
              <w:rPr>
                <w:lang w:eastAsia="ar-SA"/>
              </w:rPr>
            </w:pPr>
            <w:r w:rsidRPr="00157828">
              <w:rPr>
                <w:lang w:eastAsia="ar-SA"/>
              </w:rPr>
              <w:t xml:space="preserve">АО «КСК» </w:t>
            </w:r>
          </w:p>
          <w:p w:rsidR="00D866BF" w:rsidRPr="00157828" w:rsidRDefault="00D866BF" w:rsidP="001856B1">
            <w:pPr>
              <w:tabs>
                <w:tab w:val="left" w:pos="6270"/>
              </w:tabs>
              <w:ind w:right="-2"/>
              <w:rPr>
                <w:lang w:eastAsia="ar-SA"/>
              </w:rPr>
            </w:pPr>
            <w:r w:rsidRPr="00157828">
              <w:rPr>
                <w:lang w:eastAsia="ar-SA"/>
              </w:rPr>
              <w:t>_____________________/_____________/</w:t>
            </w:r>
          </w:p>
        </w:tc>
      </w:tr>
    </w:tbl>
    <w:p w:rsidR="00D866BF" w:rsidRPr="00157828" w:rsidRDefault="00D866BF" w:rsidP="00D866BF">
      <w:pPr>
        <w:tabs>
          <w:tab w:val="left" w:pos="6270"/>
        </w:tabs>
        <w:ind w:right="-2"/>
        <w:rPr>
          <w:b/>
          <w:bCs/>
        </w:rPr>
      </w:pPr>
    </w:p>
    <w:p w:rsidR="00D866BF" w:rsidRPr="00157828" w:rsidRDefault="00D866BF" w:rsidP="00D866BF">
      <w:pPr>
        <w:tabs>
          <w:tab w:val="left" w:pos="6270"/>
        </w:tabs>
        <w:ind w:right="-2"/>
        <w:rPr>
          <w:b/>
          <w:bCs/>
        </w:rPr>
      </w:pPr>
      <w:r w:rsidRPr="00157828">
        <w:rPr>
          <w:b/>
          <w:bCs/>
        </w:rPr>
        <w:t>Форма акта согласована сторонами:</w:t>
      </w:r>
    </w:p>
    <w:p w:rsidR="00D866BF" w:rsidRPr="00157828" w:rsidRDefault="00D866BF" w:rsidP="00D866BF">
      <w:pPr>
        <w:tabs>
          <w:tab w:val="left" w:pos="6270"/>
        </w:tabs>
        <w:ind w:right="-2"/>
        <w:rPr>
          <w:b/>
          <w:bCs/>
        </w:rPr>
      </w:pPr>
    </w:p>
    <w:p w:rsidR="00D866BF" w:rsidRPr="00157828" w:rsidRDefault="00D866BF" w:rsidP="00D866BF">
      <w:pPr>
        <w:shd w:val="clear" w:color="auto" w:fill="FFFFFF"/>
        <w:ind w:right="-2"/>
        <w:rPr>
          <w:rFonts w:eastAsia="Arial"/>
          <w:b/>
          <w:spacing w:val="-6"/>
          <w:lang w:eastAsia="ar-SA"/>
        </w:rPr>
      </w:pPr>
      <w:r w:rsidRPr="00157828">
        <w:rPr>
          <w:rFonts w:eastAsia="Arial"/>
          <w:b/>
          <w:spacing w:val="-6"/>
          <w:lang w:eastAsia="ar-SA"/>
        </w:rPr>
        <w:t>ПОДПИСИ СТОРОН</w:t>
      </w:r>
    </w:p>
    <w:p w:rsidR="00D866BF" w:rsidRPr="00157828" w:rsidRDefault="00D866BF" w:rsidP="00D866BF">
      <w:pPr>
        <w:shd w:val="clear" w:color="auto" w:fill="FFFFFF"/>
        <w:ind w:right="-2"/>
        <w:rPr>
          <w:rFonts w:eastAsia="Arial"/>
          <w:b/>
          <w:spacing w:val="-6"/>
          <w:lang w:eastAsia="ar-SA"/>
        </w:rPr>
      </w:pPr>
    </w:p>
    <w:tbl>
      <w:tblPr>
        <w:tblW w:w="10065" w:type="dxa"/>
        <w:tblInd w:w="-318" w:type="dxa"/>
        <w:tblLook w:val="01E0" w:firstRow="1" w:lastRow="1" w:firstColumn="1" w:lastColumn="1" w:noHBand="0" w:noVBand="0"/>
      </w:tblPr>
      <w:tblGrid>
        <w:gridCol w:w="5114"/>
        <w:gridCol w:w="4951"/>
      </w:tblGrid>
      <w:tr w:rsidR="00D866BF" w:rsidRPr="00157828" w:rsidTr="001856B1">
        <w:tc>
          <w:tcPr>
            <w:tcW w:w="5114" w:type="dxa"/>
          </w:tcPr>
          <w:p w:rsidR="00D866BF" w:rsidRPr="00157828" w:rsidRDefault="00D866BF" w:rsidP="001856B1">
            <w:pPr>
              <w:shd w:val="clear" w:color="auto" w:fill="FFFFFF"/>
              <w:ind w:right="-2"/>
              <w:rPr>
                <w:b/>
                <w:bCs/>
              </w:rPr>
            </w:pPr>
            <w:r w:rsidRPr="00157828">
              <w:rPr>
                <w:b/>
                <w:bCs/>
              </w:rPr>
              <w:t>Исполнитель:</w:t>
            </w:r>
          </w:p>
          <w:p w:rsidR="00D866BF" w:rsidRPr="00157828" w:rsidRDefault="00D866BF" w:rsidP="001856B1">
            <w:pPr>
              <w:shd w:val="clear" w:color="auto" w:fill="FFFFFF"/>
              <w:ind w:right="-2"/>
              <w:rPr>
                <w:b/>
                <w:bCs/>
              </w:rPr>
            </w:pPr>
          </w:p>
          <w:p w:rsidR="00D866BF" w:rsidRPr="00157828" w:rsidRDefault="00D866BF" w:rsidP="001856B1">
            <w:pPr>
              <w:tabs>
                <w:tab w:val="left" w:pos="6270"/>
              </w:tabs>
              <w:ind w:right="-2"/>
              <w:rPr>
                <w:lang w:eastAsia="ar-SA"/>
              </w:rPr>
            </w:pPr>
          </w:p>
          <w:p w:rsidR="00D866BF" w:rsidRPr="00157828" w:rsidRDefault="00D866BF" w:rsidP="001856B1">
            <w:pPr>
              <w:tabs>
                <w:tab w:val="left" w:pos="6270"/>
              </w:tabs>
              <w:ind w:right="-2"/>
            </w:pPr>
            <w:r w:rsidRPr="00157828">
              <w:rPr>
                <w:lang w:eastAsia="ar-SA"/>
              </w:rPr>
              <w:t>_________________________ /______________/</w:t>
            </w:r>
          </w:p>
        </w:tc>
        <w:tc>
          <w:tcPr>
            <w:tcW w:w="4951" w:type="dxa"/>
          </w:tcPr>
          <w:p w:rsidR="00D866BF" w:rsidRPr="00157828" w:rsidRDefault="00D866BF" w:rsidP="001856B1">
            <w:pPr>
              <w:ind w:right="-2"/>
              <w:rPr>
                <w:b/>
              </w:rPr>
            </w:pPr>
            <w:r w:rsidRPr="00157828">
              <w:rPr>
                <w:b/>
              </w:rPr>
              <w:t>Заказчик:</w:t>
            </w:r>
          </w:p>
          <w:p w:rsidR="00D866BF" w:rsidRPr="00157828" w:rsidRDefault="00D866BF" w:rsidP="001856B1">
            <w:pPr>
              <w:shd w:val="clear" w:color="auto" w:fill="FFFFFF"/>
              <w:tabs>
                <w:tab w:val="left" w:pos="748"/>
              </w:tabs>
              <w:snapToGrid w:val="0"/>
              <w:ind w:right="-2"/>
              <w:rPr>
                <w:lang w:eastAsia="ar-SA"/>
              </w:rPr>
            </w:pPr>
          </w:p>
          <w:p w:rsidR="00D866BF" w:rsidRPr="00157828" w:rsidRDefault="00D866BF" w:rsidP="001856B1">
            <w:pPr>
              <w:tabs>
                <w:tab w:val="left" w:pos="6270"/>
              </w:tabs>
              <w:ind w:right="-2"/>
              <w:rPr>
                <w:lang w:eastAsia="ar-SA"/>
              </w:rPr>
            </w:pPr>
            <w:r w:rsidRPr="00157828">
              <w:rPr>
                <w:lang w:eastAsia="ar-SA"/>
              </w:rPr>
              <w:t xml:space="preserve">АО «КСК» </w:t>
            </w:r>
          </w:p>
          <w:p w:rsidR="00D866BF" w:rsidRPr="00157828" w:rsidRDefault="00D866BF" w:rsidP="001856B1">
            <w:pPr>
              <w:tabs>
                <w:tab w:val="left" w:pos="6270"/>
              </w:tabs>
              <w:ind w:right="-2"/>
              <w:rPr>
                <w:lang w:eastAsia="ar-SA"/>
              </w:rPr>
            </w:pPr>
            <w:r w:rsidRPr="00157828">
              <w:rPr>
                <w:lang w:eastAsia="ar-SA"/>
              </w:rPr>
              <w:t>_____________________/_____________/</w:t>
            </w:r>
          </w:p>
        </w:tc>
      </w:tr>
    </w:tbl>
    <w:p w:rsidR="00D866BF" w:rsidRPr="00157828" w:rsidRDefault="00D866BF" w:rsidP="00D866BF">
      <w:pPr>
        <w:tabs>
          <w:tab w:val="left" w:pos="6270"/>
        </w:tabs>
        <w:ind w:right="-2"/>
        <w:rPr>
          <w:b/>
          <w:bCs/>
        </w:rPr>
      </w:pPr>
    </w:p>
    <w:p w:rsidR="00D866BF" w:rsidRPr="00157828" w:rsidRDefault="00D866BF" w:rsidP="00661682">
      <w:pPr>
        <w:spacing w:after="0"/>
        <w:rPr>
          <w:b/>
        </w:rPr>
      </w:pPr>
    </w:p>
    <w:p w:rsidR="00661682" w:rsidRPr="00157828" w:rsidRDefault="00661682" w:rsidP="001F727A">
      <w:pPr>
        <w:spacing w:after="0"/>
        <w:rPr>
          <w:b/>
          <w:lang w:val="en-US"/>
        </w:rPr>
      </w:pPr>
    </w:p>
    <w:p w:rsidR="00015299" w:rsidRPr="00157828" w:rsidRDefault="00015299" w:rsidP="001F727A">
      <w:pPr>
        <w:spacing w:after="0"/>
        <w:rPr>
          <w:b/>
          <w:lang w:val="en-US"/>
        </w:rPr>
        <w:sectPr w:rsidR="00015299" w:rsidRPr="00157828" w:rsidSect="002A2ACD">
          <w:pgSz w:w="11906" w:h="16838"/>
          <w:pgMar w:top="1134" w:right="851" w:bottom="567" w:left="1134" w:header="454" w:footer="454" w:gutter="0"/>
          <w:cols w:space="708"/>
          <w:titlePg/>
          <w:docGrid w:linePitch="360"/>
        </w:sectPr>
      </w:pPr>
    </w:p>
    <w:p w:rsidR="00C842F0" w:rsidRPr="00157828" w:rsidRDefault="00661682" w:rsidP="001F727A">
      <w:pPr>
        <w:spacing w:after="0"/>
        <w:jc w:val="center"/>
        <w:rPr>
          <w:b/>
        </w:rPr>
      </w:pPr>
      <w:r w:rsidRPr="00157828">
        <w:rPr>
          <w:b/>
        </w:rPr>
        <w:lastRenderedPageBreak/>
        <w:t xml:space="preserve">Раздел </w:t>
      </w:r>
      <w:r w:rsidRPr="00157828">
        <w:rPr>
          <w:b/>
          <w:lang w:val="en-US"/>
        </w:rPr>
        <w:t>V</w:t>
      </w:r>
    </w:p>
    <w:p w:rsidR="00661682" w:rsidRPr="00157828" w:rsidRDefault="00661682" w:rsidP="001F727A">
      <w:pPr>
        <w:spacing w:after="0"/>
        <w:jc w:val="center"/>
        <w:rPr>
          <w:b/>
        </w:rPr>
      </w:pPr>
      <w:r w:rsidRPr="00157828">
        <w:rPr>
          <w:b/>
        </w:rPr>
        <w:t>ОБОСНОВАНИЕ НАЧАЛЬНОЙ (МАКСИМАЛЬНОЙ) ЦЕНЫ</w:t>
      </w:r>
      <w:r w:rsidR="00015299" w:rsidRPr="00157828">
        <w:rPr>
          <w:b/>
        </w:rPr>
        <w:t xml:space="preserve"> </w:t>
      </w:r>
      <w:r w:rsidRPr="00157828">
        <w:rPr>
          <w:b/>
        </w:rPr>
        <w:t>ДОГОВОРА</w:t>
      </w:r>
    </w:p>
    <w:p w:rsidR="00F05907" w:rsidRPr="00157828" w:rsidRDefault="00F05907" w:rsidP="00377C8D">
      <w:pPr>
        <w:spacing w:after="0"/>
        <w:rPr>
          <w:rFonts w:eastAsiaTheme="minorHAnsi"/>
          <w:lang w:eastAsia="en-US"/>
        </w:rPr>
      </w:pPr>
    </w:p>
    <w:p w:rsidR="00F05907" w:rsidRPr="00157828" w:rsidRDefault="00C43082" w:rsidP="001F727A">
      <w:pPr>
        <w:spacing w:after="0"/>
        <w:ind w:firstLine="709"/>
        <w:rPr>
          <w:rFonts w:eastAsiaTheme="minorHAnsi"/>
          <w:lang w:eastAsia="en-US"/>
        </w:rPr>
      </w:pPr>
      <w:proofErr w:type="gramStart"/>
      <w:r w:rsidRPr="00157828">
        <w:rPr>
          <w:rFonts w:eastAsiaTheme="minorHAnsi"/>
          <w:lang w:eastAsia="en-US"/>
        </w:rPr>
        <w:t>Начальная (максимальная) цена договора оказания услуг по проведению аудита бухгалт</w:t>
      </w:r>
      <w:r w:rsidR="00C54F64" w:rsidRPr="00157828">
        <w:rPr>
          <w:rFonts w:eastAsiaTheme="minorHAnsi"/>
          <w:lang w:eastAsia="en-US"/>
        </w:rPr>
        <w:t xml:space="preserve">ерской (финансовой) отчетности </w:t>
      </w:r>
      <w:r w:rsidR="004D248E" w:rsidRPr="00157828">
        <w:rPr>
          <w:rFonts w:eastAsiaTheme="minorHAnsi"/>
          <w:lang w:eastAsia="en-US"/>
        </w:rPr>
        <w:t xml:space="preserve">по РСБУ АО «КСК» за 2019 год </w:t>
      </w:r>
      <w:r w:rsidRPr="00157828">
        <w:rPr>
          <w:rFonts w:eastAsiaTheme="minorHAnsi"/>
          <w:lang w:eastAsia="en-US"/>
        </w:rPr>
        <w:t xml:space="preserve">определена из расчета среднего арифметического значения 3-х коммерческих </w:t>
      </w:r>
      <w:r w:rsidR="00225581" w:rsidRPr="00157828">
        <w:rPr>
          <w:rFonts w:eastAsiaTheme="minorHAnsi"/>
          <w:lang w:eastAsia="en-US"/>
        </w:rPr>
        <w:t>предложений в размере 449 388 (Ч</w:t>
      </w:r>
      <w:r w:rsidRPr="00157828">
        <w:rPr>
          <w:rFonts w:eastAsiaTheme="minorHAnsi"/>
          <w:lang w:eastAsia="en-US"/>
        </w:rPr>
        <w:t>етыреста сорок девять тысяч триста восемьдесят восемь) рублей 89 копее</w:t>
      </w:r>
      <w:r w:rsidR="00225581" w:rsidRPr="00157828">
        <w:rPr>
          <w:rFonts w:eastAsiaTheme="minorHAnsi"/>
          <w:lang w:eastAsia="en-US"/>
        </w:rPr>
        <w:t>к, без учета НДС, или 539 266 (П</w:t>
      </w:r>
      <w:r w:rsidRPr="00157828">
        <w:rPr>
          <w:rFonts w:eastAsiaTheme="minorHAnsi"/>
          <w:lang w:eastAsia="en-US"/>
        </w:rPr>
        <w:t>ятьсот тридцать девять тысяч двести шестьдесят шесть) рублей 67 копеек, включая НДС.</w:t>
      </w:r>
      <w:proofErr w:type="gramEnd"/>
    </w:p>
    <w:p w:rsidR="00C43082" w:rsidRPr="00157828" w:rsidRDefault="00C43082" w:rsidP="001F727A">
      <w:pPr>
        <w:spacing w:after="0"/>
        <w:ind w:firstLine="709"/>
        <w:rPr>
          <w:rFonts w:eastAsiaTheme="minorHAnsi"/>
          <w:lang w:eastAsia="en-US"/>
        </w:rPr>
      </w:pPr>
    </w:p>
    <w:p w:rsidR="00F05907" w:rsidRPr="00157828" w:rsidRDefault="00F05907" w:rsidP="00655AC6">
      <w:pPr>
        <w:suppressAutoHyphens/>
        <w:spacing w:after="0"/>
        <w:jc w:val="center"/>
        <w:rPr>
          <w:rFonts w:eastAsia="Calibri"/>
          <w:bCs/>
          <w:lang w:eastAsia="en-US"/>
        </w:rPr>
      </w:pPr>
      <w:r w:rsidRPr="00157828">
        <w:rPr>
          <w:rFonts w:eastAsia="Calibri"/>
          <w:bCs/>
          <w:lang w:eastAsia="en-US"/>
        </w:rPr>
        <w:t>Таблица расчета начальной (максимальной) цены договора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134"/>
        <w:gridCol w:w="1134"/>
        <w:gridCol w:w="1134"/>
        <w:gridCol w:w="1985"/>
      </w:tblGrid>
      <w:tr w:rsidR="00DE3348" w:rsidRPr="00157828" w:rsidTr="006921E1">
        <w:trPr>
          <w:cantSplit/>
          <w:trHeight w:val="976"/>
        </w:trPr>
        <w:tc>
          <w:tcPr>
            <w:tcW w:w="2802" w:type="dxa"/>
            <w:vAlign w:val="center"/>
          </w:tcPr>
          <w:p w:rsidR="00DE3348" w:rsidRPr="00157828" w:rsidRDefault="00DE3348" w:rsidP="001F727A">
            <w:pPr>
              <w:suppressAutoHyphens/>
              <w:spacing w:after="0"/>
              <w:jc w:val="center"/>
              <w:rPr>
                <w:rFonts w:eastAsia="Calibri"/>
                <w:lang w:eastAsia="en-US"/>
              </w:rPr>
            </w:pPr>
            <w:r w:rsidRPr="00157828">
              <w:rPr>
                <w:rFonts w:eastAsia="Calibri"/>
                <w:lang w:eastAsia="en-US"/>
              </w:rPr>
              <w:t>Наименование товара (услуги, работы)</w:t>
            </w:r>
          </w:p>
        </w:tc>
        <w:tc>
          <w:tcPr>
            <w:tcW w:w="1275" w:type="dxa"/>
            <w:vAlign w:val="center"/>
          </w:tcPr>
          <w:p w:rsidR="00DE3348" w:rsidRPr="00157828" w:rsidRDefault="00655AC6" w:rsidP="00655AC6">
            <w:pPr>
              <w:suppressAutoHyphens/>
              <w:spacing w:after="0"/>
              <w:jc w:val="center"/>
              <w:rPr>
                <w:rFonts w:eastAsia="Calibri"/>
                <w:lang w:eastAsia="en-US"/>
              </w:rPr>
            </w:pPr>
            <w:r w:rsidRPr="00157828">
              <w:rPr>
                <w:rFonts w:eastAsiaTheme="minorHAnsi"/>
                <w:lang w:eastAsia="en-US"/>
              </w:rPr>
              <w:t>Цена, руб</w:t>
            </w:r>
            <w:r w:rsidR="002945E9" w:rsidRPr="00157828">
              <w:rPr>
                <w:rFonts w:eastAsiaTheme="minorHAnsi"/>
                <w:lang w:eastAsia="en-US"/>
              </w:rPr>
              <w:t>.</w:t>
            </w:r>
          </w:p>
        </w:tc>
        <w:tc>
          <w:tcPr>
            <w:tcW w:w="1134" w:type="dxa"/>
            <w:vAlign w:val="center"/>
          </w:tcPr>
          <w:p w:rsidR="00DE3348" w:rsidRPr="00157828" w:rsidRDefault="00DE3348" w:rsidP="001F727A">
            <w:pPr>
              <w:suppressAutoHyphens/>
              <w:spacing w:after="0"/>
              <w:jc w:val="center"/>
              <w:rPr>
                <w:rFonts w:eastAsia="Calibri"/>
                <w:lang w:eastAsia="en-US"/>
              </w:rPr>
            </w:pPr>
            <w:r w:rsidRPr="00157828">
              <w:rPr>
                <w:rFonts w:eastAsia="Calibri"/>
                <w:lang w:eastAsia="en-US"/>
              </w:rPr>
              <w:t>Предложение 1</w:t>
            </w:r>
          </w:p>
        </w:tc>
        <w:tc>
          <w:tcPr>
            <w:tcW w:w="1134" w:type="dxa"/>
            <w:vAlign w:val="center"/>
          </w:tcPr>
          <w:p w:rsidR="00DE3348" w:rsidRPr="00157828" w:rsidRDefault="00DE3348" w:rsidP="001F727A">
            <w:pPr>
              <w:suppressAutoHyphens/>
              <w:spacing w:after="0"/>
              <w:jc w:val="center"/>
              <w:rPr>
                <w:rFonts w:eastAsia="Calibri"/>
                <w:lang w:eastAsia="en-US"/>
              </w:rPr>
            </w:pPr>
            <w:r w:rsidRPr="00157828">
              <w:rPr>
                <w:rFonts w:eastAsia="Calibri"/>
                <w:lang w:eastAsia="en-US"/>
              </w:rPr>
              <w:t>Предложение 2</w:t>
            </w:r>
          </w:p>
        </w:tc>
        <w:tc>
          <w:tcPr>
            <w:tcW w:w="1134" w:type="dxa"/>
            <w:vAlign w:val="center"/>
          </w:tcPr>
          <w:p w:rsidR="00DE3348" w:rsidRPr="00157828" w:rsidRDefault="00DE3348" w:rsidP="001F727A">
            <w:pPr>
              <w:suppressAutoHyphens/>
              <w:spacing w:after="0"/>
              <w:jc w:val="center"/>
              <w:rPr>
                <w:rFonts w:eastAsia="Calibri"/>
                <w:lang w:eastAsia="en-US"/>
              </w:rPr>
            </w:pPr>
            <w:r w:rsidRPr="00157828">
              <w:rPr>
                <w:rFonts w:eastAsia="Calibri"/>
                <w:lang w:eastAsia="en-US"/>
              </w:rPr>
              <w:t>Предложение 3</w:t>
            </w:r>
          </w:p>
        </w:tc>
        <w:tc>
          <w:tcPr>
            <w:tcW w:w="1985" w:type="dxa"/>
            <w:vAlign w:val="center"/>
          </w:tcPr>
          <w:p w:rsidR="00DE3348" w:rsidRPr="00157828" w:rsidRDefault="00DE3348" w:rsidP="001F727A">
            <w:pPr>
              <w:suppressAutoHyphens/>
              <w:spacing w:after="0"/>
              <w:jc w:val="center"/>
              <w:rPr>
                <w:rFonts w:eastAsia="Calibri"/>
                <w:lang w:val="en-US" w:eastAsia="en-US"/>
              </w:rPr>
            </w:pPr>
            <w:r w:rsidRPr="00157828">
              <w:rPr>
                <w:rFonts w:eastAsia="Calibri"/>
                <w:lang w:eastAsia="en-US"/>
              </w:rPr>
              <w:t>Средняя цена</w:t>
            </w:r>
          </w:p>
        </w:tc>
      </w:tr>
      <w:tr w:rsidR="002A1557" w:rsidRPr="00157828" w:rsidTr="006921E1">
        <w:trPr>
          <w:trHeight w:val="743"/>
        </w:trPr>
        <w:tc>
          <w:tcPr>
            <w:tcW w:w="2802" w:type="dxa"/>
            <w:vMerge w:val="restart"/>
          </w:tcPr>
          <w:p w:rsidR="002A1557" w:rsidRPr="00157828" w:rsidRDefault="002A1557" w:rsidP="00BB5951">
            <w:pPr>
              <w:suppressAutoHyphens/>
              <w:spacing w:after="0"/>
              <w:jc w:val="left"/>
              <w:rPr>
                <w:rFonts w:eastAsia="Calibri"/>
                <w:i/>
                <w:lang w:eastAsia="en-US"/>
              </w:rPr>
            </w:pPr>
            <w:r w:rsidRPr="00157828">
              <w:rPr>
                <w:rFonts w:eastAsiaTheme="minorHAnsi"/>
                <w:lang w:eastAsia="en-US"/>
              </w:rPr>
              <w:t>Оказание услуг по обязательному аудиту бухгалтерской (финансовой) отчетности за 2019 год</w:t>
            </w:r>
          </w:p>
        </w:tc>
        <w:tc>
          <w:tcPr>
            <w:tcW w:w="1275" w:type="dxa"/>
            <w:vAlign w:val="center"/>
          </w:tcPr>
          <w:p w:rsidR="002A1557" w:rsidRPr="00157828" w:rsidRDefault="002A1557" w:rsidP="00D175BE">
            <w:pPr>
              <w:suppressAutoHyphens/>
              <w:spacing w:after="0"/>
              <w:jc w:val="center"/>
              <w:rPr>
                <w:rFonts w:eastAsiaTheme="minorHAnsi"/>
                <w:lang w:eastAsia="en-US"/>
              </w:rPr>
            </w:pPr>
            <w:r w:rsidRPr="00157828">
              <w:rPr>
                <w:rFonts w:eastAsiaTheme="minorHAnsi"/>
                <w:lang w:eastAsia="en-US"/>
              </w:rPr>
              <w:t>включая НДС 20%</w:t>
            </w:r>
          </w:p>
        </w:tc>
        <w:tc>
          <w:tcPr>
            <w:tcW w:w="1134" w:type="dxa"/>
            <w:vAlign w:val="center"/>
          </w:tcPr>
          <w:p w:rsidR="002A1557" w:rsidRPr="00157828" w:rsidRDefault="002A1557">
            <w:pPr>
              <w:jc w:val="center"/>
              <w:rPr>
                <w:sz w:val="20"/>
              </w:rPr>
            </w:pPr>
            <w:r w:rsidRPr="00157828">
              <w:rPr>
                <w:sz w:val="20"/>
              </w:rPr>
              <w:t>432 000,00</w:t>
            </w:r>
          </w:p>
        </w:tc>
        <w:tc>
          <w:tcPr>
            <w:tcW w:w="1134" w:type="dxa"/>
            <w:vAlign w:val="center"/>
          </w:tcPr>
          <w:p w:rsidR="002A1557" w:rsidRPr="00157828" w:rsidRDefault="002A1557">
            <w:pPr>
              <w:jc w:val="center"/>
              <w:rPr>
                <w:sz w:val="20"/>
              </w:rPr>
            </w:pPr>
            <w:r w:rsidRPr="00157828">
              <w:rPr>
                <w:sz w:val="20"/>
              </w:rPr>
              <w:t>535 800,00</w:t>
            </w:r>
          </w:p>
        </w:tc>
        <w:tc>
          <w:tcPr>
            <w:tcW w:w="1134" w:type="dxa"/>
            <w:vAlign w:val="center"/>
          </w:tcPr>
          <w:p w:rsidR="002A1557" w:rsidRPr="00157828" w:rsidRDefault="002A1557">
            <w:pPr>
              <w:jc w:val="center"/>
              <w:rPr>
                <w:sz w:val="20"/>
              </w:rPr>
            </w:pPr>
            <w:r w:rsidRPr="00157828">
              <w:rPr>
                <w:sz w:val="20"/>
              </w:rPr>
              <w:t>650 000,00</w:t>
            </w:r>
          </w:p>
        </w:tc>
        <w:tc>
          <w:tcPr>
            <w:tcW w:w="1985" w:type="dxa"/>
            <w:vAlign w:val="center"/>
          </w:tcPr>
          <w:p w:rsidR="002A1557" w:rsidRPr="00157828" w:rsidRDefault="002A1557">
            <w:pPr>
              <w:jc w:val="center"/>
              <w:rPr>
                <w:b/>
              </w:rPr>
            </w:pPr>
            <w:r w:rsidRPr="00157828">
              <w:rPr>
                <w:b/>
              </w:rPr>
              <w:t>539 266,67</w:t>
            </w:r>
          </w:p>
        </w:tc>
      </w:tr>
      <w:tr w:rsidR="002A1557" w:rsidRPr="00AC6DD4" w:rsidTr="006921E1">
        <w:trPr>
          <w:trHeight w:val="743"/>
        </w:trPr>
        <w:tc>
          <w:tcPr>
            <w:tcW w:w="2802" w:type="dxa"/>
            <w:vMerge/>
          </w:tcPr>
          <w:p w:rsidR="002A1557" w:rsidRPr="00157828" w:rsidRDefault="002A1557" w:rsidP="00BB5951">
            <w:pPr>
              <w:suppressAutoHyphens/>
              <w:spacing w:after="0"/>
              <w:jc w:val="left"/>
              <w:rPr>
                <w:rFonts w:eastAsiaTheme="minorHAnsi"/>
                <w:lang w:eastAsia="en-US"/>
              </w:rPr>
            </w:pPr>
          </w:p>
        </w:tc>
        <w:tc>
          <w:tcPr>
            <w:tcW w:w="1275" w:type="dxa"/>
            <w:vAlign w:val="center"/>
          </w:tcPr>
          <w:p w:rsidR="002A1557" w:rsidRPr="00157828" w:rsidRDefault="002A1557" w:rsidP="00D175BE">
            <w:pPr>
              <w:suppressAutoHyphens/>
              <w:spacing w:after="0"/>
              <w:jc w:val="center"/>
              <w:rPr>
                <w:rFonts w:eastAsia="Calibri"/>
                <w:bCs/>
                <w:sz w:val="28"/>
                <w:szCs w:val="28"/>
                <w:lang w:eastAsia="en-US"/>
              </w:rPr>
            </w:pPr>
            <w:r w:rsidRPr="00157828">
              <w:rPr>
                <w:rFonts w:eastAsiaTheme="minorHAnsi"/>
                <w:lang w:eastAsia="en-US"/>
              </w:rPr>
              <w:t>без учета НДС</w:t>
            </w:r>
          </w:p>
        </w:tc>
        <w:tc>
          <w:tcPr>
            <w:tcW w:w="1134" w:type="dxa"/>
            <w:vAlign w:val="center"/>
          </w:tcPr>
          <w:p w:rsidR="002A1557" w:rsidRPr="00157828" w:rsidRDefault="002A1557">
            <w:pPr>
              <w:jc w:val="center"/>
              <w:rPr>
                <w:sz w:val="20"/>
              </w:rPr>
            </w:pPr>
            <w:r w:rsidRPr="00157828">
              <w:rPr>
                <w:sz w:val="20"/>
              </w:rPr>
              <w:t>360 000,00</w:t>
            </w:r>
          </w:p>
        </w:tc>
        <w:tc>
          <w:tcPr>
            <w:tcW w:w="1134" w:type="dxa"/>
            <w:vAlign w:val="center"/>
          </w:tcPr>
          <w:p w:rsidR="002A1557" w:rsidRPr="00157828" w:rsidRDefault="002A1557">
            <w:pPr>
              <w:jc w:val="center"/>
              <w:rPr>
                <w:sz w:val="20"/>
              </w:rPr>
            </w:pPr>
            <w:r w:rsidRPr="00157828">
              <w:rPr>
                <w:sz w:val="20"/>
              </w:rPr>
              <w:t>446 500,00</w:t>
            </w:r>
          </w:p>
        </w:tc>
        <w:tc>
          <w:tcPr>
            <w:tcW w:w="1134" w:type="dxa"/>
            <w:vAlign w:val="center"/>
          </w:tcPr>
          <w:p w:rsidR="002A1557" w:rsidRPr="00157828" w:rsidRDefault="002A1557">
            <w:pPr>
              <w:jc w:val="center"/>
              <w:rPr>
                <w:sz w:val="20"/>
              </w:rPr>
            </w:pPr>
            <w:r w:rsidRPr="00157828">
              <w:rPr>
                <w:sz w:val="20"/>
              </w:rPr>
              <w:t>541 666,67</w:t>
            </w:r>
          </w:p>
        </w:tc>
        <w:tc>
          <w:tcPr>
            <w:tcW w:w="1985" w:type="dxa"/>
            <w:vAlign w:val="center"/>
          </w:tcPr>
          <w:p w:rsidR="002A1557" w:rsidRPr="00AC6DD4" w:rsidRDefault="002A1557">
            <w:pPr>
              <w:jc w:val="center"/>
              <w:rPr>
                <w:b/>
              </w:rPr>
            </w:pPr>
            <w:r w:rsidRPr="00157828">
              <w:rPr>
                <w:b/>
              </w:rPr>
              <w:t>449 388,89</w:t>
            </w:r>
          </w:p>
        </w:tc>
      </w:tr>
    </w:tbl>
    <w:p w:rsidR="00F05907" w:rsidRPr="00AC6DD4" w:rsidRDefault="00F05907" w:rsidP="001F727A">
      <w:pPr>
        <w:spacing w:after="0"/>
        <w:ind w:firstLine="709"/>
        <w:rPr>
          <w:rFonts w:eastAsiaTheme="minorHAnsi"/>
          <w:sz w:val="28"/>
          <w:szCs w:val="28"/>
          <w:lang w:eastAsia="en-US"/>
        </w:rPr>
      </w:pPr>
    </w:p>
    <w:p w:rsidR="00F05907" w:rsidRPr="00AC6DD4" w:rsidRDefault="00F05907" w:rsidP="00015299">
      <w:pPr>
        <w:spacing w:after="0"/>
        <w:jc w:val="center"/>
        <w:rPr>
          <w:i/>
          <w:vertAlign w:val="superscript"/>
        </w:rPr>
      </w:pPr>
    </w:p>
    <w:sectPr w:rsidR="00F05907" w:rsidRPr="00AC6DD4" w:rsidSect="00770E4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5C" w:rsidRDefault="00091D5C" w:rsidP="000F58EE">
      <w:r>
        <w:separator/>
      </w:r>
    </w:p>
  </w:endnote>
  <w:endnote w:type="continuationSeparator" w:id="0">
    <w:p w:rsidR="00091D5C" w:rsidRDefault="00091D5C"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5C" w:rsidRDefault="00091D5C"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091D5C" w:rsidRDefault="00091D5C" w:rsidP="00C1730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5C" w:rsidRDefault="00091D5C" w:rsidP="00C2465B">
    <w:pPr>
      <w:pStyle w:val="ac"/>
      <w:framePr w:wrap="around" w:vAnchor="text" w:hAnchor="margin" w:xAlign="right" w:y="1"/>
      <w:jc w:val="center"/>
      <w:rPr>
        <w:rStyle w:val="affc"/>
      </w:rPr>
    </w:pPr>
    <w:r>
      <w:rPr>
        <w:rStyle w:val="affc"/>
      </w:rPr>
      <w:fldChar w:fldCharType="begin"/>
    </w:r>
    <w:r>
      <w:rPr>
        <w:rStyle w:val="affc"/>
      </w:rPr>
      <w:instrText xml:space="preserve">PAGE  </w:instrText>
    </w:r>
    <w:r>
      <w:rPr>
        <w:rStyle w:val="affc"/>
      </w:rPr>
      <w:fldChar w:fldCharType="separate"/>
    </w:r>
    <w:r w:rsidR="001E5DB3">
      <w:rPr>
        <w:rStyle w:val="affc"/>
      </w:rPr>
      <w:t>22</w:t>
    </w:r>
    <w:r>
      <w:rPr>
        <w:rStyle w:val="affc"/>
      </w:rPr>
      <w:fldChar w:fldCharType="end"/>
    </w:r>
  </w:p>
  <w:p w:rsidR="00091D5C" w:rsidRDefault="00091D5C" w:rsidP="00A72E4B">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5C" w:rsidRDefault="00091D5C" w:rsidP="000F58EE">
      <w:r>
        <w:separator/>
      </w:r>
    </w:p>
  </w:footnote>
  <w:footnote w:type="continuationSeparator" w:id="0">
    <w:p w:rsidR="00091D5C" w:rsidRDefault="00091D5C"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
    <w:nsid w:val="0E5B740E"/>
    <w:multiLevelType w:val="hybridMultilevel"/>
    <w:tmpl w:val="374EFF02"/>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
    <w:nsid w:val="0F5E48F0"/>
    <w:multiLevelType w:val="hybridMultilevel"/>
    <w:tmpl w:val="A544BA84"/>
    <w:lvl w:ilvl="0" w:tplc="4E1E5DD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3637C6"/>
    <w:multiLevelType w:val="hybridMultilevel"/>
    <w:tmpl w:val="D95E92D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
    <w:nsid w:val="1A3B73AF"/>
    <w:multiLevelType w:val="hybridMultilevel"/>
    <w:tmpl w:val="9C8ADBE8"/>
    <w:lvl w:ilvl="0" w:tplc="7AD83B38">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5">
    <w:nsid w:val="1A950C52"/>
    <w:multiLevelType w:val="hybridMultilevel"/>
    <w:tmpl w:val="A934CC20"/>
    <w:lvl w:ilvl="0" w:tplc="5A32B182">
      <w:start w:val="1"/>
      <w:numFmt w:val="bullet"/>
      <w:lvlText w:val=""/>
      <w:lvlJc w:val="left"/>
      <w:pPr>
        <w:tabs>
          <w:tab w:val="num" w:pos="1004"/>
        </w:tabs>
        <w:ind w:left="1004" w:hanging="360"/>
      </w:pPr>
      <w:rPr>
        <w:rFonts w:ascii="Wingdings" w:hAnsi="Wingdings" w:hint="default"/>
      </w:rPr>
    </w:lvl>
    <w:lvl w:ilvl="1" w:tplc="720806EA"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6">
    <w:nsid w:val="1E902206"/>
    <w:multiLevelType w:val="hybridMultilevel"/>
    <w:tmpl w:val="E272AC48"/>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7">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8">
    <w:nsid w:val="24A92A77"/>
    <w:multiLevelType w:val="hybridMultilevel"/>
    <w:tmpl w:val="C4C2F960"/>
    <w:lvl w:ilvl="0" w:tplc="C9566B60">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9">
    <w:nsid w:val="279A0A85"/>
    <w:multiLevelType w:val="hybridMultilevel"/>
    <w:tmpl w:val="1104285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2C0A6D"/>
    <w:multiLevelType w:val="hybridMultilevel"/>
    <w:tmpl w:val="817C10C4"/>
    <w:lvl w:ilvl="0" w:tplc="6A327EB4">
      <w:start w:val="1"/>
      <w:numFmt w:val="decimal"/>
      <w:lvlText w:val="2.2.%1."/>
      <w:lvlJc w:val="left"/>
      <w:pPr>
        <w:ind w:left="2149" w:hanging="360"/>
      </w:pPr>
      <w:rPr>
        <w:rFonts w:hint="default"/>
      </w:rPr>
    </w:lvl>
    <w:lvl w:ilvl="1" w:tplc="EAFA1532">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744C47"/>
    <w:multiLevelType w:val="hybridMultilevel"/>
    <w:tmpl w:val="4A866258"/>
    <w:lvl w:ilvl="0" w:tplc="9A542F34">
      <w:start w:val="1"/>
      <w:numFmt w:val="decimal"/>
      <w:lvlText w:val="2.1.%1."/>
      <w:lvlJc w:val="left"/>
      <w:pPr>
        <w:ind w:left="1440" w:hanging="360"/>
      </w:pPr>
      <w:rPr>
        <w:rFonts w:hint="default"/>
      </w:rPr>
    </w:lvl>
    <w:lvl w:ilvl="1" w:tplc="CEC03C64">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0439C3"/>
    <w:multiLevelType w:val="hybridMultilevel"/>
    <w:tmpl w:val="6C4AD39C"/>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13">
    <w:nsid w:val="3F3232EF"/>
    <w:multiLevelType w:val="hybridMultilevel"/>
    <w:tmpl w:val="F4C4B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5D1B31"/>
    <w:multiLevelType w:val="hybridMultilevel"/>
    <w:tmpl w:val="8AFC7FBA"/>
    <w:lvl w:ilvl="0" w:tplc="0A92F96E">
      <w:start w:val="1"/>
      <w:numFmt w:val="decimal"/>
      <w:lvlText w:val="2.%1."/>
      <w:lvlJc w:val="left"/>
      <w:pPr>
        <w:ind w:left="1440" w:hanging="360"/>
      </w:pPr>
      <w:rPr>
        <w:rFonts w:hint="default"/>
      </w:rPr>
    </w:lvl>
    <w:lvl w:ilvl="1" w:tplc="0694AB9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C47C63"/>
    <w:multiLevelType w:val="hybridMultilevel"/>
    <w:tmpl w:val="62D2A3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FB3FF6"/>
    <w:multiLevelType w:val="hybridMultilevel"/>
    <w:tmpl w:val="7B9A44FA"/>
    <w:lvl w:ilvl="0" w:tplc="40A46240">
      <w:start w:val="1"/>
      <w:numFmt w:val="decimal"/>
      <w:lvlText w:val="1.%1."/>
      <w:lvlJc w:val="left"/>
      <w:pPr>
        <w:ind w:left="3578" w:hanging="360"/>
      </w:pPr>
      <w:rPr>
        <w:rFonts w:hint="default"/>
      </w:rPr>
    </w:lvl>
    <w:lvl w:ilvl="1" w:tplc="0E9A64A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EA521B"/>
    <w:multiLevelType w:val="hybridMultilevel"/>
    <w:tmpl w:val="6C94CC98"/>
    <w:lvl w:ilvl="0" w:tplc="46F466E2">
      <w:start w:val="1"/>
      <w:numFmt w:val="decimal"/>
      <w:lvlText w:val="7.%1."/>
      <w:lvlJc w:val="left"/>
      <w:pPr>
        <w:ind w:left="2149" w:hanging="360"/>
      </w:pPr>
      <w:rPr>
        <w:rFonts w:hint="default"/>
      </w:rPr>
    </w:lvl>
    <w:lvl w:ilvl="1" w:tplc="1D5CB932">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4E249A"/>
    <w:multiLevelType w:val="hybridMultilevel"/>
    <w:tmpl w:val="D9A66456"/>
    <w:lvl w:ilvl="0" w:tplc="3690BCEE">
      <w:start w:val="1"/>
      <w:numFmt w:val="bullet"/>
      <w:lvlText w:val=""/>
      <w:lvlJc w:val="left"/>
      <w:pPr>
        <w:tabs>
          <w:tab w:val="num" w:pos="981"/>
        </w:tabs>
        <w:ind w:left="981" w:hanging="360"/>
      </w:pPr>
      <w:rPr>
        <w:rFonts w:ascii="Wingdings" w:hAnsi="Wingdings" w:hint="default"/>
      </w:rPr>
    </w:lvl>
    <w:lvl w:ilvl="1" w:tplc="6DF49EFE" w:tentative="1">
      <w:start w:val="1"/>
      <w:numFmt w:val="bullet"/>
      <w:lvlText w:val="o"/>
      <w:lvlJc w:val="left"/>
      <w:pPr>
        <w:tabs>
          <w:tab w:val="num" w:pos="1701"/>
        </w:tabs>
        <w:ind w:left="1701" w:hanging="360"/>
      </w:pPr>
      <w:rPr>
        <w:rFonts w:ascii="Courier New" w:hAnsi="Courier New" w:cs="Courier New" w:hint="default"/>
      </w:rPr>
    </w:lvl>
    <w:lvl w:ilvl="2" w:tplc="E4B2FEB4" w:tentative="1">
      <w:start w:val="1"/>
      <w:numFmt w:val="bullet"/>
      <w:lvlText w:val=""/>
      <w:lvlJc w:val="left"/>
      <w:pPr>
        <w:tabs>
          <w:tab w:val="num" w:pos="2421"/>
        </w:tabs>
        <w:ind w:left="2421" w:hanging="360"/>
      </w:pPr>
      <w:rPr>
        <w:rFonts w:ascii="Wingdings" w:hAnsi="Wingdings" w:hint="default"/>
      </w:rPr>
    </w:lvl>
    <w:lvl w:ilvl="3" w:tplc="CF3017A0" w:tentative="1">
      <w:start w:val="1"/>
      <w:numFmt w:val="bullet"/>
      <w:lvlText w:val=""/>
      <w:lvlJc w:val="left"/>
      <w:pPr>
        <w:tabs>
          <w:tab w:val="num" w:pos="3141"/>
        </w:tabs>
        <w:ind w:left="3141" w:hanging="360"/>
      </w:pPr>
      <w:rPr>
        <w:rFonts w:ascii="Symbol" w:hAnsi="Symbol" w:hint="default"/>
      </w:rPr>
    </w:lvl>
    <w:lvl w:ilvl="4" w:tplc="968051B2" w:tentative="1">
      <w:start w:val="1"/>
      <w:numFmt w:val="bullet"/>
      <w:lvlText w:val="o"/>
      <w:lvlJc w:val="left"/>
      <w:pPr>
        <w:tabs>
          <w:tab w:val="num" w:pos="3861"/>
        </w:tabs>
        <w:ind w:left="3861" w:hanging="360"/>
      </w:pPr>
      <w:rPr>
        <w:rFonts w:ascii="Courier New" w:hAnsi="Courier New" w:cs="Courier New" w:hint="default"/>
      </w:rPr>
    </w:lvl>
    <w:lvl w:ilvl="5" w:tplc="A642A2AA" w:tentative="1">
      <w:start w:val="1"/>
      <w:numFmt w:val="bullet"/>
      <w:lvlText w:val=""/>
      <w:lvlJc w:val="left"/>
      <w:pPr>
        <w:tabs>
          <w:tab w:val="num" w:pos="4581"/>
        </w:tabs>
        <w:ind w:left="4581" w:hanging="360"/>
      </w:pPr>
      <w:rPr>
        <w:rFonts w:ascii="Wingdings" w:hAnsi="Wingdings" w:hint="default"/>
      </w:rPr>
    </w:lvl>
    <w:lvl w:ilvl="6" w:tplc="E40C6402" w:tentative="1">
      <w:start w:val="1"/>
      <w:numFmt w:val="bullet"/>
      <w:lvlText w:val=""/>
      <w:lvlJc w:val="left"/>
      <w:pPr>
        <w:tabs>
          <w:tab w:val="num" w:pos="5301"/>
        </w:tabs>
        <w:ind w:left="5301" w:hanging="360"/>
      </w:pPr>
      <w:rPr>
        <w:rFonts w:ascii="Symbol" w:hAnsi="Symbol" w:hint="default"/>
      </w:rPr>
    </w:lvl>
    <w:lvl w:ilvl="7" w:tplc="09C04B2A" w:tentative="1">
      <w:start w:val="1"/>
      <w:numFmt w:val="bullet"/>
      <w:lvlText w:val="o"/>
      <w:lvlJc w:val="left"/>
      <w:pPr>
        <w:tabs>
          <w:tab w:val="num" w:pos="6021"/>
        </w:tabs>
        <w:ind w:left="6021" w:hanging="360"/>
      </w:pPr>
      <w:rPr>
        <w:rFonts w:ascii="Courier New" w:hAnsi="Courier New" w:cs="Courier New" w:hint="default"/>
      </w:rPr>
    </w:lvl>
    <w:lvl w:ilvl="8" w:tplc="143CB448" w:tentative="1">
      <w:start w:val="1"/>
      <w:numFmt w:val="bullet"/>
      <w:lvlText w:val=""/>
      <w:lvlJc w:val="left"/>
      <w:pPr>
        <w:tabs>
          <w:tab w:val="num" w:pos="6741"/>
        </w:tabs>
        <w:ind w:left="6741" w:hanging="360"/>
      </w:pPr>
      <w:rPr>
        <w:rFonts w:ascii="Wingdings" w:hAnsi="Wingdings" w:hint="default"/>
      </w:rPr>
    </w:lvl>
  </w:abstractNum>
  <w:abstractNum w:abstractNumId="19">
    <w:nsid w:val="4BC47050"/>
    <w:multiLevelType w:val="multilevel"/>
    <w:tmpl w:val="184ED9B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4CA63E75"/>
    <w:multiLevelType w:val="hybridMultilevel"/>
    <w:tmpl w:val="665664DE"/>
    <w:lvl w:ilvl="0" w:tplc="AFA007AC">
      <w:start w:val="1"/>
      <w:numFmt w:val="decimal"/>
      <w:lvlText w:val="8.%1."/>
      <w:lvlJc w:val="left"/>
      <w:pPr>
        <w:ind w:left="2149" w:hanging="360"/>
      </w:pPr>
      <w:rPr>
        <w:rFonts w:hint="default"/>
      </w:rPr>
    </w:lvl>
    <w:lvl w:ilvl="1" w:tplc="E2F8051C">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C90B5F"/>
    <w:multiLevelType w:val="hybridMultilevel"/>
    <w:tmpl w:val="EB3027AE"/>
    <w:lvl w:ilvl="0" w:tplc="8F72B328">
      <w:start w:val="1"/>
      <w:numFmt w:val="decimal"/>
      <w:lvlText w:val="2.5.%1."/>
      <w:lvlJc w:val="left"/>
      <w:pPr>
        <w:ind w:left="2149" w:hanging="360"/>
      </w:pPr>
      <w:rPr>
        <w:rFonts w:hint="default"/>
      </w:rPr>
    </w:lvl>
    <w:lvl w:ilvl="1" w:tplc="6C7EAAC6">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1F6F77"/>
    <w:multiLevelType w:val="hybridMultilevel"/>
    <w:tmpl w:val="2AB25E70"/>
    <w:lvl w:ilvl="0" w:tplc="67F45ACC">
      <w:start w:val="1"/>
      <w:numFmt w:val="decimal"/>
      <w:lvlText w:val="12.%1."/>
      <w:lvlJc w:val="left"/>
      <w:pPr>
        <w:ind w:left="42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12AA40E0">
      <w:start w:val="1"/>
      <w:numFmt w:val="decimal"/>
      <w:lvlText w:val="12.%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626E5A"/>
    <w:multiLevelType w:val="hybridMultilevel"/>
    <w:tmpl w:val="691A8E30"/>
    <w:lvl w:ilvl="0" w:tplc="BF70ACA6">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24">
    <w:nsid w:val="4E195F04"/>
    <w:multiLevelType w:val="hybridMultilevel"/>
    <w:tmpl w:val="A63A80D6"/>
    <w:lvl w:ilvl="0" w:tplc="463E4384">
      <w:start w:val="1"/>
      <w:numFmt w:val="decimal"/>
      <w:lvlText w:val="10.%1."/>
      <w:lvlJc w:val="left"/>
      <w:pPr>
        <w:ind w:left="2149" w:hanging="360"/>
      </w:pPr>
      <w:rPr>
        <w:rFonts w:hint="default"/>
      </w:rPr>
    </w:lvl>
    <w:lvl w:ilvl="1" w:tplc="7B9EC164">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5D0E6B"/>
    <w:multiLevelType w:val="hybridMultilevel"/>
    <w:tmpl w:val="CB423E38"/>
    <w:lvl w:ilvl="0" w:tplc="0A1C227E">
      <w:start w:val="1"/>
      <w:numFmt w:val="decimal"/>
      <w:lvlText w:val="11.%1."/>
      <w:lvlJc w:val="left"/>
      <w:pPr>
        <w:ind w:left="2205" w:hanging="360"/>
      </w:pPr>
      <w:rPr>
        <w:rFonts w:hint="default"/>
      </w:rPr>
    </w:lvl>
    <w:lvl w:ilvl="1" w:tplc="56E8881A">
      <w:start w:val="1"/>
      <w:numFmt w:val="decimal"/>
      <w:lvlText w:val="1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0C553F"/>
    <w:multiLevelType w:val="hybridMultilevel"/>
    <w:tmpl w:val="1E76E800"/>
    <w:lvl w:ilvl="0" w:tplc="52667528">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27">
    <w:nsid w:val="4FA2362C"/>
    <w:multiLevelType w:val="hybridMultilevel"/>
    <w:tmpl w:val="E24C2616"/>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8">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0">
    <w:nsid w:val="580F6D6D"/>
    <w:multiLevelType w:val="hybridMultilevel"/>
    <w:tmpl w:val="7C646DF2"/>
    <w:lvl w:ilvl="0" w:tplc="3ED6F2CA">
      <w:start w:val="1"/>
      <w:numFmt w:val="decimal"/>
      <w:lvlText w:val="12.%1."/>
      <w:lvlJc w:val="left"/>
      <w:pPr>
        <w:ind w:left="2880" w:hanging="360"/>
      </w:pPr>
      <w:rPr>
        <w:rFonts w:hint="default"/>
      </w:rPr>
    </w:lvl>
    <w:lvl w:ilvl="1" w:tplc="25F6947A">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2C2D7A"/>
    <w:multiLevelType w:val="hybridMultilevel"/>
    <w:tmpl w:val="CEB8E1F2"/>
    <w:lvl w:ilvl="0" w:tplc="0CC42EEE">
      <w:start w:val="1"/>
      <w:numFmt w:val="decimal"/>
      <w:lvlText w:val="12.%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C219B0"/>
    <w:multiLevelType w:val="hybridMultilevel"/>
    <w:tmpl w:val="318080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3197604"/>
    <w:multiLevelType w:val="hybridMultilevel"/>
    <w:tmpl w:val="B4B4FF76"/>
    <w:lvl w:ilvl="0" w:tplc="04190001">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34">
    <w:nsid w:val="63E17EA0"/>
    <w:multiLevelType w:val="hybridMultilevel"/>
    <w:tmpl w:val="4CA272AC"/>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35">
    <w:nsid w:val="670A27E7"/>
    <w:multiLevelType w:val="hybridMultilevel"/>
    <w:tmpl w:val="6A1656C0"/>
    <w:lvl w:ilvl="0" w:tplc="50AE8B5C">
      <w:start w:val="1"/>
      <w:numFmt w:val="decimal"/>
      <w:lvlText w:val="2.4.%1."/>
      <w:lvlJc w:val="left"/>
      <w:pPr>
        <w:ind w:left="2149" w:hanging="360"/>
      </w:pPr>
      <w:rPr>
        <w:rFonts w:hint="default"/>
      </w:rPr>
    </w:lvl>
    <w:lvl w:ilvl="1" w:tplc="7CE6F60A">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CD7EF1"/>
    <w:multiLevelType w:val="hybridMultilevel"/>
    <w:tmpl w:val="753CE96A"/>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37">
    <w:nsid w:val="6DC43D5B"/>
    <w:multiLevelType w:val="hybridMultilevel"/>
    <w:tmpl w:val="F33854C4"/>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8">
    <w:nsid w:val="71C0289C"/>
    <w:multiLevelType w:val="hybridMultilevel"/>
    <w:tmpl w:val="4C70D09C"/>
    <w:lvl w:ilvl="0" w:tplc="9BFA4E0A">
      <w:start w:val="1"/>
      <w:numFmt w:val="bullet"/>
      <w:lvlText w:val=""/>
      <w:lvlJc w:val="left"/>
      <w:pPr>
        <w:tabs>
          <w:tab w:val="num" w:pos="981"/>
        </w:tabs>
        <w:ind w:left="981" w:hanging="360"/>
      </w:pPr>
      <w:rPr>
        <w:rFonts w:ascii="Wingdings" w:hAnsi="Wingdings" w:hint="default"/>
      </w:rPr>
    </w:lvl>
    <w:lvl w:ilvl="1" w:tplc="3800CBE0" w:tentative="1">
      <w:start w:val="1"/>
      <w:numFmt w:val="bullet"/>
      <w:lvlText w:val="o"/>
      <w:lvlJc w:val="left"/>
      <w:pPr>
        <w:tabs>
          <w:tab w:val="num" w:pos="1701"/>
        </w:tabs>
        <w:ind w:left="1701" w:hanging="360"/>
      </w:pPr>
      <w:rPr>
        <w:rFonts w:ascii="Courier New" w:hAnsi="Courier New" w:cs="Courier New" w:hint="default"/>
      </w:rPr>
    </w:lvl>
    <w:lvl w:ilvl="2" w:tplc="D1F0817E" w:tentative="1">
      <w:start w:val="1"/>
      <w:numFmt w:val="bullet"/>
      <w:lvlText w:val=""/>
      <w:lvlJc w:val="left"/>
      <w:pPr>
        <w:tabs>
          <w:tab w:val="num" w:pos="2421"/>
        </w:tabs>
        <w:ind w:left="2421" w:hanging="360"/>
      </w:pPr>
      <w:rPr>
        <w:rFonts w:ascii="Wingdings" w:hAnsi="Wingdings" w:hint="default"/>
      </w:rPr>
    </w:lvl>
    <w:lvl w:ilvl="3" w:tplc="3A1C8FEC" w:tentative="1">
      <w:start w:val="1"/>
      <w:numFmt w:val="bullet"/>
      <w:lvlText w:val=""/>
      <w:lvlJc w:val="left"/>
      <w:pPr>
        <w:tabs>
          <w:tab w:val="num" w:pos="3141"/>
        </w:tabs>
        <w:ind w:left="3141" w:hanging="360"/>
      </w:pPr>
      <w:rPr>
        <w:rFonts w:ascii="Symbol" w:hAnsi="Symbol" w:hint="default"/>
      </w:rPr>
    </w:lvl>
    <w:lvl w:ilvl="4" w:tplc="DBA02698" w:tentative="1">
      <w:start w:val="1"/>
      <w:numFmt w:val="bullet"/>
      <w:lvlText w:val="o"/>
      <w:lvlJc w:val="left"/>
      <w:pPr>
        <w:tabs>
          <w:tab w:val="num" w:pos="3861"/>
        </w:tabs>
        <w:ind w:left="3861" w:hanging="360"/>
      </w:pPr>
      <w:rPr>
        <w:rFonts w:ascii="Courier New" w:hAnsi="Courier New" w:cs="Courier New" w:hint="default"/>
      </w:rPr>
    </w:lvl>
    <w:lvl w:ilvl="5" w:tplc="F64E9AEC" w:tentative="1">
      <w:start w:val="1"/>
      <w:numFmt w:val="bullet"/>
      <w:lvlText w:val=""/>
      <w:lvlJc w:val="left"/>
      <w:pPr>
        <w:tabs>
          <w:tab w:val="num" w:pos="4581"/>
        </w:tabs>
        <w:ind w:left="4581" w:hanging="360"/>
      </w:pPr>
      <w:rPr>
        <w:rFonts w:ascii="Wingdings" w:hAnsi="Wingdings" w:hint="default"/>
      </w:rPr>
    </w:lvl>
    <w:lvl w:ilvl="6" w:tplc="E50A4CA8" w:tentative="1">
      <w:start w:val="1"/>
      <w:numFmt w:val="bullet"/>
      <w:lvlText w:val=""/>
      <w:lvlJc w:val="left"/>
      <w:pPr>
        <w:tabs>
          <w:tab w:val="num" w:pos="5301"/>
        </w:tabs>
        <w:ind w:left="5301" w:hanging="360"/>
      </w:pPr>
      <w:rPr>
        <w:rFonts w:ascii="Symbol" w:hAnsi="Symbol" w:hint="default"/>
      </w:rPr>
    </w:lvl>
    <w:lvl w:ilvl="7" w:tplc="3FA88F2A" w:tentative="1">
      <w:start w:val="1"/>
      <w:numFmt w:val="bullet"/>
      <w:lvlText w:val="o"/>
      <w:lvlJc w:val="left"/>
      <w:pPr>
        <w:tabs>
          <w:tab w:val="num" w:pos="6021"/>
        </w:tabs>
        <w:ind w:left="6021" w:hanging="360"/>
      </w:pPr>
      <w:rPr>
        <w:rFonts w:ascii="Courier New" w:hAnsi="Courier New" w:cs="Courier New" w:hint="default"/>
      </w:rPr>
    </w:lvl>
    <w:lvl w:ilvl="8" w:tplc="BF20ADBC" w:tentative="1">
      <w:start w:val="1"/>
      <w:numFmt w:val="bullet"/>
      <w:lvlText w:val=""/>
      <w:lvlJc w:val="left"/>
      <w:pPr>
        <w:tabs>
          <w:tab w:val="num" w:pos="6741"/>
        </w:tabs>
        <w:ind w:left="6741" w:hanging="360"/>
      </w:pPr>
      <w:rPr>
        <w:rFonts w:ascii="Wingdings" w:hAnsi="Wingdings" w:hint="default"/>
      </w:rPr>
    </w:lvl>
  </w:abstractNum>
  <w:abstractNum w:abstractNumId="39">
    <w:nsid w:val="79254380"/>
    <w:multiLevelType w:val="hybridMultilevel"/>
    <w:tmpl w:val="74DA50CE"/>
    <w:lvl w:ilvl="0" w:tplc="B614A53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948228E"/>
    <w:multiLevelType w:val="hybridMultilevel"/>
    <w:tmpl w:val="CE7AD3F4"/>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41">
    <w:nsid w:val="795B6951"/>
    <w:multiLevelType w:val="hybridMultilevel"/>
    <w:tmpl w:val="17E6314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2">
    <w:nsid w:val="7D847F9E"/>
    <w:multiLevelType w:val="hybridMultilevel"/>
    <w:tmpl w:val="5ACA62D4"/>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43">
    <w:nsid w:val="7EC47B3D"/>
    <w:multiLevelType w:val="hybridMultilevel"/>
    <w:tmpl w:val="0C6CE658"/>
    <w:lvl w:ilvl="0" w:tplc="1E0C2DEC">
      <w:start w:val="1"/>
      <w:numFmt w:val="decimal"/>
      <w:lvlText w:val="9.%1."/>
      <w:lvlJc w:val="left"/>
      <w:pPr>
        <w:ind w:left="2149" w:hanging="360"/>
      </w:pPr>
      <w:rPr>
        <w:rFonts w:hint="default"/>
      </w:rPr>
    </w:lvl>
    <w:lvl w:ilvl="1" w:tplc="81728AB0">
      <w:start w:val="1"/>
      <w:numFmt w:val="decimal"/>
      <w:lvlText w:val="9.%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DE33CE"/>
    <w:multiLevelType w:val="hybridMultilevel"/>
    <w:tmpl w:val="915E3E42"/>
    <w:lvl w:ilvl="0" w:tplc="DCE6F4F4">
      <w:start w:val="1"/>
      <w:numFmt w:val="decimal"/>
      <w:lvlText w:val="2.3.%1."/>
      <w:lvlJc w:val="left"/>
      <w:pPr>
        <w:ind w:left="2149" w:hanging="360"/>
      </w:pPr>
      <w:rPr>
        <w:rFonts w:hint="default"/>
      </w:rPr>
    </w:lvl>
    <w:lvl w:ilvl="1" w:tplc="3F74CC84">
      <w:start w:val="1"/>
      <w:numFmt w:val="decimal"/>
      <w:lvlText w:val="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9"/>
  </w:num>
  <w:num w:numId="3">
    <w:abstractNumId w:val="7"/>
  </w:num>
  <w:num w:numId="4">
    <w:abstractNumId w:val="0"/>
  </w:num>
  <w:num w:numId="5">
    <w:abstractNumId w:val="19"/>
  </w:num>
  <w:num w:numId="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4"/>
  </w:num>
  <w:num w:numId="10">
    <w:abstractNumId w:val="3"/>
  </w:num>
  <w:num w:numId="11">
    <w:abstractNumId w:val="5"/>
  </w:num>
  <w:num w:numId="12">
    <w:abstractNumId w:val="23"/>
  </w:num>
  <w:num w:numId="13">
    <w:abstractNumId w:val="37"/>
  </w:num>
  <w:num w:numId="14">
    <w:abstractNumId w:val="27"/>
  </w:num>
  <w:num w:numId="15">
    <w:abstractNumId w:val="41"/>
  </w:num>
  <w:num w:numId="16">
    <w:abstractNumId w:val="8"/>
  </w:num>
  <w:num w:numId="17">
    <w:abstractNumId w:val="36"/>
  </w:num>
  <w:num w:numId="18">
    <w:abstractNumId w:val="1"/>
  </w:num>
  <w:num w:numId="19">
    <w:abstractNumId w:val="18"/>
  </w:num>
  <w:num w:numId="20">
    <w:abstractNumId w:val="15"/>
  </w:num>
  <w:num w:numId="21">
    <w:abstractNumId w:val="32"/>
  </w:num>
  <w:num w:numId="22">
    <w:abstractNumId w:val="6"/>
  </w:num>
  <w:num w:numId="23">
    <w:abstractNumId w:val="40"/>
  </w:num>
  <w:num w:numId="24">
    <w:abstractNumId w:val="42"/>
  </w:num>
  <w:num w:numId="25">
    <w:abstractNumId w:val="34"/>
  </w:num>
  <w:num w:numId="26">
    <w:abstractNumId w:val="26"/>
  </w:num>
  <w:num w:numId="27">
    <w:abstractNumId w:val="38"/>
  </w:num>
  <w:num w:numId="28">
    <w:abstractNumId w:val="12"/>
  </w:num>
  <w:num w:numId="29">
    <w:abstractNumId w:val="33"/>
  </w:num>
  <w:num w:numId="30">
    <w:abstractNumId w:val="16"/>
  </w:num>
  <w:num w:numId="31">
    <w:abstractNumId w:val="14"/>
  </w:num>
  <w:num w:numId="32">
    <w:abstractNumId w:val="11"/>
  </w:num>
  <w:num w:numId="33">
    <w:abstractNumId w:val="10"/>
  </w:num>
  <w:num w:numId="34">
    <w:abstractNumId w:val="44"/>
  </w:num>
  <w:num w:numId="35">
    <w:abstractNumId w:val="35"/>
  </w:num>
  <w:num w:numId="36">
    <w:abstractNumId w:val="21"/>
  </w:num>
  <w:num w:numId="37">
    <w:abstractNumId w:val="17"/>
  </w:num>
  <w:num w:numId="38">
    <w:abstractNumId w:val="20"/>
  </w:num>
  <w:num w:numId="39">
    <w:abstractNumId w:val="43"/>
  </w:num>
  <w:num w:numId="40">
    <w:abstractNumId w:val="24"/>
  </w:num>
  <w:num w:numId="41">
    <w:abstractNumId w:val="25"/>
  </w:num>
  <w:num w:numId="42">
    <w:abstractNumId w:val="31"/>
  </w:num>
  <w:num w:numId="43">
    <w:abstractNumId w:val="39"/>
  </w:num>
  <w:num w:numId="44">
    <w:abstractNumId w:val="22"/>
  </w:num>
  <w:num w:numId="45">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rawingGridVerticalSpacing w:val="127"/>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85"/>
    <w:rsid w:val="00000320"/>
    <w:rsid w:val="000006E2"/>
    <w:rsid w:val="000021E3"/>
    <w:rsid w:val="00003F38"/>
    <w:rsid w:val="00004152"/>
    <w:rsid w:val="00004D46"/>
    <w:rsid w:val="00005283"/>
    <w:rsid w:val="0000529E"/>
    <w:rsid w:val="00005815"/>
    <w:rsid w:val="00006431"/>
    <w:rsid w:val="00006439"/>
    <w:rsid w:val="0000734B"/>
    <w:rsid w:val="00010A0B"/>
    <w:rsid w:val="00010AA6"/>
    <w:rsid w:val="000123C8"/>
    <w:rsid w:val="00012413"/>
    <w:rsid w:val="00015299"/>
    <w:rsid w:val="00016680"/>
    <w:rsid w:val="000166DD"/>
    <w:rsid w:val="000179CC"/>
    <w:rsid w:val="000203FF"/>
    <w:rsid w:val="000206C8"/>
    <w:rsid w:val="0002109D"/>
    <w:rsid w:val="00021ACF"/>
    <w:rsid w:val="00022529"/>
    <w:rsid w:val="00022EEF"/>
    <w:rsid w:val="000230A8"/>
    <w:rsid w:val="00023EE5"/>
    <w:rsid w:val="000243B7"/>
    <w:rsid w:val="000248B0"/>
    <w:rsid w:val="00024A39"/>
    <w:rsid w:val="00025491"/>
    <w:rsid w:val="0002552A"/>
    <w:rsid w:val="00025B45"/>
    <w:rsid w:val="00025C30"/>
    <w:rsid w:val="000261F0"/>
    <w:rsid w:val="00026F86"/>
    <w:rsid w:val="000272E4"/>
    <w:rsid w:val="00027FDD"/>
    <w:rsid w:val="00030766"/>
    <w:rsid w:val="00031EA1"/>
    <w:rsid w:val="00032833"/>
    <w:rsid w:val="0003290B"/>
    <w:rsid w:val="00032A24"/>
    <w:rsid w:val="00032FD9"/>
    <w:rsid w:val="00033198"/>
    <w:rsid w:val="00033510"/>
    <w:rsid w:val="00033C39"/>
    <w:rsid w:val="00033F07"/>
    <w:rsid w:val="00034A8C"/>
    <w:rsid w:val="00035826"/>
    <w:rsid w:val="00036861"/>
    <w:rsid w:val="0004032E"/>
    <w:rsid w:val="00040743"/>
    <w:rsid w:val="0004272D"/>
    <w:rsid w:val="00043478"/>
    <w:rsid w:val="00043677"/>
    <w:rsid w:val="00043AD0"/>
    <w:rsid w:val="00044930"/>
    <w:rsid w:val="000464D9"/>
    <w:rsid w:val="0004663C"/>
    <w:rsid w:val="00050150"/>
    <w:rsid w:val="00050989"/>
    <w:rsid w:val="00050FD1"/>
    <w:rsid w:val="00052328"/>
    <w:rsid w:val="000526D2"/>
    <w:rsid w:val="00053518"/>
    <w:rsid w:val="00053D60"/>
    <w:rsid w:val="00054BB2"/>
    <w:rsid w:val="00054EAC"/>
    <w:rsid w:val="00054F58"/>
    <w:rsid w:val="00054F95"/>
    <w:rsid w:val="00055181"/>
    <w:rsid w:val="00056EF9"/>
    <w:rsid w:val="00061164"/>
    <w:rsid w:val="00062246"/>
    <w:rsid w:val="0006372F"/>
    <w:rsid w:val="00063E93"/>
    <w:rsid w:val="0006438C"/>
    <w:rsid w:val="000654BB"/>
    <w:rsid w:val="000654D1"/>
    <w:rsid w:val="00065977"/>
    <w:rsid w:val="00066C99"/>
    <w:rsid w:val="000670EE"/>
    <w:rsid w:val="00067FDD"/>
    <w:rsid w:val="00071301"/>
    <w:rsid w:val="00071C70"/>
    <w:rsid w:val="00071E01"/>
    <w:rsid w:val="00071E0A"/>
    <w:rsid w:val="00073F76"/>
    <w:rsid w:val="00075989"/>
    <w:rsid w:val="00075994"/>
    <w:rsid w:val="0007609B"/>
    <w:rsid w:val="0007631D"/>
    <w:rsid w:val="00076902"/>
    <w:rsid w:val="00076935"/>
    <w:rsid w:val="00076D11"/>
    <w:rsid w:val="0007736A"/>
    <w:rsid w:val="000777A9"/>
    <w:rsid w:val="00080FF3"/>
    <w:rsid w:val="00081B04"/>
    <w:rsid w:val="00081E4A"/>
    <w:rsid w:val="00082897"/>
    <w:rsid w:val="00082936"/>
    <w:rsid w:val="00082B6E"/>
    <w:rsid w:val="000839D1"/>
    <w:rsid w:val="00084C53"/>
    <w:rsid w:val="00084E00"/>
    <w:rsid w:val="00087E61"/>
    <w:rsid w:val="00090280"/>
    <w:rsid w:val="000915CF"/>
    <w:rsid w:val="00091623"/>
    <w:rsid w:val="00091D5C"/>
    <w:rsid w:val="00092879"/>
    <w:rsid w:val="000935B4"/>
    <w:rsid w:val="00093D34"/>
    <w:rsid w:val="0009444A"/>
    <w:rsid w:val="000945B0"/>
    <w:rsid w:val="00094AF7"/>
    <w:rsid w:val="00094D53"/>
    <w:rsid w:val="0009509C"/>
    <w:rsid w:val="0009511B"/>
    <w:rsid w:val="0009532A"/>
    <w:rsid w:val="000969B9"/>
    <w:rsid w:val="000973BE"/>
    <w:rsid w:val="00097FA6"/>
    <w:rsid w:val="000A16E9"/>
    <w:rsid w:val="000A1736"/>
    <w:rsid w:val="000A1B5D"/>
    <w:rsid w:val="000A1F99"/>
    <w:rsid w:val="000A3552"/>
    <w:rsid w:val="000A3F37"/>
    <w:rsid w:val="000A5503"/>
    <w:rsid w:val="000A5589"/>
    <w:rsid w:val="000A60AF"/>
    <w:rsid w:val="000A6759"/>
    <w:rsid w:val="000A74C6"/>
    <w:rsid w:val="000A7CEA"/>
    <w:rsid w:val="000A7CF2"/>
    <w:rsid w:val="000B14EE"/>
    <w:rsid w:val="000B15D1"/>
    <w:rsid w:val="000B2192"/>
    <w:rsid w:val="000B2CB0"/>
    <w:rsid w:val="000B3480"/>
    <w:rsid w:val="000B4B9A"/>
    <w:rsid w:val="000B5828"/>
    <w:rsid w:val="000B615F"/>
    <w:rsid w:val="000B6450"/>
    <w:rsid w:val="000B7AD2"/>
    <w:rsid w:val="000B7F65"/>
    <w:rsid w:val="000C0E62"/>
    <w:rsid w:val="000C1155"/>
    <w:rsid w:val="000C146F"/>
    <w:rsid w:val="000C2500"/>
    <w:rsid w:val="000C39E8"/>
    <w:rsid w:val="000C421D"/>
    <w:rsid w:val="000C432C"/>
    <w:rsid w:val="000C4673"/>
    <w:rsid w:val="000D0148"/>
    <w:rsid w:val="000D1A52"/>
    <w:rsid w:val="000D1B97"/>
    <w:rsid w:val="000D367C"/>
    <w:rsid w:val="000D58A6"/>
    <w:rsid w:val="000D59D1"/>
    <w:rsid w:val="000D640B"/>
    <w:rsid w:val="000D729E"/>
    <w:rsid w:val="000D7821"/>
    <w:rsid w:val="000D7FAF"/>
    <w:rsid w:val="000E0A93"/>
    <w:rsid w:val="000E14CA"/>
    <w:rsid w:val="000E1E7A"/>
    <w:rsid w:val="000E3173"/>
    <w:rsid w:val="000E3EDF"/>
    <w:rsid w:val="000E4505"/>
    <w:rsid w:val="000E513F"/>
    <w:rsid w:val="000E5F4D"/>
    <w:rsid w:val="000E6A66"/>
    <w:rsid w:val="000E6DC5"/>
    <w:rsid w:val="000E739C"/>
    <w:rsid w:val="000F010B"/>
    <w:rsid w:val="000F0752"/>
    <w:rsid w:val="000F11E5"/>
    <w:rsid w:val="000F1249"/>
    <w:rsid w:val="000F210F"/>
    <w:rsid w:val="000F2489"/>
    <w:rsid w:val="000F2872"/>
    <w:rsid w:val="000F3109"/>
    <w:rsid w:val="000F3250"/>
    <w:rsid w:val="000F4001"/>
    <w:rsid w:val="000F4611"/>
    <w:rsid w:val="000F58EE"/>
    <w:rsid w:val="000F5989"/>
    <w:rsid w:val="000F5DA4"/>
    <w:rsid w:val="000F626E"/>
    <w:rsid w:val="000F7BBD"/>
    <w:rsid w:val="000F7E04"/>
    <w:rsid w:val="000F7F0D"/>
    <w:rsid w:val="00100025"/>
    <w:rsid w:val="00101039"/>
    <w:rsid w:val="001039D9"/>
    <w:rsid w:val="00103B34"/>
    <w:rsid w:val="00103ED5"/>
    <w:rsid w:val="001047F1"/>
    <w:rsid w:val="00106215"/>
    <w:rsid w:val="001076E3"/>
    <w:rsid w:val="00107A04"/>
    <w:rsid w:val="00111BAA"/>
    <w:rsid w:val="00112E2D"/>
    <w:rsid w:val="00113B87"/>
    <w:rsid w:val="001143EB"/>
    <w:rsid w:val="00114AF8"/>
    <w:rsid w:val="001158A0"/>
    <w:rsid w:val="0011615E"/>
    <w:rsid w:val="001165BE"/>
    <w:rsid w:val="00116C65"/>
    <w:rsid w:val="00116F41"/>
    <w:rsid w:val="001176AF"/>
    <w:rsid w:val="00117A8D"/>
    <w:rsid w:val="00120811"/>
    <w:rsid w:val="00121CDA"/>
    <w:rsid w:val="00121E2C"/>
    <w:rsid w:val="0012248F"/>
    <w:rsid w:val="001227F8"/>
    <w:rsid w:val="0012445F"/>
    <w:rsid w:val="00124E67"/>
    <w:rsid w:val="00125746"/>
    <w:rsid w:val="00127067"/>
    <w:rsid w:val="00127119"/>
    <w:rsid w:val="00127A10"/>
    <w:rsid w:val="00130D83"/>
    <w:rsid w:val="00131706"/>
    <w:rsid w:val="001323AA"/>
    <w:rsid w:val="00132E45"/>
    <w:rsid w:val="0013324A"/>
    <w:rsid w:val="00133E82"/>
    <w:rsid w:val="001344ED"/>
    <w:rsid w:val="00134813"/>
    <w:rsid w:val="0013490C"/>
    <w:rsid w:val="00134A95"/>
    <w:rsid w:val="00134F43"/>
    <w:rsid w:val="00135BEB"/>
    <w:rsid w:val="00136632"/>
    <w:rsid w:val="00136D87"/>
    <w:rsid w:val="001400E0"/>
    <w:rsid w:val="001410A8"/>
    <w:rsid w:val="001412C4"/>
    <w:rsid w:val="001423D7"/>
    <w:rsid w:val="00142647"/>
    <w:rsid w:val="0014362A"/>
    <w:rsid w:val="00143D2A"/>
    <w:rsid w:val="00145268"/>
    <w:rsid w:val="00145DC5"/>
    <w:rsid w:val="00146427"/>
    <w:rsid w:val="00146449"/>
    <w:rsid w:val="00146A04"/>
    <w:rsid w:val="00146A9F"/>
    <w:rsid w:val="00146AFB"/>
    <w:rsid w:val="00146DB6"/>
    <w:rsid w:val="001471A5"/>
    <w:rsid w:val="00147C0F"/>
    <w:rsid w:val="00150646"/>
    <w:rsid w:val="00150F49"/>
    <w:rsid w:val="001519AE"/>
    <w:rsid w:val="0015295B"/>
    <w:rsid w:val="0015331B"/>
    <w:rsid w:val="00153B3A"/>
    <w:rsid w:val="001544C8"/>
    <w:rsid w:val="001552F9"/>
    <w:rsid w:val="00155CC3"/>
    <w:rsid w:val="00156180"/>
    <w:rsid w:val="001561E6"/>
    <w:rsid w:val="001566B7"/>
    <w:rsid w:val="00156A1C"/>
    <w:rsid w:val="00157207"/>
    <w:rsid w:val="00157828"/>
    <w:rsid w:val="00160156"/>
    <w:rsid w:val="00160185"/>
    <w:rsid w:val="0016249C"/>
    <w:rsid w:val="00163D43"/>
    <w:rsid w:val="00165A98"/>
    <w:rsid w:val="00165B41"/>
    <w:rsid w:val="00167F0D"/>
    <w:rsid w:val="00170878"/>
    <w:rsid w:val="00172599"/>
    <w:rsid w:val="00172CBC"/>
    <w:rsid w:val="00172E76"/>
    <w:rsid w:val="00173FAA"/>
    <w:rsid w:val="0017452A"/>
    <w:rsid w:val="00174573"/>
    <w:rsid w:val="00174E04"/>
    <w:rsid w:val="00177051"/>
    <w:rsid w:val="00177264"/>
    <w:rsid w:val="001772F8"/>
    <w:rsid w:val="00177D5D"/>
    <w:rsid w:val="0018061E"/>
    <w:rsid w:val="001806CD"/>
    <w:rsid w:val="00181257"/>
    <w:rsid w:val="0018135B"/>
    <w:rsid w:val="001814AB"/>
    <w:rsid w:val="00181853"/>
    <w:rsid w:val="00182291"/>
    <w:rsid w:val="00182312"/>
    <w:rsid w:val="0018304C"/>
    <w:rsid w:val="00183AE1"/>
    <w:rsid w:val="00183FBB"/>
    <w:rsid w:val="00184F64"/>
    <w:rsid w:val="001856B1"/>
    <w:rsid w:val="00185802"/>
    <w:rsid w:val="00185DF9"/>
    <w:rsid w:val="00187069"/>
    <w:rsid w:val="001873D3"/>
    <w:rsid w:val="00187A5E"/>
    <w:rsid w:val="00190F1C"/>
    <w:rsid w:val="00191099"/>
    <w:rsid w:val="001920D0"/>
    <w:rsid w:val="0019247B"/>
    <w:rsid w:val="00192A38"/>
    <w:rsid w:val="00192A3D"/>
    <w:rsid w:val="00192E8A"/>
    <w:rsid w:val="001932C0"/>
    <w:rsid w:val="00193610"/>
    <w:rsid w:val="00195F02"/>
    <w:rsid w:val="001966AA"/>
    <w:rsid w:val="00196C72"/>
    <w:rsid w:val="00196E44"/>
    <w:rsid w:val="001971F5"/>
    <w:rsid w:val="0019781E"/>
    <w:rsid w:val="001A00D2"/>
    <w:rsid w:val="001A07B2"/>
    <w:rsid w:val="001A19AF"/>
    <w:rsid w:val="001A36A3"/>
    <w:rsid w:val="001A4363"/>
    <w:rsid w:val="001A44F1"/>
    <w:rsid w:val="001A453A"/>
    <w:rsid w:val="001A45BD"/>
    <w:rsid w:val="001A4854"/>
    <w:rsid w:val="001A4981"/>
    <w:rsid w:val="001A53DB"/>
    <w:rsid w:val="001A5C8B"/>
    <w:rsid w:val="001A6F97"/>
    <w:rsid w:val="001B04B0"/>
    <w:rsid w:val="001B08B0"/>
    <w:rsid w:val="001B08E7"/>
    <w:rsid w:val="001B093D"/>
    <w:rsid w:val="001B0DD5"/>
    <w:rsid w:val="001B11FE"/>
    <w:rsid w:val="001B1BFA"/>
    <w:rsid w:val="001B2317"/>
    <w:rsid w:val="001B3C61"/>
    <w:rsid w:val="001B5245"/>
    <w:rsid w:val="001B5FBC"/>
    <w:rsid w:val="001B6C18"/>
    <w:rsid w:val="001B6FAA"/>
    <w:rsid w:val="001C0819"/>
    <w:rsid w:val="001C2FC0"/>
    <w:rsid w:val="001C31CD"/>
    <w:rsid w:val="001C469F"/>
    <w:rsid w:val="001C5082"/>
    <w:rsid w:val="001C5ACA"/>
    <w:rsid w:val="001C6011"/>
    <w:rsid w:val="001C6775"/>
    <w:rsid w:val="001C7752"/>
    <w:rsid w:val="001D02B6"/>
    <w:rsid w:val="001D1485"/>
    <w:rsid w:val="001D2039"/>
    <w:rsid w:val="001D24A9"/>
    <w:rsid w:val="001D27AE"/>
    <w:rsid w:val="001D2B7B"/>
    <w:rsid w:val="001D38F4"/>
    <w:rsid w:val="001D45AA"/>
    <w:rsid w:val="001D562C"/>
    <w:rsid w:val="001D6966"/>
    <w:rsid w:val="001D6FE9"/>
    <w:rsid w:val="001D7150"/>
    <w:rsid w:val="001D77E9"/>
    <w:rsid w:val="001E03A1"/>
    <w:rsid w:val="001E03DC"/>
    <w:rsid w:val="001E040C"/>
    <w:rsid w:val="001E3ABD"/>
    <w:rsid w:val="001E3C6C"/>
    <w:rsid w:val="001E55FA"/>
    <w:rsid w:val="001E5DB3"/>
    <w:rsid w:val="001E6AE0"/>
    <w:rsid w:val="001E7CF3"/>
    <w:rsid w:val="001F0700"/>
    <w:rsid w:val="001F15AC"/>
    <w:rsid w:val="001F1C96"/>
    <w:rsid w:val="001F1ED0"/>
    <w:rsid w:val="001F25B1"/>
    <w:rsid w:val="001F28CF"/>
    <w:rsid w:val="001F2BB2"/>
    <w:rsid w:val="001F4033"/>
    <w:rsid w:val="001F5021"/>
    <w:rsid w:val="001F5032"/>
    <w:rsid w:val="001F6892"/>
    <w:rsid w:val="001F727A"/>
    <w:rsid w:val="001F7787"/>
    <w:rsid w:val="00200576"/>
    <w:rsid w:val="00201F32"/>
    <w:rsid w:val="002027BF"/>
    <w:rsid w:val="002035B7"/>
    <w:rsid w:val="0020420D"/>
    <w:rsid w:val="002044C0"/>
    <w:rsid w:val="00204EE8"/>
    <w:rsid w:val="0020504C"/>
    <w:rsid w:val="00206273"/>
    <w:rsid w:val="0020760C"/>
    <w:rsid w:val="002100A2"/>
    <w:rsid w:val="0021017E"/>
    <w:rsid w:val="0021034D"/>
    <w:rsid w:val="00210514"/>
    <w:rsid w:val="00210690"/>
    <w:rsid w:val="00211FF2"/>
    <w:rsid w:val="0021217A"/>
    <w:rsid w:val="002125A8"/>
    <w:rsid w:val="00213185"/>
    <w:rsid w:val="0021356D"/>
    <w:rsid w:val="0021366B"/>
    <w:rsid w:val="00213A69"/>
    <w:rsid w:val="00213B6A"/>
    <w:rsid w:val="00214250"/>
    <w:rsid w:val="00214C94"/>
    <w:rsid w:val="00215099"/>
    <w:rsid w:val="002154AB"/>
    <w:rsid w:val="00217BE1"/>
    <w:rsid w:val="00217C80"/>
    <w:rsid w:val="002202DE"/>
    <w:rsid w:val="00220684"/>
    <w:rsid w:val="00221614"/>
    <w:rsid w:val="00221928"/>
    <w:rsid w:val="002226C4"/>
    <w:rsid w:val="002244DE"/>
    <w:rsid w:val="002247A4"/>
    <w:rsid w:val="00225581"/>
    <w:rsid w:val="0022582A"/>
    <w:rsid w:val="002263EB"/>
    <w:rsid w:val="00227352"/>
    <w:rsid w:val="00230A62"/>
    <w:rsid w:val="00230D71"/>
    <w:rsid w:val="00230DA3"/>
    <w:rsid w:val="00230DFE"/>
    <w:rsid w:val="002327BE"/>
    <w:rsid w:val="00232F2F"/>
    <w:rsid w:val="00233212"/>
    <w:rsid w:val="00234827"/>
    <w:rsid w:val="00234CBD"/>
    <w:rsid w:val="00234E43"/>
    <w:rsid w:val="0023506E"/>
    <w:rsid w:val="0023508F"/>
    <w:rsid w:val="00235390"/>
    <w:rsid w:val="00235BA6"/>
    <w:rsid w:val="00236EB6"/>
    <w:rsid w:val="00241BD6"/>
    <w:rsid w:val="002425AA"/>
    <w:rsid w:val="0024299F"/>
    <w:rsid w:val="0024310C"/>
    <w:rsid w:val="0024346A"/>
    <w:rsid w:val="002438AA"/>
    <w:rsid w:val="002438FF"/>
    <w:rsid w:val="00244550"/>
    <w:rsid w:val="002445EB"/>
    <w:rsid w:val="002456C4"/>
    <w:rsid w:val="00245A3D"/>
    <w:rsid w:val="0024657B"/>
    <w:rsid w:val="00247EA3"/>
    <w:rsid w:val="002501B6"/>
    <w:rsid w:val="00250ADB"/>
    <w:rsid w:val="002516F0"/>
    <w:rsid w:val="00251B9A"/>
    <w:rsid w:val="00251DC3"/>
    <w:rsid w:val="00252324"/>
    <w:rsid w:val="00252402"/>
    <w:rsid w:val="00252DDD"/>
    <w:rsid w:val="002547A1"/>
    <w:rsid w:val="00255A79"/>
    <w:rsid w:val="00255B39"/>
    <w:rsid w:val="00256467"/>
    <w:rsid w:val="00256718"/>
    <w:rsid w:val="00256EC0"/>
    <w:rsid w:val="00257905"/>
    <w:rsid w:val="00260198"/>
    <w:rsid w:val="002603D6"/>
    <w:rsid w:val="00261C21"/>
    <w:rsid w:val="00261CF4"/>
    <w:rsid w:val="00261E3F"/>
    <w:rsid w:val="00263FDA"/>
    <w:rsid w:val="00264273"/>
    <w:rsid w:val="00265117"/>
    <w:rsid w:val="0026531A"/>
    <w:rsid w:val="00265A5E"/>
    <w:rsid w:val="00266496"/>
    <w:rsid w:val="002666BA"/>
    <w:rsid w:val="00267A7E"/>
    <w:rsid w:val="00267EFD"/>
    <w:rsid w:val="00270D48"/>
    <w:rsid w:val="00271751"/>
    <w:rsid w:val="0027194E"/>
    <w:rsid w:val="002721FC"/>
    <w:rsid w:val="0027382A"/>
    <w:rsid w:val="00273BB5"/>
    <w:rsid w:val="00273CE7"/>
    <w:rsid w:val="002743E3"/>
    <w:rsid w:val="00274F06"/>
    <w:rsid w:val="002818C7"/>
    <w:rsid w:val="00283BD2"/>
    <w:rsid w:val="00283C6D"/>
    <w:rsid w:val="0028447C"/>
    <w:rsid w:val="00284AD9"/>
    <w:rsid w:val="00285BF5"/>
    <w:rsid w:val="00285C7F"/>
    <w:rsid w:val="00285E87"/>
    <w:rsid w:val="002906BA"/>
    <w:rsid w:val="002907AF"/>
    <w:rsid w:val="00290E82"/>
    <w:rsid w:val="002912BE"/>
    <w:rsid w:val="00291993"/>
    <w:rsid w:val="002922BA"/>
    <w:rsid w:val="00292AAF"/>
    <w:rsid w:val="002932E7"/>
    <w:rsid w:val="002944E3"/>
    <w:rsid w:val="0029455B"/>
    <w:rsid w:val="002945E9"/>
    <w:rsid w:val="0029508F"/>
    <w:rsid w:val="002952DE"/>
    <w:rsid w:val="00296096"/>
    <w:rsid w:val="002969AB"/>
    <w:rsid w:val="002A08C3"/>
    <w:rsid w:val="002A1338"/>
    <w:rsid w:val="002A1557"/>
    <w:rsid w:val="002A283B"/>
    <w:rsid w:val="002A2ACD"/>
    <w:rsid w:val="002A2E22"/>
    <w:rsid w:val="002A3697"/>
    <w:rsid w:val="002A3EA4"/>
    <w:rsid w:val="002A4BCA"/>
    <w:rsid w:val="002A4C6F"/>
    <w:rsid w:val="002A4FC3"/>
    <w:rsid w:val="002A5CDB"/>
    <w:rsid w:val="002A5EA0"/>
    <w:rsid w:val="002A63AA"/>
    <w:rsid w:val="002A74FE"/>
    <w:rsid w:val="002A7660"/>
    <w:rsid w:val="002A7C5D"/>
    <w:rsid w:val="002A7D02"/>
    <w:rsid w:val="002B1C92"/>
    <w:rsid w:val="002B274E"/>
    <w:rsid w:val="002B2F89"/>
    <w:rsid w:val="002B3701"/>
    <w:rsid w:val="002B3E89"/>
    <w:rsid w:val="002B4787"/>
    <w:rsid w:val="002B5574"/>
    <w:rsid w:val="002B638C"/>
    <w:rsid w:val="002B67C6"/>
    <w:rsid w:val="002B7603"/>
    <w:rsid w:val="002C006C"/>
    <w:rsid w:val="002C02C8"/>
    <w:rsid w:val="002C0619"/>
    <w:rsid w:val="002C07EC"/>
    <w:rsid w:val="002C292E"/>
    <w:rsid w:val="002C3255"/>
    <w:rsid w:val="002C4975"/>
    <w:rsid w:val="002C58B0"/>
    <w:rsid w:val="002C6D65"/>
    <w:rsid w:val="002C6FE0"/>
    <w:rsid w:val="002C7350"/>
    <w:rsid w:val="002C7A6F"/>
    <w:rsid w:val="002C7FE3"/>
    <w:rsid w:val="002D109A"/>
    <w:rsid w:val="002D1469"/>
    <w:rsid w:val="002D1D9A"/>
    <w:rsid w:val="002D2571"/>
    <w:rsid w:val="002D2A5F"/>
    <w:rsid w:val="002D46F9"/>
    <w:rsid w:val="002D54EA"/>
    <w:rsid w:val="002D5513"/>
    <w:rsid w:val="002D5E13"/>
    <w:rsid w:val="002D667F"/>
    <w:rsid w:val="002D69F5"/>
    <w:rsid w:val="002D79CE"/>
    <w:rsid w:val="002E0635"/>
    <w:rsid w:val="002E076C"/>
    <w:rsid w:val="002E19A1"/>
    <w:rsid w:val="002E1BF3"/>
    <w:rsid w:val="002E28F2"/>
    <w:rsid w:val="002E4B77"/>
    <w:rsid w:val="002E6A37"/>
    <w:rsid w:val="002E751E"/>
    <w:rsid w:val="002E7589"/>
    <w:rsid w:val="002E7728"/>
    <w:rsid w:val="002F0923"/>
    <w:rsid w:val="002F0CC5"/>
    <w:rsid w:val="002F1B59"/>
    <w:rsid w:val="002F1F0D"/>
    <w:rsid w:val="002F3145"/>
    <w:rsid w:val="002F3F7E"/>
    <w:rsid w:val="002F43C5"/>
    <w:rsid w:val="002F5CD3"/>
    <w:rsid w:val="002F63A9"/>
    <w:rsid w:val="002F7B80"/>
    <w:rsid w:val="00300E57"/>
    <w:rsid w:val="003018FF"/>
    <w:rsid w:val="00301C15"/>
    <w:rsid w:val="00301CFB"/>
    <w:rsid w:val="0030207F"/>
    <w:rsid w:val="00302F69"/>
    <w:rsid w:val="0030318A"/>
    <w:rsid w:val="003039C4"/>
    <w:rsid w:val="003067E3"/>
    <w:rsid w:val="00306C62"/>
    <w:rsid w:val="00306F25"/>
    <w:rsid w:val="00306F28"/>
    <w:rsid w:val="00307275"/>
    <w:rsid w:val="00307396"/>
    <w:rsid w:val="00307481"/>
    <w:rsid w:val="00310541"/>
    <w:rsid w:val="00310F7B"/>
    <w:rsid w:val="0031270B"/>
    <w:rsid w:val="003128AD"/>
    <w:rsid w:val="003137ED"/>
    <w:rsid w:val="00313A7F"/>
    <w:rsid w:val="00313BBD"/>
    <w:rsid w:val="00313CD2"/>
    <w:rsid w:val="00313D75"/>
    <w:rsid w:val="00314226"/>
    <w:rsid w:val="00314353"/>
    <w:rsid w:val="003149D9"/>
    <w:rsid w:val="00314E53"/>
    <w:rsid w:val="00315217"/>
    <w:rsid w:val="00315355"/>
    <w:rsid w:val="003157BD"/>
    <w:rsid w:val="00315900"/>
    <w:rsid w:val="00316F97"/>
    <w:rsid w:val="00317D51"/>
    <w:rsid w:val="00321F68"/>
    <w:rsid w:val="003222B6"/>
    <w:rsid w:val="00323EAF"/>
    <w:rsid w:val="0032407B"/>
    <w:rsid w:val="003242EE"/>
    <w:rsid w:val="003253B0"/>
    <w:rsid w:val="00325434"/>
    <w:rsid w:val="00326A3E"/>
    <w:rsid w:val="00331042"/>
    <w:rsid w:val="00331A92"/>
    <w:rsid w:val="0033445B"/>
    <w:rsid w:val="00334541"/>
    <w:rsid w:val="00334C7C"/>
    <w:rsid w:val="00334E1F"/>
    <w:rsid w:val="003352D1"/>
    <w:rsid w:val="00335B4E"/>
    <w:rsid w:val="00336233"/>
    <w:rsid w:val="003363C6"/>
    <w:rsid w:val="00336D51"/>
    <w:rsid w:val="00340A51"/>
    <w:rsid w:val="00340E0E"/>
    <w:rsid w:val="00340EA0"/>
    <w:rsid w:val="00340F2B"/>
    <w:rsid w:val="00343343"/>
    <w:rsid w:val="0034395A"/>
    <w:rsid w:val="00344AAC"/>
    <w:rsid w:val="00344E26"/>
    <w:rsid w:val="0034504E"/>
    <w:rsid w:val="003454A6"/>
    <w:rsid w:val="0034552D"/>
    <w:rsid w:val="00345841"/>
    <w:rsid w:val="00345BE3"/>
    <w:rsid w:val="003460C2"/>
    <w:rsid w:val="00346441"/>
    <w:rsid w:val="00346780"/>
    <w:rsid w:val="0035047E"/>
    <w:rsid w:val="003508BD"/>
    <w:rsid w:val="00350A3D"/>
    <w:rsid w:val="00350BE7"/>
    <w:rsid w:val="003512EC"/>
    <w:rsid w:val="003532B7"/>
    <w:rsid w:val="00353DAA"/>
    <w:rsid w:val="00354127"/>
    <w:rsid w:val="00354CBC"/>
    <w:rsid w:val="003555CA"/>
    <w:rsid w:val="0035565D"/>
    <w:rsid w:val="00355CF0"/>
    <w:rsid w:val="0035756C"/>
    <w:rsid w:val="00357757"/>
    <w:rsid w:val="003619AA"/>
    <w:rsid w:val="00362199"/>
    <w:rsid w:val="0036233A"/>
    <w:rsid w:val="00362B12"/>
    <w:rsid w:val="00363F35"/>
    <w:rsid w:val="00364851"/>
    <w:rsid w:val="003667EC"/>
    <w:rsid w:val="00366E36"/>
    <w:rsid w:val="0036793F"/>
    <w:rsid w:val="00367A13"/>
    <w:rsid w:val="0037029F"/>
    <w:rsid w:val="00372502"/>
    <w:rsid w:val="00372935"/>
    <w:rsid w:val="00374448"/>
    <w:rsid w:val="00374D84"/>
    <w:rsid w:val="0037638A"/>
    <w:rsid w:val="003765C9"/>
    <w:rsid w:val="003766FF"/>
    <w:rsid w:val="00376815"/>
    <w:rsid w:val="00377C8D"/>
    <w:rsid w:val="003802FE"/>
    <w:rsid w:val="00381F82"/>
    <w:rsid w:val="00382395"/>
    <w:rsid w:val="0038290F"/>
    <w:rsid w:val="00382FE0"/>
    <w:rsid w:val="003849D7"/>
    <w:rsid w:val="00384BB5"/>
    <w:rsid w:val="00384F0E"/>
    <w:rsid w:val="00385BC4"/>
    <w:rsid w:val="00385E65"/>
    <w:rsid w:val="00385E71"/>
    <w:rsid w:val="00385F9C"/>
    <w:rsid w:val="00386349"/>
    <w:rsid w:val="003877F1"/>
    <w:rsid w:val="00387E00"/>
    <w:rsid w:val="00390A99"/>
    <w:rsid w:val="00391CEB"/>
    <w:rsid w:val="00392C6E"/>
    <w:rsid w:val="00393415"/>
    <w:rsid w:val="00393420"/>
    <w:rsid w:val="00393DFD"/>
    <w:rsid w:val="00393F3E"/>
    <w:rsid w:val="00395153"/>
    <w:rsid w:val="00395494"/>
    <w:rsid w:val="0039569C"/>
    <w:rsid w:val="00395E65"/>
    <w:rsid w:val="00397715"/>
    <w:rsid w:val="00397B39"/>
    <w:rsid w:val="003A11A2"/>
    <w:rsid w:val="003A2F48"/>
    <w:rsid w:val="003A3652"/>
    <w:rsid w:val="003A4320"/>
    <w:rsid w:val="003A6086"/>
    <w:rsid w:val="003A70E8"/>
    <w:rsid w:val="003B06BD"/>
    <w:rsid w:val="003B0C7E"/>
    <w:rsid w:val="003B153F"/>
    <w:rsid w:val="003B1D5E"/>
    <w:rsid w:val="003B327A"/>
    <w:rsid w:val="003B3C41"/>
    <w:rsid w:val="003B46D7"/>
    <w:rsid w:val="003B55D2"/>
    <w:rsid w:val="003B73CE"/>
    <w:rsid w:val="003C0C56"/>
    <w:rsid w:val="003C1293"/>
    <w:rsid w:val="003C1AF9"/>
    <w:rsid w:val="003C3875"/>
    <w:rsid w:val="003C3B4F"/>
    <w:rsid w:val="003C3C3B"/>
    <w:rsid w:val="003C3F4B"/>
    <w:rsid w:val="003C3FCF"/>
    <w:rsid w:val="003C5EAA"/>
    <w:rsid w:val="003C672B"/>
    <w:rsid w:val="003C6927"/>
    <w:rsid w:val="003C750D"/>
    <w:rsid w:val="003C75A5"/>
    <w:rsid w:val="003D17F2"/>
    <w:rsid w:val="003D1AF7"/>
    <w:rsid w:val="003D2E4D"/>
    <w:rsid w:val="003D37C4"/>
    <w:rsid w:val="003D4A3A"/>
    <w:rsid w:val="003D4FBA"/>
    <w:rsid w:val="003D5481"/>
    <w:rsid w:val="003D6408"/>
    <w:rsid w:val="003D660A"/>
    <w:rsid w:val="003D717A"/>
    <w:rsid w:val="003D74CC"/>
    <w:rsid w:val="003D764B"/>
    <w:rsid w:val="003D7713"/>
    <w:rsid w:val="003E0A8D"/>
    <w:rsid w:val="003E1AE1"/>
    <w:rsid w:val="003E40A1"/>
    <w:rsid w:val="003E423E"/>
    <w:rsid w:val="003E6A60"/>
    <w:rsid w:val="003E6F9C"/>
    <w:rsid w:val="003E7275"/>
    <w:rsid w:val="003E7D5B"/>
    <w:rsid w:val="003F00C5"/>
    <w:rsid w:val="003F0376"/>
    <w:rsid w:val="003F149C"/>
    <w:rsid w:val="003F29C8"/>
    <w:rsid w:val="003F2CDC"/>
    <w:rsid w:val="003F387C"/>
    <w:rsid w:val="003F39EC"/>
    <w:rsid w:val="003F3A0C"/>
    <w:rsid w:val="003F460D"/>
    <w:rsid w:val="003F5EA5"/>
    <w:rsid w:val="003F6046"/>
    <w:rsid w:val="003F787C"/>
    <w:rsid w:val="004010B3"/>
    <w:rsid w:val="00401146"/>
    <w:rsid w:val="0040149F"/>
    <w:rsid w:val="0040162E"/>
    <w:rsid w:val="004017F2"/>
    <w:rsid w:val="00402852"/>
    <w:rsid w:val="00402A82"/>
    <w:rsid w:val="00403EFF"/>
    <w:rsid w:val="004052BD"/>
    <w:rsid w:val="00405642"/>
    <w:rsid w:val="00406259"/>
    <w:rsid w:val="00406FB3"/>
    <w:rsid w:val="00407DE4"/>
    <w:rsid w:val="00410F72"/>
    <w:rsid w:val="004111DB"/>
    <w:rsid w:val="004112B4"/>
    <w:rsid w:val="00411447"/>
    <w:rsid w:val="004120A9"/>
    <w:rsid w:val="0041622C"/>
    <w:rsid w:val="004169A3"/>
    <w:rsid w:val="00420718"/>
    <w:rsid w:val="00420B7C"/>
    <w:rsid w:val="004211AB"/>
    <w:rsid w:val="004217A8"/>
    <w:rsid w:val="00421F7C"/>
    <w:rsid w:val="00422D22"/>
    <w:rsid w:val="004239E5"/>
    <w:rsid w:val="00424E66"/>
    <w:rsid w:val="004258F4"/>
    <w:rsid w:val="00425F26"/>
    <w:rsid w:val="004261DC"/>
    <w:rsid w:val="0042766A"/>
    <w:rsid w:val="00430094"/>
    <w:rsid w:val="0043157B"/>
    <w:rsid w:val="00431E14"/>
    <w:rsid w:val="004323B3"/>
    <w:rsid w:val="00432925"/>
    <w:rsid w:val="00432B22"/>
    <w:rsid w:val="0043348A"/>
    <w:rsid w:val="00433898"/>
    <w:rsid w:val="00433B52"/>
    <w:rsid w:val="00434D90"/>
    <w:rsid w:val="00434E09"/>
    <w:rsid w:val="00435F03"/>
    <w:rsid w:val="00436DAA"/>
    <w:rsid w:val="004410AE"/>
    <w:rsid w:val="00441AE7"/>
    <w:rsid w:val="004429AE"/>
    <w:rsid w:val="00442B99"/>
    <w:rsid w:val="00442D76"/>
    <w:rsid w:val="004439B0"/>
    <w:rsid w:val="00444790"/>
    <w:rsid w:val="00445633"/>
    <w:rsid w:val="0044610B"/>
    <w:rsid w:val="00447607"/>
    <w:rsid w:val="00447A72"/>
    <w:rsid w:val="00447F18"/>
    <w:rsid w:val="00450D6C"/>
    <w:rsid w:val="004516AE"/>
    <w:rsid w:val="004517E8"/>
    <w:rsid w:val="00451EC1"/>
    <w:rsid w:val="004554D2"/>
    <w:rsid w:val="004554FD"/>
    <w:rsid w:val="00456716"/>
    <w:rsid w:val="00456FBE"/>
    <w:rsid w:val="0045785D"/>
    <w:rsid w:val="004609FE"/>
    <w:rsid w:val="00460E14"/>
    <w:rsid w:val="0046111C"/>
    <w:rsid w:val="00461BD2"/>
    <w:rsid w:val="00461D78"/>
    <w:rsid w:val="004621BD"/>
    <w:rsid w:val="004624F8"/>
    <w:rsid w:val="00463BF4"/>
    <w:rsid w:val="00464071"/>
    <w:rsid w:val="00464103"/>
    <w:rsid w:val="00464DFF"/>
    <w:rsid w:val="00465C68"/>
    <w:rsid w:val="0046620A"/>
    <w:rsid w:val="00466FE3"/>
    <w:rsid w:val="00467504"/>
    <w:rsid w:val="00467602"/>
    <w:rsid w:val="00470179"/>
    <w:rsid w:val="00470E52"/>
    <w:rsid w:val="00471DA5"/>
    <w:rsid w:val="004728EB"/>
    <w:rsid w:val="00472F89"/>
    <w:rsid w:val="00474349"/>
    <w:rsid w:val="00480045"/>
    <w:rsid w:val="0048005A"/>
    <w:rsid w:val="004803C3"/>
    <w:rsid w:val="004810D9"/>
    <w:rsid w:val="00481B4C"/>
    <w:rsid w:val="00481FA8"/>
    <w:rsid w:val="00482370"/>
    <w:rsid w:val="004823FD"/>
    <w:rsid w:val="004825D8"/>
    <w:rsid w:val="004832BC"/>
    <w:rsid w:val="00483514"/>
    <w:rsid w:val="00483653"/>
    <w:rsid w:val="00483BFB"/>
    <w:rsid w:val="00485C40"/>
    <w:rsid w:val="00485D66"/>
    <w:rsid w:val="004870A9"/>
    <w:rsid w:val="00487874"/>
    <w:rsid w:val="00487D0D"/>
    <w:rsid w:val="00490672"/>
    <w:rsid w:val="00490E59"/>
    <w:rsid w:val="00490F5C"/>
    <w:rsid w:val="004917C6"/>
    <w:rsid w:val="00491D5D"/>
    <w:rsid w:val="00494BEE"/>
    <w:rsid w:val="00495051"/>
    <w:rsid w:val="004969FD"/>
    <w:rsid w:val="00496DEE"/>
    <w:rsid w:val="004A00DF"/>
    <w:rsid w:val="004A1078"/>
    <w:rsid w:val="004A30C9"/>
    <w:rsid w:val="004A42CD"/>
    <w:rsid w:val="004A4416"/>
    <w:rsid w:val="004A4AB6"/>
    <w:rsid w:val="004A62A4"/>
    <w:rsid w:val="004B01D2"/>
    <w:rsid w:val="004B06F1"/>
    <w:rsid w:val="004B0C8E"/>
    <w:rsid w:val="004B1169"/>
    <w:rsid w:val="004B182B"/>
    <w:rsid w:val="004B1C88"/>
    <w:rsid w:val="004B1F7A"/>
    <w:rsid w:val="004B23F6"/>
    <w:rsid w:val="004B26C9"/>
    <w:rsid w:val="004B403E"/>
    <w:rsid w:val="004B4196"/>
    <w:rsid w:val="004B4592"/>
    <w:rsid w:val="004B6A3C"/>
    <w:rsid w:val="004B7D76"/>
    <w:rsid w:val="004C1A1E"/>
    <w:rsid w:val="004C1A2C"/>
    <w:rsid w:val="004C2B9D"/>
    <w:rsid w:val="004C2D63"/>
    <w:rsid w:val="004C3056"/>
    <w:rsid w:val="004C36AC"/>
    <w:rsid w:val="004C3B13"/>
    <w:rsid w:val="004C3B4E"/>
    <w:rsid w:val="004C4B47"/>
    <w:rsid w:val="004C5076"/>
    <w:rsid w:val="004C5C4F"/>
    <w:rsid w:val="004C5D15"/>
    <w:rsid w:val="004C6FF0"/>
    <w:rsid w:val="004C7139"/>
    <w:rsid w:val="004C7174"/>
    <w:rsid w:val="004C7176"/>
    <w:rsid w:val="004C75C5"/>
    <w:rsid w:val="004C7AC0"/>
    <w:rsid w:val="004D0030"/>
    <w:rsid w:val="004D003B"/>
    <w:rsid w:val="004D078E"/>
    <w:rsid w:val="004D08C3"/>
    <w:rsid w:val="004D1C94"/>
    <w:rsid w:val="004D248E"/>
    <w:rsid w:val="004D26E5"/>
    <w:rsid w:val="004D2EC6"/>
    <w:rsid w:val="004D3102"/>
    <w:rsid w:val="004D3DD7"/>
    <w:rsid w:val="004D4676"/>
    <w:rsid w:val="004D479F"/>
    <w:rsid w:val="004D5F27"/>
    <w:rsid w:val="004D6195"/>
    <w:rsid w:val="004D6324"/>
    <w:rsid w:val="004D689E"/>
    <w:rsid w:val="004D6CD2"/>
    <w:rsid w:val="004D7467"/>
    <w:rsid w:val="004D777A"/>
    <w:rsid w:val="004D794E"/>
    <w:rsid w:val="004E1009"/>
    <w:rsid w:val="004E29CC"/>
    <w:rsid w:val="004E333E"/>
    <w:rsid w:val="004E3499"/>
    <w:rsid w:val="004E4679"/>
    <w:rsid w:val="004E4D24"/>
    <w:rsid w:val="004E4DE1"/>
    <w:rsid w:val="004E5958"/>
    <w:rsid w:val="004E5A31"/>
    <w:rsid w:val="004E5E78"/>
    <w:rsid w:val="004E62C0"/>
    <w:rsid w:val="004E6DC1"/>
    <w:rsid w:val="004F03A7"/>
    <w:rsid w:val="004F0485"/>
    <w:rsid w:val="004F0FA4"/>
    <w:rsid w:val="004F1075"/>
    <w:rsid w:val="004F1A76"/>
    <w:rsid w:val="004F2E7A"/>
    <w:rsid w:val="004F3BE1"/>
    <w:rsid w:val="004F43AF"/>
    <w:rsid w:val="004F45AE"/>
    <w:rsid w:val="004F4FD7"/>
    <w:rsid w:val="004F5EF0"/>
    <w:rsid w:val="004F7911"/>
    <w:rsid w:val="004F7A6E"/>
    <w:rsid w:val="00500919"/>
    <w:rsid w:val="0050148C"/>
    <w:rsid w:val="005018E1"/>
    <w:rsid w:val="00502CB3"/>
    <w:rsid w:val="00502CFD"/>
    <w:rsid w:val="0050466E"/>
    <w:rsid w:val="00506373"/>
    <w:rsid w:val="00506C53"/>
    <w:rsid w:val="00506F4C"/>
    <w:rsid w:val="00510E21"/>
    <w:rsid w:val="005114E5"/>
    <w:rsid w:val="005116C5"/>
    <w:rsid w:val="00512799"/>
    <w:rsid w:val="005139AA"/>
    <w:rsid w:val="00515D4D"/>
    <w:rsid w:val="00516433"/>
    <w:rsid w:val="0051699C"/>
    <w:rsid w:val="005170D4"/>
    <w:rsid w:val="0051727C"/>
    <w:rsid w:val="005172EF"/>
    <w:rsid w:val="0051787D"/>
    <w:rsid w:val="005200A7"/>
    <w:rsid w:val="00520460"/>
    <w:rsid w:val="00520FBF"/>
    <w:rsid w:val="005213A5"/>
    <w:rsid w:val="00521AC1"/>
    <w:rsid w:val="00522008"/>
    <w:rsid w:val="00522073"/>
    <w:rsid w:val="005221E5"/>
    <w:rsid w:val="005228B4"/>
    <w:rsid w:val="005238CA"/>
    <w:rsid w:val="00523EA3"/>
    <w:rsid w:val="00524A10"/>
    <w:rsid w:val="00524C2C"/>
    <w:rsid w:val="0052578E"/>
    <w:rsid w:val="005269A6"/>
    <w:rsid w:val="00526EF1"/>
    <w:rsid w:val="005275B1"/>
    <w:rsid w:val="005305E7"/>
    <w:rsid w:val="00530EE4"/>
    <w:rsid w:val="0053107B"/>
    <w:rsid w:val="00532F4B"/>
    <w:rsid w:val="00533BB2"/>
    <w:rsid w:val="00535745"/>
    <w:rsid w:val="00535EE5"/>
    <w:rsid w:val="00536BCC"/>
    <w:rsid w:val="0054031F"/>
    <w:rsid w:val="0054050B"/>
    <w:rsid w:val="00540860"/>
    <w:rsid w:val="00540CD9"/>
    <w:rsid w:val="00540DD4"/>
    <w:rsid w:val="00540EB5"/>
    <w:rsid w:val="00540FE7"/>
    <w:rsid w:val="005417A7"/>
    <w:rsid w:val="0054183E"/>
    <w:rsid w:val="0054217E"/>
    <w:rsid w:val="005433D3"/>
    <w:rsid w:val="00543F46"/>
    <w:rsid w:val="00544199"/>
    <w:rsid w:val="005445DA"/>
    <w:rsid w:val="0054460D"/>
    <w:rsid w:val="00544E5B"/>
    <w:rsid w:val="0054511E"/>
    <w:rsid w:val="0054559B"/>
    <w:rsid w:val="005459ED"/>
    <w:rsid w:val="00547373"/>
    <w:rsid w:val="00552672"/>
    <w:rsid w:val="0055269F"/>
    <w:rsid w:val="00554A96"/>
    <w:rsid w:val="00557759"/>
    <w:rsid w:val="0055789B"/>
    <w:rsid w:val="005579FC"/>
    <w:rsid w:val="005602E4"/>
    <w:rsid w:val="0056111A"/>
    <w:rsid w:val="005619C1"/>
    <w:rsid w:val="00562DCE"/>
    <w:rsid w:val="00563B0B"/>
    <w:rsid w:val="0056616B"/>
    <w:rsid w:val="005673FD"/>
    <w:rsid w:val="0056774D"/>
    <w:rsid w:val="005677D1"/>
    <w:rsid w:val="00567F78"/>
    <w:rsid w:val="005706F3"/>
    <w:rsid w:val="00571113"/>
    <w:rsid w:val="00571EB0"/>
    <w:rsid w:val="0057382F"/>
    <w:rsid w:val="00575B5B"/>
    <w:rsid w:val="00575FBB"/>
    <w:rsid w:val="00576055"/>
    <w:rsid w:val="00576307"/>
    <w:rsid w:val="00577966"/>
    <w:rsid w:val="00577E47"/>
    <w:rsid w:val="00580865"/>
    <w:rsid w:val="005811A2"/>
    <w:rsid w:val="00581FE1"/>
    <w:rsid w:val="0058340D"/>
    <w:rsid w:val="00583611"/>
    <w:rsid w:val="00584137"/>
    <w:rsid w:val="005846D0"/>
    <w:rsid w:val="00585217"/>
    <w:rsid w:val="0058729B"/>
    <w:rsid w:val="0059035B"/>
    <w:rsid w:val="00590374"/>
    <w:rsid w:val="00591044"/>
    <w:rsid w:val="005916A4"/>
    <w:rsid w:val="00591ED8"/>
    <w:rsid w:val="005931C4"/>
    <w:rsid w:val="00593789"/>
    <w:rsid w:val="00593FBE"/>
    <w:rsid w:val="005941EA"/>
    <w:rsid w:val="00596778"/>
    <w:rsid w:val="00596786"/>
    <w:rsid w:val="00597549"/>
    <w:rsid w:val="005976D6"/>
    <w:rsid w:val="00597C8E"/>
    <w:rsid w:val="005A04DF"/>
    <w:rsid w:val="005A0B38"/>
    <w:rsid w:val="005A0E35"/>
    <w:rsid w:val="005A1105"/>
    <w:rsid w:val="005A133D"/>
    <w:rsid w:val="005A1353"/>
    <w:rsid w:val="005A1528"/>
    <w:rsid w:val="005A2D01"/>
    <w:rsid w:val="005A46F2"/>
    <w:rsid w:val="005A66ED"/>
    <w:rsid w:val="005A6F55"/>
    <w:rsid w:val="005A6F80"/>
    <w:rsid w:val="005A78BF"/>
    <w:rsid w:val="005B08D6"/>
    <w:rsid w:val="005B1B4F"/>
    <w:rsid w:val="005B38BD"/>
    <w:rsid w:val="005B3A0A"/>
    <w:rsid w:val="005B4782"/>
    <w:rsid w:val="005B4968"/>
    <w:rsid w:val="005B4CD5"/>
    <w:rsid w:val="005B596E"/>
    <w:rsid w:val="005B5E66"/>
    <w:rsid w:val="005B6932"/>
    <w:rsid w:val="005B7E29"/>
    <w:rsid w:val="005C0785"/>
    <w:rsid w:val="005C11FB"/>
    <w:rsid w:val="005C1699"/>
    <w:rsid w:val="005C1F7C"/>
    <w:rsid w:val="005C4E06"/>
    <w:rsid w:val="005C65DD"/>
    <w:rsid w:val="005C71FB"/>
    <w:rsid w:val="005D1AC4"/>
    <w:rsid w:val="005D1B62"/>
    <w:rsid w:val="005D22D2"/>
    <w:rsid w:val="005D2409"/>
    <w:rsid w:val="005D2577"/>
    <w:rsid w:val="005D3A21"/>
    <w:rsid w:val="005D44E8"/>
    <w:rsid w:val="005D4C57"/>
    <w:rsid w:val="005D5D6E"/>
    <w:rsid w:val="005D60DB"/>
    <w:rsid w:val="005D64B6"/>
    <w:rsid w:val="005D6540"/>
    <w:rsid w:val="005D6B3B"/>
    <w:rsid w:val="005D6D0C"/>
    <w:rsid w:val="005D70E5"/>
    <w:rsid w:val="005D73BA"/>
    <w:rsid w:val="005E0972"/>
    <w:rsid w:val="005E19A6"/>
    <w:rsid w:val="005E1AA7"/>
    <w:rsid w:val="005E53AE"/>
    <w:rsid w:val="005E58F9"/>
    <w:rsid w:val="005E5D49"/>
    <w:rsid w:val="005E6084"/>
    <w:rsid w:val="005F178C"/>
    <w:rsid w:val="005F1916"/>
    <w:rsid w:val="005F1A7C"/>
    <w:rsid w:val="005F2469"/>
    <w:rsid w:val="005F3380"/>
    <w:rsid w:val="005F3467"/>
    <w:rsid w:val="005F3CDB"/>
    <w:rsid w:val="005F3F34"/>
    <w:rsid w:val="005F43FB"/>
    <w:rsid w:val="005F54D5"/>
    <w:rsid w:val="005F5720"/>
    <w:rsid w:val="005F5BB3"/>
    <w:rsid w:val="005F6507"/>
    <w:rsid w:val="005F6650"/>
    <w:rsid w:val="005F71B6"/>
    <w:rsid w:val="005F744D"/>
    <w:rsid w:val="005F7508"/>
    <w:rsid w:val="005F7892"/>
    <w:rsid w:val="0060044C"/>
    <w:rsid w:val="006004F1"/>
    <w:rsid w:val="00601FFE"/>
    <w:rsid w:val="0060231E"/>
    <w:rsid w:val="00602A1A"/>
    <w:rsid w:val="00603009"/>
    <w:rsid w:val="006034A6"/>
    <w:rsid w:val="00603F38"/>
    <w:rsid w:val="00604221"/>
    <w:rsid w:val="00604DD5"/>
    <w:rsid w:val="006059B6"/>
    <w:rsid w:val="00607D9D"/>
    <w:rsid w:val="0061013F"/>
    <w:rsid w:val="006102B2"/>
    <w:rsid w:val="0061073C"/>
    <w:rsid w:val="0061098D"/>
    <w:rsid w:val="006109D8"/>
    <w:rsid w:val="00610F78"/>
    <w:rsid w:val="00610F97"/>
    <w:rsid w:val="006119D1"/>
    <w:rsid w:val="00611E09"/>
    <w:rsid w:val="00612270"/>
    <w:rsid w:val="006130B5"/>
    <w:rsid w:val="0061320B"/>
    <w:rsid w:val="00613923"/>
    <w:rsid w:val="006143F3"/>
    <w:rsid w:val="0061687D"/>
    <w:rsid w:val="00617D6A"/>
    <w:rsid w:val="00617E9D"/>
    <w:rsid w:val="00620BF4"/>
    <w:rsid w:val="00620F29"/>
    <w:rsid w:val="0062200F"/>
    <w:rsid w:val="00622554"/>
    <w:rsid w:val="00622B3B"/>
    <w:rsid w:val="006232C3"/>
    <w:rsid w:val="0062380E"/>
    <w:rsid w:val="00626111"/>
    <w:rsid w:val="0063178B"/>
    <w:rsid w:val="00632B54"/>
    <w:rsid w:val="006338A4"/>
    <w:rsid w:val="006338EA"/>
    <w:rsid w:val="006347C4"/>
    <w:rsid w:val="00636A6D"/>
    <w:rsid w:val="00636B40"/>
    <w:rsid w:val="00636E04"/>
    <w:rsid w:val="00637582"/>
    <w:rsid w:val="00637A9D"/>
    <w:rsid w:val="006406C0"/>
    <w:rsid w:val="00640823"/>
    <w:rsid w:val="0064116D"/>
    <w:rsid w:val="00642615"/>
    <w:rsid w:val="00642F70"/>
    <w:rsid w:val="006446FE"/>
    <w:rsid w:val="006450BC"/>
    <w:rsid w:val="00645A16"/>
    <w:rsid w:val="00650DD5"/>
    <w:rsid w:val="00651388"/>
    <w:rsid w:val="00651DD8"/>
    <w:rsid w:val="00651E92"/>
    <w:rsid w:val="0065224F"/>
    <w:rsid w:val="00653431"/>
    <w:rsid w:val="00655AAD"/>
    <w:rsid w:val="00655AC6"/>
    <w:rsid w:val="006564A5"/>
    <w:rsid w:val="00657141"/>
    <w:rsid w:val="006600C3"/>
    <w:rsid w:val="0066047E"/>
    <w:rsid w:val="006605A3"/>
    <w:rsid w:val="0066108E"/>
    <w:rsid w:val="00661682"/>
    <w:rsid w:val="006618FD"/>
    <w:rsid w:val="00661BE8"/>
    <w:rsid w:val="00661DE1"/>
    <w:rsid w:val="00662080"/>
    <w:rsid w:val="006621A2"/>
    <w:rsid w:val="0066227D"/>
    <w:rsid w:val="00662846"/>
    <w:rsid w:val="0066319E"/>
    <w:rsid w:val="006631C3"/>
    <w:rsid w:val="00664C09"/>
    <w:rsid w:val="006666AC"/>
    <w:rsid w:val="00667B96"/>
    <w:rsid w:val="00670417"/>
    <w:rsid w:val="006719D8"/>
    <w:rsid w:val="00671A49"/>
    <w:rsid w:val="00672970"/>
    <w:rsid w:val="00672FA7"/>
    <w:rsid w:val="00673809"/>
    <w:rsid w:val="00675F8B"/>
    <w:rsid w:val="00676526"/>
    <w:rsid w:val="006766E4"/>
    <w:rsid w:val="00677BDC"/>
    <w:rsid w:val="006805B6"/>
    <w:rsid w:val="00680CCB"/>
    <w:rsid w:val="00682FF4"/>
    <w:rsid w:val="00683961"/>
    <w:rsid w:val="00683CC7"/>
    <w:rsid w:val="00683D6C"/>
    <w:rsid w:val="0068441C"/>
    <w:rsid w:val="0068652D"/>
    <w:rsid w:val="00686F7A"/>
    <w:rsid w:val="0068762A"/>
    <w:rsid w:val="00687B7F"/>
    <w:rsid w:val="00690CC1"/>
    <w:rsid w:val="006917A5"/>
    <w:rsid w:val="006921E1"/>
    <w:rsid w:val="0069247A"/>
    <w:rsid w:val="006926DB"/>
    <w:rsid w:val="00692B8F"/>
    <w:rsid w:val="006933F0"/>
    <w:rsid w:val="0069374A"/>
    <w:rsid w:val="006944EE"/>
    <w:rsid w:val="00694548"/>
    <w:rsid w:val="00694F69"/>
    <w:rsid w:val="006961F4"/>
    <w:rsid w:val="00696976"/>
    <w:rsid w:val="00696C7C"/>
    <w:rsid w:val="006A00B8"/>
    <w:rsid w:val="006A08D7"/>
    <w:rsid w:val="006A187F"/>
    <w:rsid w:val="006A2851"/>
    <w:rsid w:val="006A4593"/>
    <w:rsid w:val="006A45C1"/>
    <w:rsid w:val="006A4C31"/>
    <w:rsid w:val="006A4D22"/>
    <w:rsid w:val="006A4EE3"/>
    <w:rsid w:val="006A610E"/>
    <w:rsid w:val="006A71E1"/>
    <w:rsid w:val="006A7714"/>
    <w:rsid w:val="006B08B4"/>
    <w:rsid w:val="006B0E3D"/>
    <w:rsid w:val="006B0FB1"/>
    <w:rsid w:val="006B2EC7"/>
    <w:rsid w:val="006B3789"/>
    <w:rsid w:val="006B4338"/>
    <w:rsid w:val="006B4D32"/>
    <w:rsid w:val="006B50E7"/>
    <w:rsid w:val="006B647C"/>
    <w:rsid w:val="006B7D80"/>
    <w:rsid w:val="006B7DA0"/>
    <w:rsid w:val="006C0155"/>
    <w:rsid w:val="006C02E4"/>
    <w:rsid w:val="006C0FE1"/>
    <w:rsid w:val="006C1385"/>
    <w:rsid w:val="006C2162"/>
    <w:rsid w:val="006C244A"/>
    <w:rsid w:val="006C2B76"/>
    <w:rsid w:val="006C2C50"/>
    <w:rsid w:val="006C3442"/>
    <w:rsid w:val="006C38AC"/>
    <w:rsid w:val="006C3B93"/>
    <w:rsid w:val="006C436F"/>
    <w:rsid w:val="006C6089"/>
    <w:rsid w:val="006C60B5"/>
    <w:rsid w:val="006C65EF"/>
    <w:rsid w:val="006C67B5"/>
    <w:rsid w:val="006C6FB3"/>
    <w:rsid w:val="006C748C"/>
    <w:rsid w:val="006D1165"/>
    <w:rsid w:val="006D2A96"/>
    <w:rsid w:val="006D48CC"/>
    <w:rsid w:val="006D681C"/>
    <w:rsid w:val="006E011A"/>
    <w:rsid w:val="006E0375"/>
    <w:rsid w:val="006E06E9"/>
    <w:rsid w:val="006E1617"/>
    <w:rsid w:val="006E2072"/>
    <w:rsid w:val="006E308C"/>
    <w:rsid w:val="006E3419"/>
    <w:rsid w:val="006E35DC"/>
    <w:rsid w:val="006E3CCA"/>
    <w:rsid w:val="006E4A74"/>
    <w:rsid w:val="006E5027"/>
    <w:rsid w:val="006E58D9"/>
    <w:rsid w:val="006E5945"/>
    <w:rsid w:val="006E6085"/>
    <w:rsid w:val="006E6C9B"/>
    <w:rsid w:val="006E7456"/>
    <w:rsid w:val="006F0C03"/>
    <w:rsid w:val="006F2B3D"/>
    <w:rsid w:val="006F3141"/>
    <w:rsid w:val="006F4617"/>
    <w:rsid w:val="006F5E4D"/>
    <w:rsid w:val="006F6403"/>
    <w:rsid w:val="006F6437"/>
    <w:rsid w:val="006F7725"/>
    <w:rsid w:val="007015A3"/>
    <w:rsid w:val="0070272D"/>
    <w:rsid w:val="00704499"/>
    <w:rsid w:val="0070525B"/>
    <w:rsid w:val="00706D4C"/>
    <w:rsid w:val="00707CB0"/>
    <w:rsid w:val="007126CD"/>
    <w:rsid w:val="0071368D"/>
    <w:rsid w:val="00713E7D"/>
    <w:rsid w:val="00714025"/>
    <w:rsid w:val="00714120"/>
    <w:rsid w:val="00714E27"/>
    <w:rsid w:val="00715AB3"/>
    <w:rsid w:val="00716501"/>
    <w:rsid w:val="0071665F"/>
    <w:rsid w:val="00716888"/>
    <w:rsid w:val="00716E25"/>
    <w:rsid w:val="00717061"/>
    <w:rsid w:val="00717486"/>
    <w:rsid w:val="00717A14"/>
    <w:rsid w:val="007201CE"/>
    <w:rsid w:val="0072054A"/>
    <w:rsid w:val="0072109E"/>
    <w:rsid w:val="00721305"/>
    <w:rsid w:val="007214A6"/>
    <w:rsid w:val="007218CE"/>
    <w:rsid w:val="00722093"/>
    <w:rsid w:val="00722D50"/>
    <w:rsid w:val="00722F1D"/>
    <w:rsid w:val="00723AA3"/>
    <w:rsid w:val="00723B94"/>
    <w:rsid w:val="007244CB"/>
    <w:rsid w:val="00724FF6"/>
    <w:rsid w:val="00725A96"/>
    <w:rsid w:val="0072742B"/>
    <w:rsid w:val="0072791A"/>
    <w:rsid w:val="00727DA4"/>
    <w:rsid w:val="0073086E"/>
    <w:rsid w:val="00730CF2"/>
    <w:rsid w:val="00730DC3"/>
    <w:rsid w:val="0073267A"/>
    <w:rsid w:val="00733AB3"/>
    <w:rsid w:val="00734CC0"/>
    <w:rsid w:val="00735641"/>
    <w:rsid w:val="007362AB"/>
    <w:rsid w:val="00736914"/>
    <w:rsid w:val="007379A2"/>
    <w:rsid w:val="007379B2"/>
    <w:rsid w:val="0074256B"/>
    <w:rsid w:val="0074364D"/>
    <w:rsid w:val="007436D2"/>
    <w:rsid w:val="00743F25"/>
    <w:rsid w:val="007440E1"/>
    <w:rsid w:val="00744B7D"/>
    <w:rsid w:val="00744E4F"/>
    <w:rsid w:val="0074533E"/>
    <w:rsid w:val="0074534E"/>
    <w:rsid w:val="0074648F"/>
    <w:rsid w:val="007506C3"/>
    <w:rsid w:val="007506F6"/>
    <w:rsid w:val="00750CDD"/>
    <w:rsid w:val="007515CC"/>
    <w:rsid w:val="00751D59"/>
    <w:rsid w:val="0075335C"/>
    <w:rsid w:val="00754591"/>
    <w:rsid w:val="007555A0"/>
    <w:rsid w:val="0075564D"/>
    <w:rsid w:val="00755BD1"/>
    <w:rsid w:val="00755C27"/>
    <w:rsid w:val="007561AF"/>
    <w:rsid w:val="00756831"/>
    <w:rsid w:val="00756860"/>
    <w:rsid w:val="00756D14"/>
    <w:rsid w:val="00757891"/>
    <w:rsid w:val="0076106D"/>
    <w:rsid w:val="007617C0"/>
    <w:rsid w:val="007623A2"/>
    <w:rsid w:val="00763202"/>
    <w:rsid w:val="007633BC"/>
    <w:rsid w:val="007636A6"/>
    <w:rsid w:val="00767AF8"/>
    <w:rsid w:val="007700C8"/>
    <w:rsid w:val="00770864"/>
    <w:rsid w:val="00770E49"/>
    <w:rsid w:val="007716CD"/>
    <w:rsid w:val="00773B7D"/>
    <w:rsid w:val="00773CEC"/>
    <w:rsid w:val="007759BC"/>
    <w:rsid w:val="00775C24"/>
    <w:rsid w:val="007760A6"/>
    <w:rsid w:val="00776680"/>
    <w:rsid w:val="00776739"/>
    <w:rsid w:val="00777130"/>
    <w:rsid w:val="007800BC"/>
    <w:rsid w:val="0078219D"/>
    <w:rsid w:val="00782D64"/>
    <w:rsid w:val="00783D47"/>
    <w:rsid w:val="00783E86"/>
    <w:rsid w:val="007844F1"/>
    <w:rsid w:val="0078494E"/>
    <w:rsid w:val="00786C37"/>
    <w:rsid w:val="0078722E"/>
    <w:rsid w:val="00787716"/>
    <w:rsid w:val="00791589"/>
    <w:rsid w:val="007917B7"/>
    <w:rsid w:val="007925FC"/>
    <w:rsid w:val="00793085"/>
    <w:rsid w:val="00793A3C"/>
    <w:rsid w:val="00793CB3"/>
    <w:rsid w:val="00794B5A"/>
    <w:rsid w:val="00794F92"/>
    <w:rsid w:val="00795A4A"/>
    <w:rsid w:val="00797E15"/>
    <w:rsid w:val="007A18D3"/>
    <w:rsid w:val="007A1BE7"/>
    <w:rsid w:val="007A26D0"/>
    <w:rsid w:val="007A29BA"/>
    <w:rsid w:val="007A32AF"/>
    <w:rsid w:val="007A4BF9"/>
    <w:rsid w:val="007A52AB"/>
    <w:rsid w:val="007A542E"/>
    <w:rsid w:val="007A5718"/>
    <w:rsid w:val="007A60BF"/>
    <w:rsid w:val="007A7788"/>
    <w:rsid w:val="007A7999"/>
    <w:rsid w:val="007B1E30"/>
    <w:rsid w:val="007B2A6D"/>
    <w:rsid w:val="007B2ED3"/>
    <w:rsid w:val="007B3F72"/>
    <w:rsid w:val="007B49F2"/>
    <w:rsid w:val="007B566A"/>
    <w:rsid w:val="007B5996"/>
    <w:rsid w:val="007B67A3"/>
    <w:rsid w:val="007B6C0B"/>
    <w:rsid w:val="007B7779"/>
    <w:rsid w:val="007B7864"/>
    <w:rsid w:val="007B7F89"/>
    <w:rsid w:val="007C0339"/>
    <w:rsid w:val="007C0685"/>
    <w:rsid w:val="007C116D"/>
    <w:rsid w:val="007C1197"/>
    <w:rsid w:val="007C2192"/>
    <w:rsid w:val="007C23F1"/>
    <w:rsid w:val="007C35BD"/>
    <w:rsid w:val="007C76A1"/>
    <w:rsid w:val="007D062F"/>
    <w:rsid w:val="007D0D81"/>
    <w:rsid w:val="007D0D88"/>
    <w:rsid w:val="007D2648"/>
    <w:rsid w:val="007D30B1"/>
    <w:rsid w:val="007D55EB"/>
    <w:rsid w:val="007D6499"/>
    <w:rsid w:val="007D64AF"/>
    <w:rsid w:val="007D6689"/>
    <w:rsid w:val="007D68F5"/>
    <w:rsid w:val="007E413B"/>
    <w:rsid w:val="007E467B"/>
    <w:rsid w:val="007E475B"/>
    <w:rsid w:val="007E5290"/>
    <w:rsid w:val="007E5CEA"/>
    <w:rsid w:val="007E6216"/>
    <w:rsid w:val="007E6F24"/>
    <w:rsid w:val="007E70C7"/>
    <w:rsid w:val="007E745B"/>
    <w:rsid w:val="007E7D62"/>
    <w:rsid w:val="007E7FD5"/>
    <w:rsid w:val="007F0B0F"/>
    <w:rsid w:val="007F1B8E"/>
    <w:rsid w:val="007F2C9A"/>
    <w:rsid w:val="007F2CC3"/>
    <w:rsid w:val="007F2E70"/>
    <w:rsid w:val="007F3DB8"/>
    <w:rsid w:val="007F419C"/>
    <w:rsid w:val="007F42FA"/>
    <w:rsid w:val="007F436A"/>
    <w:rsid w:val="007F532F"/>
    <w:rsid w:val="007F6D40"/>
    <w:rsid w:val="007F6FC7"/>
    <w:rsid w:val="007F73D2"/>
    <w:rsid w:val="008003A6"/>
    <w:rsid w:val="008007B0"/>
    <w:rsid w:val="0080117F"/>
    <w:rsid w:val="0080157E"/>
    <w:rsid w:val="00802381"/>
    <w:rsid w:val="00802B04"/>
    <w:rsid w:val="008033FD"/>
    <w:rsid w:val="00804B24"/>
    <w:rsid w:val="00804DD1"/>
    <w:rsid w:val="00805557"/>
    <w:rsid w:val="00806037"/>
    <w:rsid w:val="00806334"/>
    <w:rsid w:val="008066B9"/>
    <w:rsid w:val="00807A46"/>
    <w:rsid w:val="00811E43"/>
    <w:rsid w:val="00812711"/>
    <w:rsid w:val="00812AA5"/>
    <w:rsid w:val="008138B1"/>
    <w:rsid w:val="00813999"/>
    <w:rsid w:val="0081413A"/>
    <w:rsid w:val="00814A71"/>
    <w:rsid w:val="00816484"/>
    <w:rsid w:val="008164C5"/>
    <w:rsid w:val="00816591"/>
    <w:rsid w:val="00817A4A"/>
    <w:rsid w:val="00817D3A"/>
    <w:rsid w:val="008203CB"/>
    <w:rsid w:val="0082067D"/>
    <w:rsid w:val="00820AE0"/>
    <w:rsid w:val="00820F42"/>
    <w:rsid w:val="00822683"/>
    <w:rsid w:val="00822C20"/>
    <w:rsid w:val="00824A25"/>
    <w:rsid w:val="008258A1"/>
    <w:rsid w:val="008268B9"/>
    <w:rsid w:val="00827433"/>
    <w:rsid w:val="008277D2"/>
    <w:rsid w:val="00827B22"/>
    <w:rsid w:val="008302CD"/>
    <w:rsid w:val="008306BF"/>
    <w:rsid w:val="0083115A"/>
    <w:rsid w:val="00831DD3"/>
    <w:rsid w:val="00832BE9"/>
    <w:rsid w:val="00834B3A"/>
    <w:rsid w:val="00834FB4"/>
    <w:rsid w:val="008350AE"/>
    <w:rsid w:val="008357D0"/>
    <w:rsid w:val="00835C3D"/>
    <w:rsid w:val="008360A6"/>
    <w:rsid w:val="008373EC"/>
    <w:rsid w:val="008374FF"/>
    <w:rsid w:val="00840D9A"/>
    <w:rsid w:val="008413A7"/>
    <w:rsid w:val="00841B5E"/>
    <w:rsid w:val="00842A36"/>
    <w:rsid w:val="008437B7"/>
    <w:rsid w:val="0084421B"/>
    <w:rsid w:val="00846FF8"/>
    <w:rsid w:val="00847045"/>
    <w:rsid w:val="00847697"/>
    <w:rsid w:val="00850A2C"/>
    <w:rsid w:val="00851B18"/>
    <w:rsid w:val="00851EF9"/>
    <w:rsid w:val="00852FC1"/>
    <w:rsid w:val="00854607"/>
    <w:rsid w:val="0085497B"/>
    <w:rsid w:val="00854DE6"/>
    <w:rsid w:val="00855956"/>
    <w:rsid w:val="00855A49"/>
    <w:rsid w:val="00857178"/>
    <w:rsid w:val="00857392"/>
    <w:rsid w:val="008577DE"/>
    <w:rsid w:val="008603D8"/>
    <w:rsid w:val="00860894"/>
    <w:rsid w:val="00862038"/>
    <w:rsid w:val="00862892"/>
    <w:rsid w:val="00864D34"/>
    <w:rsid w:val="0086503E"/>
    <w:rsid w:val="008661A6"/>
    <w:rsid w:val="00866342"/>
    <w:rsid w:val="00866DEC"/>
    <w:rsid w:val="00866EF9"/>
    <w:rsid w:val="00867430"/>
    <w:rsid w:val="0086768B"/>
    <w:rsid w:val="008679CF"/>
    <w:rsid w:val="00867B47"/>
    <w:rsid w:val="008701FF"/>
    <w:rsid w:val="00871710"/>
    <w:rsid w:val="00871734"/>
    <w:rsid w:val="008718FA"/>
    <w:rsid w:val="008726AE"/>
    <w:rsid w:val="00873C44"/>
    <w:rsid w:val="008758A9"/>
    <w:rsid w:val="00875DF1"/>
    <w:rsid w:val="00876FFC"/>
    <w:rsid w:val="00877E0E"/>
    <w:rsid w:val="008803FD"/>
    <w:rsid w:val="008806AD"/>
    <w:rsid w:val="008808EE"/>
    <w:rsid w:val="008809E6"/>
    <w:rsid w:val="00880A6C"/>
    <w:rsid w:val="008817EA"/>
    <w:rsid w:val="00881BC3"/>
    <w:rsid w:val="00882A43"/>
    <w:rsid w:val="00882E02"/>
    <w:rsid w:val="00883EE2"/>
    <w:rsid w:val="00884358"/>
    <w:rsid w:val="008853BF"/>
    <w:rsid w:val="00885677"/>
    <w:rsid w:val="008859D5"/>
    <w:rsid w:val="00885CAA"/>
    <w:rsid w:val="00891C33"/>
    <w:rsid w:val="00892523"/>
    <w:rsid w:val="00892728"/>
    <w:rsid w:val="00893186"/>
    <w:rsid w:val="00893D0A"/>
    <w:rsid w:val="008952F0"/>
    <w:rsid w:val="008955C7"/>
    <w:rsid w:val="00896B9A"/>
    <w:rsid w:val="0089703C"/>
    <w:rsid w:val="00897F43"/>
    <w:rsid w:val="00897F4D"/>
    <w:rsid w:val="00897FE2"/>
    <w:rsid w:val="008A0003"/>
    <w:rsid w:val="008A1544"/>
    <w:rsid w:val="008A17AB"/>
    <w:rsid w:val="008A2592"/>
    <w:rsid w:val="008A2A05"/>
    <w:rsid w:val="008A2AB7"/>
    <w:rsid w:val="008A38B9"/>
    <w:rsid w:val="008A3E66"/>
    <w:rsid w:val="008A4870"/>
    <w:rsid w:val="008A4BF8"/>
    <w:rsid w:val="008A625B"/>
    <w:rsid w:val="008A6581"/>
    <w:rsid w:val="008A66EC"/>
    <w:rsid w:val="008A68B3"/>
    <w:rsid w:val="008A6F0A"/>
    <w:rsid w:val="008A709A"/>
    <w:rsid w:val="008A73B2"/>
    <w:rsid w:val="008A7EAE"/>
    <w:rsid w:val="008B06A3"/>
    <w:rsid w:val="008B1823"/>
    <w:rsid w:val="008B228B"/>
    <w:rsid w:val="008B2B5B"/>
    <w:rsid w:val="008B2CED"/>
    <w:rsid w:val="008B2EAA"/>
    <w:rsid w:val="008B41BB"/>
    <w:rsid w:val="008B4D13"/>
    <w:rsid w:val="008B54BB"/>
    <w:rsid w:val="008B580B"/>
    <w:rsid w:val="008B6342"/>
    <w:rsid w:val="008B6A57"/>
    <w:rsid w:val="008B6E1F"/>
    <w:rsid w:val="008B6EF0"/>
    <w:rsid w:val="008B7C94"/>
    <w:rsid w:val="008C0888"/>
    <w:rsid w:val="008C1FFC"/>
    <w:rsid w:val="008C2453"/>
    <w:rsid w:val="008C28BB"/>
    <w:rsid w:val="008C3042"/>
    <w:rsid w:val="008C3527"/>
    <w:rsid w:val="008C3763"/>
    <w:rsid w:val="008C3F01"/>
    <w:rsid w:val="008C5D7D"/>
    <w:rsid w:val="008C6A4C"/>
    <w:rsid w:val="008C6DFC"/>
    <w:rsid w:val="008C6F89"/>
    <w:rsid w:val="008C779E"/>
    <w:rsid w:val="008C7805"/>
    <w:rsid w:val="008C7EE7"/>
    <w:rsid w:val="008D0F3C"/>
    <w:rsid w:val="008D1322"/>
    <w:rsid w:val="008D16B3"/>
    <w:rsid w:val="008D37A1"/>
    <w:rsid w:val="008D3F9B"/>
    <w:rsid w:val="008D4082"/>
    <w:rsid w:val="008D4299"/>
    <w:rsid w:val="008D4E70"/>
    <w:rsid w:val="008D5115"/>
    <w:rsid w:val="008D569F"/>
    <w:rsid w:val="008D6947"/>
    <w:rsid w:val="008D6DD5"/>
    <w:rsid w:val="008D78BF"/>
    <w:rsid w:val="008E103B"/>
    <w:rsid w:val="008E109B"/>
    <w:rsid w:val="008E14C7"/>
    <w:rsid w:val="008E1F57"/>
    <w:rsid w:val="008E43A0"/>
    <w:rsid w:val="008E44CC"/>
    <w:rsid w:val="008E521B"/>
    <w:rsid w:val="008E66E4"/>
    <w:rsid w:val="008E78E4"/>
    <w:rsid w:val="008F0603"/>
    <w:rsid w:val="008F0C93"/>
    <w:rsid w:val="008F0F05"/>
    <w:rsid w:val="008F1CA0"/>
    <w:rsid w:val="008F1E9F"/>
    <w:rsid w:val="008F240B"/>
    <w:rsid w:val="008F3128"/>
    <w:rsid w:val="008F3900"/>
    <w:rsid w:val="008F3B29"/>
    <w:rsid w:val="008F3F7C"/>
    <w:rsid w:val="008F472D"/>
    <w:rsid w:val="008F49D5"/>
    <w:rsid w:val="008F4DE6"/>
    <w:rsid w:val="008F4DF0"/>
    <w:rsid w:val="008F66BC"/>
    <w:rsid w:val="008F67CD"/>
    <w:rsid w:val="008F6971"/>
    <w:rsid w:val="008F6EDC"/>
    <w:rsid w:val="008F7A9F"/>
    <w:rsid w:val="0090053B"/>
    <w:rsid w:val="00900C43"/>
    <w:rsid w:val="00900EBB"/>
    <w:rsid w:val="00902391"/>
    <w:rsid w:val="00902F0E"/>
    <w:rsid w:val="009053C8"/>
    <w:rsid w:val="00905D49"/>
    <w:rsid w:val="00905FF2"/>
    <w:rsid w:val="00906B42"/>
    <w:rsid w:val="00907B23"/>
    <w:rsid w:val="00910161"/>
    <w:rsid w:val="0091025A"/>
    <w:rsid w:val="00910E82"/>
    <w:rsid w:val="00911563"/>
    <w:rsid w:val="009117EC"/>
    <w:rsid w:val="00912229"/>
    <w:rsid w:val="009127D4"/>
    <w:rsid w:val="00913B5B"/>
    <w:rsid w:val="00917801"/>
    <w:rsid w:val="0092029F"/>
    <w:rsid w:val="00920616"/>
    <w:rsid w:val="00920FB4"/>
    <w:rsid w:val="00921CC7"/>
    <w:rsid w:val="00921EEA"/>
    <w:rsid w:val="00921FFD"/>
    <w:rsid w:val="0092201E"/>
    <w:rsid w:val="0092211B"/>
    <w:rsid w:val="00922DA7"/>
    <w:rsid w:val="00924ACE"/>
    <w:rsid w:val="00924DC2"/>
    <w:rsid w:val="00924DE6"/>
    <w:rsid w:val="00925681"/>
    <w:rsid w:val="00925C0A"/>
    <w:rsid w:val="009278E7"/>
    <w:rsid w:val="00930089"/>
    <w:rsid w:val="00930580"/>
    <w:rsid w:val="0093067F"/>
    <w:rsid w:val="0093110B"/>
    <w:rsid w:val="009315CB"/>
    <w:rsid w:val="00931CD8"/>
    <w:rsid w:val="0093202C"/>
    <w:rsid w:val="0093233C"/>
    <w:rsid w:val="0093356F"/>
    <w:rsid w:val="00933AE5"/>
    <w:rsid w:val="00934918"/>
    <w:rsid w:val="00934A02"/>
    <w:rsid w:val="00934AB5"/>
    <w:rsid w:val="00934E07"/>
    <w:rsid w:val="009353F1"/>
    <w:rsid w:val="00935613"/>
    <w:rsid w:val="00935894"/>
    <w:rsid w:val="00937328"/>
    <w:rsid w:val="00937A64"/>
    <w:rsid w:val="00940BFC"/>
    <w:rsid w:val="00941375"/>
    <w:rsid w:val="00941429"/>
    <w:rsid w:val="00942843"/>
    <w:rsid w:val="00943A84"/>
    <w:rsid w:val="009447B5"/>
    <w:rsid w:val="00944BC0"/>
    <w:rsid w:val="0094773B"/>
    <w:rsid w:val="00947829"/>
    <w:rsid w:val="00947866"/>
    <w:rsid w:val="009479FE"/>
    <w:rsid w:val="00947EED"/>
    <w:rsid w:val="00950CD5"/>
    <w:rsid w:val="00950D07"/>
    <w:rsid w:val="00950D82"/>
    <w:rsid w:val="00951592"/>
    <w:rsid w:val="00951FA8"/>
    <w:rsid w:val="00952AFA"/>
    <w:rsid w:val="009534B6"/>
    <w:rsid w:val="00953A60"/>
    <w:rsid w:val="00953AC0"/>
    <w:rsid w:val="00953B7A"/>
    <w:rsid w:val="0095456A"/>
    <w:rsid w:val="00954589"/>
    <w:rsid w:val="00954F79"/>
    <w:rsid w:val="009552A4"/>
    <w:rsid w:val="00955A2A"/>
    <w:rsid w:val="00956043"/>
    <w:rsid w:val="00956117"/>
    <w:rsid w:val="00956D10"/>
    <w:rsid w:val="0095784E"/>
    <w:rsid w:val="00957934"/>
    <w:rsid w:val="00960658"/>
    <w:rsid w:val="00961461"/>
    <w:rsid w:val="009615B7"/>
    <w:rsid w:val="00961AC5"/>
    <w:rsid w:val="0096306A"/>
    <w:rsid w:val="0096309B"/>
    <w:rsid w:val="009632E2"/>
    <w:rsid w:val="009637F6"/>
    <w:rsid w:val="0096418C"/>
    <w:rsid w:val="00965C0D"/>
    <w:rsid w:val="0096685E"/>
    <w:rsid w:val="00966AD3"/>
    <w:rsid w:val="00966AED"/>
    <w:rsid w:val="00966DCA"/>
    <w:rsid w:val="00967598"/>
    <w:rsid w:val="0097161E"/>
    <w:rsid w:val="00972494"/>
    <w:rsid w:val="00972A6B"/>
    <w:rsid w:val="0097521C"/>
    <w:rsid w:val="00977CF1"/>
    <w:rsid w:val="00977D55"/>
    <w:rsid w:val="009806A5"/>
    <w:rsid w:val="00981006"/>
    <w:rsid w:val="00981525"/>
    <w:rsid w:val="009818D8"/>
    <w:rsid w:val="00982A9D"/>
    <w:rsid w:val="00984CD2"/>
    <w:rsid w:val="00986BC0"/>
    <w:rsid w:val="00987406"/>
    <w:rsid w:val="00987476"/>
    <w:rsid w:val="009901BC"/>
    <w:rsid w:val="00990876"/>
    <w:rsid w:val="0099181E"/>
    <w:rsid w:val="00991A94"/>
    <w:rsid w:val="00992494"/>
    <w:rsid w:val="00992512"/>
    <w:rsid w:val="0099261A"/>
    <w:rsid w:val="009936AC"/>
    <w:rsid w:val="009939A7"/>
    <w:rsid w:val="00994C05"/>
    <w:rsid w:val="00995249"/>
    <w:rsid w:val="00995DC7"/>
    <w:rsid w:val="009A0F9D"/>
    <w:rsid w:val="009A1D36"/>
    <w:rsid w:val="009A1FA5"/>
    <w:rsid w:val="009A2314"/>
    <w:rsid w:val="009A2DE9"/>
    <w:rsid w:val="009A41BD"/>
    <w:rsid w:val="009A5EBF"/>
    <w:rsid w:val="009A79EE"/>
    <w:rsid w:val="009A7A55"/>
    <w:rsid w:val="009B23E9"/>
    <w:rsid w:val="009B32A2"/>
    <w:rsid w:val="009B3D43"/>
    <w:rsid w:val="009B3D54"/>
    <w:rsid w:val="009B40A1"/>
    <w:rsid w:val="009B5194"/>
    <w:rsid w:val="009B5630"/>
    <w:rsid w:val="009B5D26"/>
    <w:rsid w:val="009B6199"/>
    <w:rsid w:val="009B6C8F"/>
    <w:rsid w:val="009B6FD9"/>
    <w:rsid w:val="009B709B"/>
    <w:rsid w:val="009B7AB3"/>
    <w:rsid w:val="009C0294"/>
    <w:rsid w:val="009C04ED"/>
    <w:rsid w:val="009C22C1"/>
    <w:rsid w:val="009C25D1"/>
    <w:rsid w:val="009C2ABC"/>
    <w:rsid w:val="009C3ED1"/>
    <w:rsid w:val="009C4BB7"/>
    <w:rsid w:val="009C50D6"/>
    <w:rsid w:val="009C5548"/>
    <w:rsid w:val="009C5F3E"/>
    <w:rsid w:val="009C682A"/>
    <w:rsid w:val="009D0056"/>
    <w:rsid w:val="009D0C2E"/>
    <w:rsid w:val="009D1D95"/>
    <w:rsid w:val="009D1ED3"/>
    <w:rsid w:val="009D2D32"/>
    <w:rsid w:val="009D318F"/>
    <w:rsid w:val="009D31C8"/>
    <w:rsid w:val="009D36FD"/>
    <w:rsid w:val="009D37C3"/>
    <w:rsid w:val="009D4E88"/>
    <w:rsid w:val="009D52BD"/>
    <w:rsid w:val="009D52F2"/>
    <w:rsid w:val="009D665C"/>
    <w:rsid w:val="009D6A19"/>
    <w:rsid w:val="009D6B7A"/>
    <w:rsid w:val="009D6D57"/>
    <w:rsid w:val="009D6DF9"/>
    <w:rsid w:val="009D7319"/>
    <w:rsid w:val="009E08F0"/>
    <w:rsid w:val="009E0B9D"/>
    <w:rsid w:val="009E236A"/>
    <w:rsid w:val="009E37C1"/>
    <w:rsid w:val="009E4B9C"/>
    <w:rsid w:val="009E562F"/>
    <w:rsid w:val="009E5E7A"/>
    <w:rsid w:val="009E64DD"/>
    <w:rsid w:val="009E676F"/>
    <w:rsid w:val="009E69F6"/>
    <w:rsid w:val="009E7C1C"/>
    <w:rsid w:val="009F14EC"/>
    <w:rsid w:val="009F21D6"/>
    <w:rsid w:val="009F244E"/>
    <w:rsid w:val="009F3134"/>
    <w:rsid w:val="009F3CB7"/>
    <w:rsid w:val="009F4FEB"/>
    <w:rsid w:val="009F5748"/>
    <w:rsid w:val="009F5A92"/>
    <w:rsid w:val="009F5CC3"/>
    <w:rsid w:val="009F6101"/>
    <w:rsid w:val="009F6F10"/>
    <w:rsid w:val="009F75AD"/>
    <w:rsid w:val="009F7AC7"/>
    <w:rsid w:val="009F7D67"/>
    <w:rsid w:val="009F7EEA"/>
    <w:rsid w:val="009F7F9D"/>
    <w:rsid w:val="00A00AF6"/>
    <w:rsid w:val="00A01306"/>
    <w:rsid w:val="00A02AC9"/>
    <w:rsid w:val="00A03ACE"/>
    <w:rsid w:val="00A04086"/>
    <w:rsid w:val="00A04910"/>
    <w:rsid w:val="00A04B76"/>
    <w:rsid w:val="00A05BC4"/>
    <w:rsid w:val="00A06732"/>
    <w:rsid w:val="00A06B80"/>
    <w:rsid w:val="00A10933"/>
    <w:rsid w:val="00A11606"/>
    <w:rsid w:val="00A118C3"/>
    <w:rsid w:val="00A13047"/>
    <w:rsid w:val="00A13F38"/>
    <w:rsid w:val="00A1481A"/>
    <w:rsid w:val="00A14D7C"/>
    <w:rsid w:val="00A14DF1"/>
    <w:rsid w:val="00A152A5"/>
    <w:rsid w:val="00A1733A"/>
    <w:rsid w:val="00A17C99"/>
    <w:rsid w:val="00A20FA7"/>
    <w:rsid w:val="00A219AF"/>
    <w:rsid w:val="00A21BCA"/>
    <w:rsid w:val="00A22193"/>
    <w:rsid w:val="00A22E79"/>
    <w:rsid w:val="00A23463"/>
    <w:rsid w:val="00A236BE"/>
    <w:rsid w:val="00A238CD"/>
    <w:rsid w:val="00A23CB1"/>
    <w:rsid w:val="00A2546B"/>
    <w:rsid w:val="00A27701"/>
    <w:rsid w:val="00A279D7"/>
    <w:rsid w:val="00A27E8A"/>
    <w:rsid w:val="00A30034"/>
    <w:rsid w:val="00A310A7"/>
    <w:rsid w:val="00A322DC"/>
    <w:rsid w:val="00A32819"/>
    <w:rsid w:val="00A32F73"/>
    <w:rsid w:val="00A354BF"/>
    <w:rsid w:val="00A361E5"/>
    <w:rsid w:val="00A36C0C"/>
    <w:rsid w:val="00A37C25"/>
    <w:rsid w:val="00A40784"/>
    <w:rsid w:val="00A4174D"/>
    <w:rsid w:val="00A41B77"/>
    <w:rsid w:val="00A41B85"/>
    <w:rsid w:val="00A42C25"/>
    <w:rsid w:val="00A42CEB"/>
    <w:rsid w:val="00A42EB2"/>
    <w:rsid w:val="00A432AE"/>
    <w:rsid w:val="00A441FF"/>
    <w:rsid w:val="00A44330"/>
    <w:rsid w:val="00A4476B"/>
    <w:rsid w:val="00A44F74"/>
    <w:rsid w:val="00A456DC"/>
    <w:rsid w:val="00A45BE4"/>
    <w:rsid w:val="00A45E3E"/>
    <w:rsid w:val="00A4664A"/>
    <w:rsid w:val="00A46A6F"/>
    <w:rsid w:val="00A472F1"/>
    <w:rsid w:val="00A47A21"/>
    <w:rsid w:val="00A47BA2"/>
    <w:rsid w:val="00A502E9"/>
    <w:rsid w:val="00A502F6"/>
    <w:rsid w:val="00A502FF"/>
    <w:rsid w:val="00A506B4"/>
    <w:rsid w:val="00A5337C"/>
    <w:rsid w:val="00A53495"/>
    <w:rsid w:val="00A53EE2"/>
    <w:rsid w:val="00A54675"/>
    <w:rsid w:val="00A55417"/>
    <w:rsid w:val="00A5568F"/>
    <w:rsid w:val="00A55945"/>
    <w:rsid w:val="00A56403"/>
    <w:rsid w:val="00A56AA6"/>
    <w:rsid w:val="00A56DCE"/>
    <w:rsid w:val="00A57D0C"/>
    <w:rsid w:val="00A57D75"/>
    <w:rsid w:val="00A60048"/>
    <w:rsid w:val="00A600C9"/>
    <w:rsid w:val="00A60482"/>
    <w:rsid w:val="00A605E2"/>
    <w:rsid w:val="00A60803"/>
    <w:rsid w:val="00A60C77"/>
    <w:rsid w:val="00A61162"/>
    <w:rsid w:val="00A612F2"/>
    <w:rsid w:val="00A612F3"/>
    <w:rsid w:val="00A6169E"/>
    <w:rsid w:val="00A623B9"/>
    <w:rsid w:val="00A63242"/>
    <w:rsid w:val="00A63BA4"/>
    <w:rsid w:val="00A64E49"/>
    <w:rsid w:val="00A673F5"/>
    <w:rsid w:val="00A707D0"/>
    <w:rsid w:val="00A70820"/>
    <w:rsid w:val="00A70CB2"/>
    <w:rsid w:val="00A715D3"/>
    <w:rsid w:val="00A727E5"/>
    <w:rsid w:val="00A72E4B"/>
    <w:rsid w:val="00A733D2"/>
    <w:rsid w:val="00A73B19"/>
    <w:rsid w:val="00A740F5"/>
    <w:rsid w:val="00A7641A"/>
    <w:rsid w:val="00A765E5"/>
    <w:rsid w:val="00A76856"/>
    <w:rsid w:val="00A76AFB"/>
    <w:rsid w:val="00A776F4"/>
    <w:rsid w:val="00A77B27"/>
    <w:rsid w:val="00A80145"/>
    <w:rsid w:val="00A82AD5"/>
    <w:rsid w:val="00A82C67"/>
    <w:rsid w:val="00A82FFC"/>
    <w:rsid w:val="00A83316"/>
    <w:rsid w:val="00A8377C"/>
    <w:rsid w:val="00A847A0"/>
    <w:rsid w:val="00A848F4"/>
    <w:rsid w:val="00A85268"/>
    <w:rsid w:val="00A867FF"/>
    <w:rsid w:val="00A90FCE"/>
    <w:rsid w:val="00A9161F"/>
    <w:rsid w:val="00A937E2"/>
    <w:rsid w:val="00A939E4"/>
    <w:rsid w:val="00A93EDC"/>
    <w:rsid w:val="00A93FEC"/>
    <w:rsid w:val="00A94A2C"/>
    <w:rsid w:val="00A94DDC"/>
    <w:rsid w:val="00A95FA0"/>
    <w:rsid w:val="00A967BF"/>
    <w:rsid w:val="00A96DFF"/>
    <w:rsid w:val="00A97E83"/>
    <w:rsid w:val="00AA0145"/>
    <w:rsid w:val="00AA1048"/>
    <w:rsid w:val="00AA31E0"/>
    <w:rsid w:val="00AA3D96"/>
    <w:rsid w:val="00AA49BE"/>
    <w:rsid w:val="00AA4D3E"/>
    <w:rsid w:val="00AA52DB"/>
    <w:rsid w:val="00AA57B7"/>
    <w:rsid w:val="00AA6A89"/>
    <w:rsid w:val="00AA6D27"/>
    <w:rsid w:val="00AA7903"/>
    <w:rsid w:val="00AB0BF9"/>
    <w:rsid w:val="00AB1B15"/>
    <w:rsid w:val="00AB225C"/>
    <w:rsid w:val="00AB25AF"/>
    <w:rsid w:val="00AB28CE"/>
    <w:rsid w:val="00AB4213"/>
    <w:rsid w:val="00AB466E"/>
    <w:rsid w:val="00AB4750"/>
    <w:rsid w:val="00AB47FD"/>
    <w:rsid w:val="00AB4A6E"/>
    <w:rsid w:val="00AB6023"/>
    <w:rsid w:val="00AB604D"/>
    <w:rsid w:val="00AB7764"/>
    <w:rsid w:val="00AB7AB2"/>
    <w:rsid w:val="00AC07E3"/>
    <w:rsid w:val="00AC0EAE"/>
    <w:rsid w:val="00AC1376"/>
    <w:rsid w:val="00AC18AF"/>
    <w:rsid w:val="00AC22DB"/>
    <w:rsid w:val="00AC29B1"/>
    <w:rsid w:val="00AC2CC6"/>
    <w:rsid w:val="00AC30C7"/>
    <w:rsid w:val="00AC3F95"/>
    <w:rsid w:val="00AC431F"/>
    <w:rsid w:val="00AC4443"/>
    <w:rsid w:val="00AC4876"/>
    <w:rsid w:val="00AC52B1"/>
    <w:rsid w:val="00AC604D"/>
    <w:rsid w:val="00AC61AB"/>
    <w:rsid w:val="00AC6DD4"/>
    <w:rsid w:val="00AC772D"/>
    <w:rsid w:val="00AD16C4"/>
    <w:rsid w:val="00AD1ED5"/>
    <w:rsid w:val="00AD27EF"/>
    <w:rsid w:val="00AD2E1E"/>
    <w:rsid w:val="00AD321B"/>
    <w:rsid w:val="00AD3E68"/>
    <w:rsid w:val="00AD48AC"/>
    <w:rsid w:val="00AD4BB6"/>
    <w:rsid w:val="00AD5003"/>
    <w:rsid w:val="00AD66E0"/>
    <w:rsid w:val="00AD6727"/>
    <w:rsid w:val="00AD6EFC"/>
    <w:rsid w:val="00AD6F36"/>
    <w:rsid w:val="00AD7E84"/>
    <w:rsid w:val="00AE014D"/>
    <w:rsid w:val="00AE0558"/>
    <w:rsid w:val="00AE1417"/>
    <w:rsid w:val="00AE18B1"/>
    <w:rsid w:val="00AE200A"/>
    <w:rsid w:val="00AE267B"/>
    <w:rsid w:val="00AE3970"/>
    <w:rsid w:val="00AE3E52"/>
    <w:rsid w:val="00AE40D3"/>
    <w:rsid w:val="00AE51C7"/>
    <w:rsid w:val="00AE52CA"/>
    <w:rsid w:val="00AE52E6"/>
    <w:rsid w:val="00AE56F8"/>
    <w:rsid w:val="00AE5D36"/>
    <w:rsid w:val="00AE5FBA"/>
    <w:rsid w:val="00AE6B43"/>
    <w:rsid w:val="00AE6F50"/>
    <w:rsid w:val="00AF0720"/>
    <w:rsid w:val="00AF0B31"/>
    <w:rsid w:val="00AF0B43"/>
    <w:rsid w:val="00AF1B96"/>
    <w:rsid w:val="00AF1DDB"/>
    <w:rsid w:val="00AF30F8"/>
    <w:rsid w:val="00AF3F44"/>
    <w:rsid w:val="00AF4454"/>
    <w:rsid w:val="00AF4E58"/>
    <w:rsid w:val="00AF4F28"/>
    <w:rsid w:val="00AF58E9"/>
    <w:rsid w:val="00AF7331"/>
    <w:rsid w:val="00AF77D6"/>
    <w:rsid w:val="00B00502"/>
    <w:rsid w:val="00B0053C"/>
    <w:rsid w:val="00B006BF"/>
    <w:rsid w:val="00B016AD"/>
    <w:rsid w:val="00B01D4D"/>
    <w:rsid w:val="00B02853"/>
    <w:rsid w:val="00B0320E"/>
    <w:rsid w:val="00B03B1F"/>
    <w:rsid w:val="00B048A0"/>
    <w:rsid w:val="00B04B38"/>
    <w:rsid w:val="00B056BD"/>
    <w:rsid w:val="00B05911"/>
    <w:rsid w:val="00B05CF3"/>
    <w:rsid w:val="00B064D7"/>
    <w:rsid w:val="00B07424"/>
    <w:rsid w:val="00B07798"/>
    <w:rsid w:val="00B07DDE"/>
    <w:rsid w:val="00B07FB9"/>
    <w:rsid w:val="00B11C29"/>
    <w:rsid w:val="00B13224"/>
    <w:rsid w:val="00B138C7"/>
    <w:rsid w:val="00B146E4"/>
    <w:rsid w:val="00B179A6"/>
    <w:rsid w:val="00B17C0D"/>
    <w:rsid w:val="00B2113D"/>
    <w:rsid w:val="00B211EA"/>
    <w:rsid w:val="00B2224D"/>
    <w:rsid w:val="00B23111"/>
    <w:rsid w:val="00B23459"/>
    <w:rsid w:val="00B237D2"/>
    <w:rsid w:val="00B2634E"/>
    <w:rsid w:val="00B264C6"/>
    <w:rsid w:val="00B26D6F"/>
    <w:rsid w:val="00B26E96"/>
    <w:rsid w:val="00B3095F"/>
    <w:rsid w:val="00B318E9"/>
    <w:rsid w:val="00B319A7"/>
    <w:rsid w:val="00B3275A"/>
    <w:rsid w:val="00B32E3E"/>
    <w:rsid w:val="00B3310C"/>
    <w:rsid w:val="00B33355"/>
    <w:rsid w:val="00B33DEA"/>
    <w:rsid w:val="00B34401"/>
    <w:rsid w:val="00B363F6"/>
    <w:rsid w:val="00B36BC6"/>
    <w:rsid w:val="00B37694"/>
    <w:rsid w:val="00B378D7"/>
    <w:rsid w:val="00B40409"/>
    <w:rsid w:val="00B40815"/>
    <w:rsid w:val="00B4113B"/>
    <w:rsid w:val="00B438C9"/>
    <w:rsid w:val="00B43CA0"/>
    <w:rsid w:val="00B44449"/>
    <w:rsid w:val="00B4449D"/>
    <w:rsid w:val="00B44B70"/>
    <w:rsid w:val="00B44C1C"/>
    <w:rsid w:val="00B460F1"/>
    <w:rsid w:val="00B47576"/>
    <w:rsid w:val="00B50576"/>
    <w:rsid w:val="00B521E7"/>
    <w:rsid w:val="00B5253C"/>
    <w:rsid w:val="00B52D8C"/>
    <w:rsid w:val="00B53ABD"/>
    <w:rsid w:val="00B54B56"/>
    <w:rsid w:val="00B55908"/>
    <w:rsid w:val="00B5617C"/>
    <w:rsid w:val="00B5630D"/>
    <w:rsid w:val="00B57440"/>
    <w:rsid w:val="00B6009A"/>
    <w:rsid w:val="00B600C8"/>
    <w:rsid w:val="00B612FF"/>
    <w:rsid w:val="00B61460"/>
    <w:rsid w:val="00B62775"/>
    <w:rsid w:val="00B627F3"/>
    <w:rsid w:val="00B6282B"/>
    <w:rsid w:val="00B62BF6"/>
    <w:rsid w:val="00B62D32"/>
    <w:rsid w:val="00B62E11"/>
    <w:rsid w:val="00B6398D"/>
    <w:rsid w:val="00B650E1"/>
    <w:rsid w:val="00B66016"/>
    <w:rsid w:val="00B66141"/>
    <w:rsid w:val="00B66523"/>
    <w:rsid w:val="00B67502"/>
    <w:rsid w:val="00B7019F"/>
    <w:rsid w:val="00B70B93"/>
    <w:rsid w:val="00B7178C"/>
    <w:rsid w:val="00B71955"/>
    <w:rsid w:val="00B720EA"/>
    <w:rsid w:val="00B7273A"/>
    <w:rsid w:val="00B73201"/>
    <w:rsid w:val="00B73339"/>
    <w:rsid w:val="00B74CD7"/>
    <w:rsid w:val="00B74F93"/>
    <w:rsid w:val="00B753DE"/>
    <w:rsid w:val="00B755B0"/>
    <w:rsid w:val="00B75919"/>
    <w:rsid w:val="00B765B4"/>
    <w:rsid w:val="00B76673"/>
    <w:rsid w:val="00B766E4"/>
    <w:rsid w:val="00B769B8"/>
    <w:rsid w:val="00B76C11"/>
    <w:rsid w:val="00B775B0"/>
    <w:rsid w:val="00B776A4"/>
    <w:rsid w:val="00B77B5E"/>
    <w:rsid w:val="00B77C67"/>
    <w:rsid w:val="00B81E9A"/>
    <w:rsid w:val="00B81FBD"/>
    <w:rsid w:val="00B82765"/>
    <w:rsid w:val="00B82F1D"/>
    <w:rsid w:val="00B85242"/>
    <w:rsid w:val="00B85988"/>
    <w:rsid w:val="00B85B37"/>
    <w:rsid w:val="00B874F8"/>
    <w:rsid w:val="00B91526"/>
    <w:rsid w:val="00B915BC"/>
    <w:rsid w:val="00B91BDD"/>
    <w:rsid w:val="00B92534"/>
    <w:rsid w:val="00B92D7D"/>
    <w:rsid w:val="00B92E81"/>
    <w:rsid w:val="00B9384B"/>
    <w:rsid w:val="00B94AB4"/>
    <w:rsid w:val="00B95329"/>
    <w:rsid w:val="00B956FF"/>
    <w:rsid w:val="00B966AE"/>
    <w:rsid w:val="00B96833"/>
    <w:rsid w:val="00BA060E"/>
    <w:rsid w:val="00BA0CA8"/>
    <w:rsid w:val="00BA127C"/>
    <w:rsid w:val="00BA18A8"/>
    <w:rsid w:val="00BA21B0"/>
    <w:rsid w:val="00BA2719"/>
    <w:rsid w:val="00BA4057"/>
    <w:rsid w:val="00BA47F9"/>
    <w:rsid w:val="00BA515D"/>
    <w:rsid w:val="00BA597F"/>
    <w:rsid w:val="00BA5D07"/>
    <w:rsid w:val="00BA6D96"/>
    <w:rsid w:val="00BA7488"/>
    <w:rsid w:val="00BB100B"/>
    <w:rsid w:val="00BB2E47"/>
    <w:rsid w:val="00BB5951"/>
    <w:rsid w:val="00BB5F5C"/>
    <w:rsid w:val="00BB7F83"/>
    <w:rsid w:val="00BC0606"/>
    <w:rsid w:val="00BC1148"/>
    <w:rsid w:val="00BC1953"/>
    <w:rsid w:val="00BC2046"/>
    <w:rsid w:val="00BC253C"/>
    <w:rsid w:val="00BC4C21"/>
    <w:rsid w:val="00BC5650"/>
    <w:rsid w:val="00BC59F0"/>
    <w:rsid w:val="00BC6402"/>
    <w:rsid w:val="00BC676B"/>
    <w:rsid w:val="00BC7302"/>
    <w:rsid w:val="00BC7901"/>
    <w:rsid w:val="00BC7D58"/>
    <w:rsid w:val="00BC7E70"/>
    <w:rsid w:val="00BD0704"/>
    <w:rsid w:val="00BD109C"/>
    <w:rsid w:val="00BD1523"/>
    <w:rsid w:val="00BD2897"/>
    <w:rsid w:val="00BD42CA"/>
    <w:rsid w:val="00BD59B1"/>
    <w:rsid w:val="00BD5AD5"/>
    <w:rsid w:val="00BD6F7A"/>
    <w:rsid w:val="00BD782D"/>
    <w:rsid w:val="00BE13F8"/>
    <w:rsid w:val="00BE159C"/>
    <w:rsid w:val="00BE1794"/>
    <w:rsid w:val="00BE1AF1"/>
    <w:rsid w:val="00BE2204"/>
    <w:rsid w:val="00BE286C"/>
    <w:rsid w:val="00BE3282"/>
    <w:rsid w:val="00BE3B7C"/>
    <w:rsid w:val="00BE3E42"/>
    <w:rsid w:val="00BE4467"/>
    <w:rsid w:val="00BE4AF1"/>
    <w:rsid w:val="00BE4B06"/>
    <w:rsid w:val="00BE52A5"/>
    <w:rsid w:val="00BE75D6"/>
    <w:rsid w:val="00BE7ACA"/>
    <w:rsid w:val="00BE7FBE"/>
    <w:rsid w:val="00BF048D"/>
    <w:rsid w:val="00BF0B47"/>
    <w:rsid w:val="00BF0C64"/>
    <w:rsid w:val="00BF0E4B"/>
    <w:rsid w:val="00BF194F"/>
    <w:rsid w:val="00BF23A0"/>
    <w:rsid w:val="00BF2F0B"/>
    <w:rsid w:val="00BF36CC"/>
    <w:rsid w:val="00BF484D"/>
    <w:rsid w:val="00BF4ECC"/>
    <w:rsid w:val="00BF4FAA"/>
    <w:rsid w:val="00BF520E"/>
    <w:rsid w:val="00BF5998"/>
    <w:rsid w:val="00BF59C8"/>
    <w:rsid w:val="00BF638D"/>
    <w:rsid w:val="00C00148"/>
    <w:rsid w:val="00C02182"/>
    <w:rsid w:val="00C02610"/>
    <w:rsid w:val="00C04C11"/>
    <w:rsid w:val="00C0559C"/>
    <w:rsid w:val="00C06781"/>
    <w:rsid w:val="00C07074"/>
    <w:rsid w:val="00C07786"/>
    <w:rsid w:val="00C0781E"/>
    <w:rsid w:val="00C07ADD"/>
    <w:rsid w:val="00C10E0B"/>
    <w:rsid w:val="00C10E4C"/>
    <w:rsid w:val="00C110BD"/>
    <w:rsid w:val="00C11486"/>
    <w:rsid w:val="00C11917"/>
    <w:rsid w:val="00C119B0"/>
    <w:rsid w:val="00C134C6"/>
    <w:rsid w:val="00C14BBD"/>
    <w:rsid w:val="00C14C49"/>
    <w:rsid w:val="00C15AF3"/>
    <w:rsid w:val="00C15CF4"/>
    <w:rsid w:val="00C16358"/>
    <w:rsid w:val="00C1716F"/>
    <w:rsid w:val="00C171F2"/>
    <w:rsid w:val="00C17308"/>
    <w:rsid w:val="00C20061"/>
    <w:rsid w:val="00C2091A"/>
    <w:rsid w:val="00C20BA1"/>
    <w:rsid w:val="00C20DC5"/>
    <w:rsid w:val="00C20EA5"/>
    <w:rsid w:val="00C210C8"/>
    <w:rsid w:val="00C21FF6"/>
    <w:rsid w:val="00C230AA"/>
    <w:rsid w:val="00C235EB"/>
    <w:rsid w:val="00C23D5A"/>
    <w:rsid w:val="00C2409A"/>
    <w:rsid w:val="00C2465B"/>
    <w:rsid w:val="00C25795"/>
    <w:rsid w:val="00C263B4"/>
    <w:rsid w:val="00C26C41"/>
    <w:rsid w:val="00C27815"/>
    <w:rsid w:val="00C27856"/>
    <w:rsid w:val="00C31012"/>
    <w:rsid w:val="00C315E3"/>
    <w:rsid w:val="00C31E8E"/>
    <w:rsid w:val="00C330A9"/>
    <w:rsid w:val="00C34EF9"/>
    <w:rsid w:val="00C35A70"/>
    <w:rsid w:val="00C36155"/>
    <w:rsid w:val="00C36426"/>
    <w:rsid w:val="00C373C5"/>
    <w:rsid w:val="00C3755B"/>
    <w:rsid w:val="00C376F4"/>
    <w:rsid w:val="00C37A8D"/>
    <w:rsid w:val="00C37B03"/>
    <w:rsid w:val="00C410A3"/>
    <w:rsid w:val="00C415CE"/>
    <w:rsid w:val="00C41804"/>
    <w:rsid w:val="00C4186C"/>
    <w:rsid w:val="00C41BEC"/>
    <w:rsid w:val="00C43082"/>
    <w:rsid w:val="00C44A72"/>
    <w:rsid w:val="00C46478"/>
    <w:rsid w:val="00C46A3A"/>
    <w:rsid w:val="00C50635"/>
    <w:rsid w:val="00C5074D"/>
    <w:rsid w:val="00C51AB1"/>
    <w:rsid w:val="00C5203A"/>
    <w:rsid w:val="00C52EE3"/>
    <w:rsid w:val="00C532B4"/>
    <w:rsid w:val="00C543C9"/>
    <w:rsid w:val="00C54EFA"/>
    <w:rsid w:val="00C54F64"/>
    <w:rsid w:val="00C552CF"/>
    <w:rsid w:val="00C55418"/>
    <w:rsid w:val="00C5550F"/>
    <w:rsid w:val="00C56782"/>
    <w:rsid w:val="00C606C8"/>
    <w:rsid w:val="00C615B9"/>
    <w:rsid w:val="00C61FB6"/>
    <w:rsid w:val="00C63450"/>
    <w:rsid w:val="00C6358C"/>
    <w:rsid w:val="00C635B7"/>
    <w:rsid w:val="00C64C77"/>
    <w:rsid w:val="00C65F19"/>
    <w:rsid w:val="00C66EF2"/>
    <w:rsid w:val="00C67184"/>
    <w:rsid w:val="00C67E40"/>
    <w:rsid w:val="00C709ED"/>
    <w:rsid w:val="00C71D7A"/>
    <w:rsid w:val="00C723F3"/>
    <w:rsid w:val="00C72900"/>
    <w:rsid w:val="00C74151"/>
    <w:rsid w:val="00C74E7A"/>
    <w:rsid w:val="00C75889"/>
    <w:rsid w:val="00C776AE"/>
    <w:rsid w:val="00C8114F"/>
    <w:rsid w:val="00C812FC"/>
    <w:rsid w:val="00C8274D"/>
    <w:rsid w:val="00C827AE"/>
    <w:rsid w:val="00C82802"/>
    <w:rsid w:val="00C82946"/>
    <w:rsid w:val="00C83249"/>
    <w:rsid w:val="00C83682"/>
    <w:rsid w:val="00C842F0"/>
    <w:rsid w:val="00C844E7"/>
    <w:rsid w:val="00C86BA0"/>
    <w:rsid w:val="00C86D8A"/>
    <w:rsid w:val="00C873C9"/>
    <w:rsid w:val="00C87648"/>
    <w:rsid w:val="00C87AA2"/>
    <w:rsid w:val="00C90A5B"/>
    <w:rsid w:val="00C9172E"/>
    <w:rsid w:val="00C91B77"/>
    <w:rsid w:val="00C91C35"/>
    <w:rsid w:val="00C9253A"/>
    <w:rsid w:val="00C92F37"/>
    <w:rsid w:val="00C930D2"/>
    <w:rsid w:val="00C93DDA"/>
    <w:rsid w:val="00C93F4E"/>
    <w:rsid w:val="00C94B3D"/>
    <w:rsid w:val="00C95552"/>
    <w:rsid w:val="00C9603E"/>
    <w:rsid w:val="00C96D46"/>
    <w:rsid w:val="00C9787A"/>
    <w:rsid w:val="00C97966"/>
    <w:rsid w:val="00CA051C"/>
    <w:rsid w:val="00CA1420"/>
    <w:rsid w:val="00CA1E71"/>
    <w:rsid w:val="00CA2CF5"/>
    <w:rsid w:val="00CA2D50"/>
    <w:rsid w:val="00CA31E8"/>
    <w:rsid w:val="00CA3BF9"/>
    <w:rsid w:val="00CA4249"/>
    <w:rsid w:val="00CA451A"/>
    <w:rsid w:val="00CA5005"/>
    <w:rsid w:val="00CA5CA2"/>
    <w:rsid w:val="00CA6F49"/>
    <w:rsid w:val="00CA744C"/>
    <w:rsid w:val="00CA7B8C"/>
    <w:rsid w:val="00CA7F9E"/>
    <w:rsid w:val="00CB0706"/>
    <w:rsid w:val="00CB0EC2"/>
    <w:rsid w:val="00CB0F1A"/>
    <w:rsid w:val="00CB10CF"/>
    <w:rsid w:val="00CB143E"/>
    <w:rsid w:val="00CB20EE"/>
    <w:rsid w:val="00CB25EB"/>
    <w:rsid w:val="00CB32CB"/>
    <w:rsid w:val="00CB4D24"/>
    <w:rsid w:val="00CB51E0"/>
    <w:rsid w:val="00CB5AD6"/>
    <w:rsid w:val="00CB6819"/>
    <w:rsid w:val="00CB6BA3"/>
    <w:rsid w:val="00CB6DB1"/>
    <w:rsid w:val="00CB7087"/>
    <w:rsid w:val="00CB7439"/>
    <w:rsid w:val="00CB74C4"/>
    <w:rsid w:val="00CB75D1"/>
    <w:rsid w:val="00CB7A56"/>
    <w:rsid w:val="00CB7DD9"/>
    <w:rsid w:val="00CB7E88"/>
    <w:rsid w:val="00CC001F"/>
    <w:rsid w:val="00CC0EB7"/>
    <w:rsid w:val="00CC15D3"/>
    <w:rsid w:val="00CC1CD9"/>
    <w:rsid w:val="00CC1E69"/>
    <w:rsid w:val="00CC36E2"/>
    <w:rsid w:val="00CC3894"/>
    <w:rsid w:val="00CC429C"/>
    <w:rsid w:val="00CC49C5"/>
    <w:rsid w:val="00CC5290"/>
    <w:rsid w:val="00CC5862"/>
    <w:rsid w:val="00CC7161"/>
    <w:rsid w:val="00CD1580"/>
    <w:rsid w:val="00CD3391"/>
    <w:rsid w:val="00CD3496"/>
    <w:rsid w:val="00CD4068"/>
    <w:rsid w:val="00CD4187"/>
    <w:rsid w:val="00CD4995"/>
    <w:rsid w:val="00CD4F23"/>
    <w:rsid w:val="00CD5FD0"/>
    <w:rsid w:val="00CD60B9"/>
    <w:rsid w:val="00CD6879"/>
    <w:rsid w:val="00CD6896"/>
    <w:rsid w:val="00CE16E8"/>
    <w:rsid w:val="00CE1E85"/>
    <w:rsid w:val="00CE21AA"/>
    <w:rsid w:val="00CE248E"/>
    <w:rsid w:val="00CE2774"/>
    <w:rsid w:val="00CE2F2B"/>
    <w:rsid w:val="00CE30F0"/>
    <w:rsid w:val="00CE3566"/>
    <w:rsid w:val="00CE4D06"/>
    <w:rsid w:val="00CE5353"/>
    <w:rsid w:val="00CE54E7"/>
    <w:rsid w:val="00CE6386"/>
    <w:rsid w:val="00CE67DE"/>
    <w:rsid w:val="00CE7BC2"/>
    <w:rsid w:val="00CF0710"/>
    <w:rsid w:val="00CF1007"/>
    <w:rsid w:val="00CF150C"/>
    <w:rsid w:val="00CF1FEB"/>
    <w:rsid w:val="00CF33DB"/>
    <w:rsid w:val="00CF3CB8"/>
    <w:rsid w:val="00CF406A"/>
    <w:rsid w:val="00CF6D67"/>
    <w:rsid w:val="00D00864"/>
    <w:rsid w:val="00D00CC8"/>
    <w:rsid w:val="00D010B5"/>
    <w:rsid w:val="00D025EC"/>
    <w:rsid w:val="00D027DD"/>
    <w:rsid w:val="00D02928"/>
    <w:rsid w:val="00D03090"/>
    <w:rsid w:val="00D0316D"/>
    <w:rsid w:val="00D046BC"/>
    <w:rsid w:val="00D049C4"/>
    <w:rsid w:val="00D059A0"/>
    <w:rsid w:val="00D05B7F"/>
    <w:rsid w:val="00D06AAC"/>
    <w:rsid w:val="00D06CD9"/>
    <w:rsid w:val="00D06E3E"/>
    <w:rsid w:val="00D06F6B"/>
    <w:rsid w:val="00D0712F"/>
    <w:rsid w:val="00D10BE2"/>
    <w:rsid w:val="00D10FF3"/>
    <w:rsid w:val="00D12037"/>
    <w:rsid w:val="00D12A30"/>
    <w:rsid w:val="00D12BC7"/>
    <w:rsid w:val="00D13CAE"/>
    <w:rsid w:val="00D1438C"/>
    <w:rsid w:val="00D157BC"/>
    <w:rsid w:val="00D168AA"/>
    <w:rsid w:val="00D16C5D"/>
    <w:rsid w:val="00D1708A"/>
    <w:rsid w:val="00D175BE"/>
    <w:rsid w:val="00D17BD5"/>
    <w:rsid w:val="00D20862"/>
    <w:rsid w:val="00D212D3"/>
    <w:rsid w:val="00D21714"/>
    <w:rsid w:val="00D21CAB"/>
    <w:rsid w:val="00D22A19"/>
    <w:rsid w:val="00D22B12"/>
    <w:rsid w:val="00D24371"/>
    <w:rsid w:val="00D245ED"/>
    <w:rsid w:val="00D2490D"/>
    <w:rsid w:val="00D250B1"/>
    <w:rsid w:val="00D257E3"/>
    <w:rsid w:val="00D259A5"/>
    <w:rsid w:val="00D2722D"/>
    <w:rsid w:val="00D27577"/>
    <w:rsid w:val="00D3075B"/>
    <w:rsid w:val="00D309FB"/>
    <w:rsid w:val="00D30CBD"/>
    <w:rsid w:val="00D30DF8"/>
    <w:rsid w:val="00D3122C"/>
    <w:rsid w:val="00D317E5"/>
    <w:rsid w:val="00D31B5F"/>
    <w:rsid w:val="00D33B3D"/>
    <w:rsid w:val="00D3460B"/>
    <w:rsid w:val="00D34C71"/>
    <w:rsid w:val="00D35166"/>
    <w:rsid w:val="00D35798"/>
    <w:rsid w:val="00D3637C"/>
    <w:rsid w:val="00D36557"/>
    <w:rsid w:val="00D3699D"/>
    <w:rsid w:val="00D40AB2"/>
    <w:rsid w:val="00D41AE0"/>
    <w:rsid w:val="00D42962"/>
    <w:rsid w:val="00D430D9"/>
    <w:rsid w:val="00D43830"/>
    <w:rsid w:val="00D43A72"/>
    <w:rsid w:val="00D442B0"/>
    <w:rsid w:val="00D44E86"/>
    <w:rsid w:val="00D462D8"/>
    <w:rsid w:val="00D4664B"/>
    <w:rsid w:val="00D47043"/>
    <w:rsid w:val="00D503A3"/>
    <w:rsid w:val="00D52559"/>
    <w:rsid w:val="00D527EF"/>
    <w:rsid w:val="00D538F8"/>
    <w:rsid w:val="00D53DE9"/>
    <w:rsid w:val="00D544A1"/>
    <w:rsid w:val="00D54688"/>
    <w:rsid w:val="00D5498B"/>
    <w:rsid w:val="00D55014"/>
    <w:rsid w:val="00D555D3"/>
    <w:rsid w:val="00D5752D"/>
    <w:rsid w:val="00D57596"/>
    <w:rsid w:val="00D60517"/>
    <w:rsid w:val="00D60B47"/>
    <w:rsid w:val="00D60C45"/>
    <w:rsid w:val="00D61744"/>
    <w:rsid w:val="00D622B9"/>
    <w:rsid w:val="00D63332"/>
    <w:rsid w:val="00D63873"/>
    <w:rsid w:val="00D63D36"/>
    <w:rsid w:val="00D6401D"/>
    <w:rsid w:val="00D64057"/>
    <w:rsid w:val="00D645FA"/>
    <w:rsid w:val="00D66937"/>
    <w:rsid w:val="00D673E6"/>
    <w:rsid w:val="00D67454"/>
    <w:rsid w:val="00D67BAD"/>
    <w:rsid w:val="00D705D5"/>
    <w:rsid w:val="00D71D29"/>
    <w:rsid w:val="00D71F40"/>
    <w:rsid w:val="00D7232C"/>
    <w:rsid w:val="00D725F0"/>
    <w:rsid w:val="00D7260B"/>
    <w:rsid w:val="00D73945"/>
    <w:rsid w:val="00D73AD8"/>
    <w:rsid w:val="00D73BB4"/>
    <w:rsid w:val="00D741C4"/>
    <w:rsid w:val="00D757C1"/>
    <w:rsid w:val="00D76465"/>
    <w:rsid w:val="00D77305"/>
    <w:rsid w:val="00D80D0F"/>
    <w:rsid w:val="00D81473"/>
    <w:rsid w:val="00D82FAF"/>
    <w:rsid w:val="00D83288"/>
    <w:rsid w:val="00D83313"/>
    <w:rsid w:val="00D8339C"/>
    <w:rsid w:val="00D85184"/>
    <w:rsid w:val="00D866BF"/>
    <w:rsid w:val="00D86CD0"/>
    <w:rsid w:val="00D86FFD"/>
    <w:rsid w:val="00D873E9"/>
    <w:rsid w:val="00D879D5"/>
    <w:rsid w:val="00D91FEB"/>
    <w:rsid w:val="00D92531"/>
    <w:rsid w:val="00D92B8D"/>
    <w:rsid w:val="00D9317F"/>
    <w:rsid w:val="00D93544"/>
    <w:rsid w:val="00D93AA5"/>
    <w:rsid w:val="00D94105"/>
    <w:rsid w:val="00D946B6"/>
    <w:rsid w:val="00D94CF6"/>
    <w:rsid w:val="00D94F8D"/>
    <w:rsid w:val="00D95B79"/>
    <w:rsid w:val="00D96789"/>
    <w:rsid w:val="00D96B33"/>
    <w:rsid w:val="00D9791E"/>
    <w:rsid w:val="00DA0112"/>
    <w:rsid w:val="00DA06D8"/>
    <w:rsid w:val="00DA11FE"/>
    <w:rsid w:val="00DA1299"/>
    <w:rsid w:val="00DA1725"/>
    <w:rsid w:val="00DA34D2"/>
    <w:rsid w:val="00DA3503"/>
    <w:rsid w:val="00DA4129"/>
    <w:rsid w:val="00DA44FD"/>
    <w:rsid w:val="00DA602E"/>
    <w:rsid w:val="00DA62A9"/>
    <w:rsid w:val="00DA6A72"/>
    <w:rsid w:val="00DA6D98"/>
    <w:rsid w:val="00DB024C"/>
    <w:rsid w:val="00DB02C2"/>
    <w:rsid w:val="00DB072B"/>
    <w:rsid w:val="00DB0A73"/>
    <w:rsid w:val="00DB11C8"/>
    <w:rsid w:val="00DB127F"/>
    <w:rsid w:val="00DB1832"/>
    <w:rsid w:val="00DB1B78"/>
    <w:rsid w:val="00DB1D08"/>
    <w:rsid w:val="00DB2410"/>
    <w:rsid w:val="00DB2454"/>
    <w:rsid w:val="00DB2E3B"/>
    <w:rsid w:val="00DB3058"/>
    <w:rsid w:val="00DB3701"/>
    <w:rsid w:val="00DB3CB3"/>
    <w:rsid w:val="00DB41E8"/>
    <w:rsid w:val="00DB46AF"/>
    <w:rsid w:val="00DB47F6"/>
    <w:rsid w:val="00DB5126"/>
    <w:rsid w:val="00DB5267"/>
    <w:rsid w:val="00DB53FB"/>
    <w:rsid w:val="00DB6997"/>
    <w:rsid w:val="00DB712E"/>
    <w:rsid w:val="00DB7CA1"/>
    <w:rsid w:val="00DC074C"/>
    <w:rsid w:val="00DC09F6"/>
    <w:rsid w:val="00DC0AB9"/>
    <w:rsid w:val="00DC1ACD"/>
    <w:rsid w:val="00DC259C"/>
    <w:rsid w:val="00DC291A"/>
    <w:rsid w:val="00DC2F5D"/>
    <w:rsid w:val="00DC390C"/>
    <w:rsid w:val="00DC3E57"/>
    <w:rsid w:val="00DC3FE6"/>
    <w:rsid w:val="00DC425F"/>
    <w:rsid w:val="00DC4D04"/>
    <w:rsid w:val="00DC4D1A"/>
    <w:rsid w:val="00DD00D5"/>
    <w:rsid w:val="00DD07C3"/>
    <w:rsid w:val="00DD0CCD"/>
    <w:rsid w:val="00DD19F3"/>
    <w:rsid w:val="00DD260B"/>
    <w:rsid w:val="00DD3967"/>
    <w:rsid w:val="00DD4C1A"/>
    <w:rsid w:val="00DD4E12"/>
    <w:rsid w:val="00DD52ED"/>
    <w:rsid w:val="00DD5452"/>
    <w:rsid w:val="00DD67AC"/>
    <w:rsid w:val="00DE1D3D"/>
    <w:rsid w:val="00DE2093"/>
    <w:rsid w:val="00DE2277"/>
    <w:rsid w:val="00DE25EA"/>
    <w:rsid w:val="00DE3035"/>
    <w:rsid w:val="00DE3348"/>
    <w:rsid w:val="00DE588D"/>
    <w:rsid w:val="00DE6981"/>
    <w:rsid w:val="00DE7124"/>
    <w:rsid w:val="00DE7338"/>
    <w:rsid w:val="00DE7410"/>
    <w:rsid w:val="00DE75F8"/>
    <w:rsid w:val="00DE7CC2"/>
    <w:rsid w:val="00DF3E3F"/>
    <w:rsid w:val="00DF435C"/>
    <w:rsid w:val="00DF58AC"/>
    <w:rsid w:val="00DF5FDB"/>
    <w:rsid w:val="00DF74D9"/>
    <w:rsid w:val="00DF7B2B"/>
    <w:rsid w:val="00DF7B8B"/>
    <w:rsid w:val="00DF7EFD"/>
    <w:rsid w:val="00E00E5A"/>
    <w:rsid w:val="00E00F19"/>
    <w:rsid w:val="00E01298"/>
    <w:rsid w:val="00E0151A"/>
    <w:rsid w:val="00E029D9"/>
    <w:rsid w:val="00E03257"/>
    <w:rsid w:val="00E033AB"/>
    <w:rsid w:val="00E05E7E"/>
    <w:rsid w:val="00E06001"/>
    <w:rsid w:val="00E0613B"/>
    <w:rsid w:val="00E06EBB"/>
    <w:rsid w:val="00E06ED8"/>
    <w:rsid w:val="00E072C5"/>
    <w:rsid w:val="00E119B8"/>
    <w:rsid w:val="00E1370A"/>
    <w:rsid w:val="00E13B77"/>
    <w:rsid w:val="00E14A62"/>
    <w:rsid w:val="00E15ED2"/>
    <w:rsid w:val="00E174A2"/>
    <w:rsid w:val="00E178EE"/>
    <w:rsid w:val="00E17D67"/>
    <w:rsid w:val="00E20899"/>
    <w:rsid w:val="00E223ED"/>
    <w:rsid w:val="00E230FF"/>
    <w:rsid w:val="00E24151"/>
    <w:rsid w:val="00E244B5"/>
    <w:rsid w:val="00E24784"/>
    <w:rsid w:val="00E252BE"/>
    <w:rsid w:val="00E25323"/>
    <w:rsid w:val="00E253A9"/>
    <w:rsid w:val="00E26109"/>
    <w:rsid w:val="00E26546"/>
    <w:rsid w:val="00E26E70"/>
    <w:rsid w:val="00E30999"/>
    <w:rsid w:val="00E32170"/>
    <w:rsid w:val="00E32378"/>
    <w:rsid w:val="00E334E6"/>
    <w:rsid w:val="00E3358F"/>
    <w:rsid w:val="00E3395D"/>
    <w:rsid w:val="00E33B38"/>
    <w:rsid w:val="00E33DD1"/>
    <w:rsid w:val="00E34B8A"/>
    <w:rsid w:val="00E34FDD"/>
    <w:rsid w:val="00E35B52"/>
    <w:rsid w:val="00E368FE"/>
    <w:rsid w:val="00E410E6"/>
    <w:rsid w:val="00E41340"/>
    <w:rsid w:val="00E41412"/>
    <w:rsid w:val="00E43106"/>
    <w:rsid w:val="00E4383A"/>
    <w:rsid w:val="00E43D25"/>
    <w:rsid w:val="00E4543A"/>
    <w:rsid w:val="00E455D3"/>
    <w:rsid w:val="00E4587F"/>
    <w:rsid w:val="00E47EE0"/>
    <w:rsid w:val="00E500CA"/>
    <w:rsid w:val="00E50659"/>
    <w:rsid w:val="00E50F2E"/>
    <w:rsid w:val="00E510E1"/>
    <w:rsid w:val="00E51A07"/>
    <w:rsid w:val="00E528D3"/>
    <w:rsid w:val="00E52C42"/>
    <w:rsid w:val="00E530A0"/>
    <w:rsid w:val="00E53307"/>
    <w:rsid w:val="00E53775"/>
    <w:rsid w:val="00E544F9"/>
    <w:rsid w:val="00E5617B"/>
    <w:rsid w:val="00E56D8A"/>
    <w:rsid w:val="00E5713B"/>
    <w:rsid w:val="00E576F3"/>
    <w:rsid w:val="00E57DEF"/>
    <w:rsid w:val="00E60675"/>
    <w:rsid w:val="00E6073C"/>
    <w:rsid w:val="00E60D11"/>
    <w:rsid w:val="00E61828"/>
    <w:rsid w:val="00E618F6"/>
    <w:rsid w:val="00E61B55"/>
    <w:rsid w:val="00E626B2"/>
    <w:rsid w:val="00E62C7D"/>
    <w:rsid w:val="00E63D1A"/>
    <w:rsid w:val="00E63F46"/>
    <w:rsid w:val="00E64319"/>
    <w:rsid w:val="00E64391"/>
    <w:rsid w:val="00E64B70"/>
    <w:rsid w:val="00E660EC"/>
    <w:rsid w:val="00E67371"/>
    <w:rsid w:val="00E67969"/>
    <w:rsid w:val="00E702D6"/>
    <w:rsid w:val="00E70332"/>
    <w:rsid w:val="00E70B9F"/>
    <w:rsid w:val="00E7111C"/>
    <w:rsid w:val="00E71475"/>
    <w:rsid w:val="00E717B5"/>
    <w:rsid w:val="00E729F6"/>
    <w:rsid w:val="00E73987"/>
    <w:rsid w:val="00E739B2"/>
    <w:rsid w:val="00E73C0B"/>
    <w:rsid w:val="00E74BE3"/>
    <w:rsid w:val="00E769D1"/>
    <w:rsid w:val="00E76F57"/>
    <w:rsid w:val="00E771F2"/>
    <w:rsid w:val="00E77646"/>
    <w:rsid w:val="00E77782"/>
    <w:rsid w:val="00E77AF5"/>
    <w:rsid w:val="00E80CBD"/>
    <w:rsid w:val="00E8109B"/>
    <w:rsid w:val="00E8137F"/>
    <w:rsid w:val="00E813A1"/>
    <w:rsid w:val="00E81E33"/>
    <w:rsid w:val="00E8398E"/>
    <w:rsid w:val="00E84244"/>
    <w:rsid w:val="00E84C8B"/>
    <w:rsid w:val="00E8628E"/>
    <w:rsid w:val="00E863FF"/>
    <w:rsid w:val="00E905A3"/>
    <w:rsid w:val="00E919A6"/>
    <w:rsid w:val="00E91CE0"/>
    <w:rsid w:val="00E91D97"/>
    <w:rsid w:val="00E92235"/>
    <w:rsid w:val="00E92ECA"/>
    <w:rsid w:val="00E9336A"/>
    <w:rsid w:val="00E93599"/>
    <w:rsid w:val="00E93D80"/>
    <w:rsid w:val="00E94C15"/>
    <w:rsid w:val="00E96342"/>
    <w:rsid w:val="00E9674C"/>
    <w:rsid w:val="00E968E8"/>
    <w:rsid w:val="00E96B79"/>
    <w:rsid w:val="00E970ED"/>
    <w:rsid w:val="00E9780E"/>
    <w:rsid w:val="00E97A46"/>
    <w:rsid w:val="00E97FE1"/>
    <w:rsid w:val="00EA19AF"/>
    <w:rsid w:val="00EA1B38"/>
    <w:rsid w:val="00EA497C"/>
    <w:rsid w:val="00EA569B"/>
    <w:rsid w:val="00EA7A64"/>
    <w:rsid w:val="00EB1AEE"/>
    <w:rsid w:val="00EB1D3D"/>
    <w:rsid w:val="00EB32B7"/>
    <w:rsid w:val="00EB3769"/>
    <w:rsid w:val="00EB3AD6"/>
    <w:rsid w:val="00EB4B3E"/>
    <w:rsid w:val="00EB4EA3"/>
    <w:rsid w:val="00EB5070"/>
    <w:rsid w:val="00EB5879"/>
    <w:rsid w:val="00EB7624"/>
    <w:rsid w:val="00EB7D89"/>
    <w:rsid w:val="00EC06A4"/>
    <w:rsid w:val="00EC0E31"/>
    <w:rsid w:val="00EC1B89"/>
    <w:rsid w:val="00EC2295"/>
    <w:rsid w:val="00EC2ABA"/>
    <w:rsid w:val="00EC3F20"/>
    <w:rsid w:val="00EC4862"/>
    <w:rsid w:val="00EC5FBA"/>
    <w:rsid w:val="00EC76F5"/>
    <w:rsid w:val="00EC7EB6"/>
    <w:rsid w:val="00ED05D3"/>
    <w:rsid w:val="00ED0891"/>
    <w:rsid w:val="00ED0C6F"/>
    <w:rsid w:val="00ED19E4"/>
    <w:rsid w:val="00ED212D"/>
    <w:rsid w:val="00ED24ED"/>
    <w:rsid w:val="00ED397B"/>
    <w:rsid w:val="00ED4427"/>
    <w:rsid w:val="00ED471A"/>
    <w:rsid w:val="00ED48B4"/>
    <w:rsid w:val="00ED4F34"/>
    <w:rsid w:val="00ED51BC"/>
    <w:rsid w:val="00ED542F"/>
    <w:rsid w:val="00ED5EDA"/>
    <w:rsid w:val="00ED5EEC"/>
    <w:rsid w:val="00ED693E"/>
    <w:rsid w:val="00ED796B"/>
    <w:rsid w:val="00EE0F72"/>
    <w:rsid w:val="00EE1330"/>
    <w:rsid w:val="00EE181A"/>
    <w:rsid w:val="00EE1D2E"/>
    <w:rsid w:val="00EE2571"/>
    <w:rsid w:val="00EE28BC"/>
    <w:rsid w:val="00EE33D0"/>
    <w:rsid w:val="00EE3640"/>
    <w:rsid w:val="00EE3763"/>
    <w:rsid w:val="00EE50AF"/>
    <w:rsid w:val="00EE6026"/>
    <w:rsid w:val="00EE6080"/>
    <w:rsid w:val="00EE70F0"/>
    <w:rsid w:val="00EE7166"/>
    <w:rsid w:val="00EE7CD4"/>
    <w:rsid w:val="00EF0150"/>
    <w:rsid w:val="00EF077E"/>
    <w:rsid w:val="00EF0D24"/>
    <w:rsid w:val="00EF1BD2"/>
    <w:rsid w:val="00EF1CC2"/>
    <w:rsid w:val="00EF1FFD"/>
    <w:rsid w:val="00EF21BD"/>
    <w:rsid w:val="00EF235E"/>
    <w:rsid w:val="00EF2425"/>
    <w:rsid w:val="00EF2655"/>
    <w:rsid w:val="00EF31D8"/>
    <w:rsid w:val="00EF3221"/>
    <w:rsid w:val="00EF4933"/>
    <w:rsid w:val="00EF5686"/>
    <w:rsid w:val="00EF5B7E"/>
    <w:rsid w:val="00EF63EA"/>
    <w:rsid w:val="00EF6959"/>
    <w:rsid w:val="00EF6CB6"/>
    <w:rsid w:val="00EF719E"/>
    <w:rsid w:val="00EF724F"/>
    <w:rsid w:val="00F0066E"/>
    <w:rsid w:val="00F01AEB"/>
    <w:rsid w:val="00F0275F"/>
    <w:rsid w:val="00F0342D"/>
    <w:rsid w:val="00F03978"/>
    <w:rsid w:val="00F04000"/>
    <w:rsid w:val="00F04C04"/>
    <w:rsid w:val="00F05233"/>
    <w:rsid w:val="00F05907"/>
    <w:rsid w:val="00F059C8"/>
    <w:rsid w:val="00F05CE5"/>
    <w:rsid w:val="00F06C42"/>
    <w:rsid w:val="00F079F2"/>
    <w:rsid w:val="00F10898"/>
    <w:rsid w:val="00F10D59"/>
    <w:rsid w:val="00F11E00"/>
    <w:rsid w:val="00F12A51"/>
    <w:rsid w:val="00F147BA"/>
    <w:rsid w:val="00F14ABA"/>
    <w:rsid w:val="00F15005"/>
    <w:rsid w:val="00F157FC"/>
    <w:rsid w:val="00F15ADA"/>
    <w:rsid w:val="00F16A86"/>
    <w:rsid w:val="00F16B00"/>
    <w:rsid w:val="00F172B1"/>
    <w:rsid w:val="00F176B2"/>
    <w:rsid w:val="00F20229"/>
    <w:rsid w:val="00F22926"/>
    <w:rsid w:val="00F23481"/>
    <w:rsid w:val="00F24520"/>
    <w:rsid w:val="00F24881"/>
    <w:rsid w:val="00F25283"/>
    <w:rsid w:val="00F2647B"/>
    <w:rsid w:val="00F26BAD"/>
    <w:rsid w:val="00F26CAE"/>
    <w:rsid w:val="00F27672"/>
    <w:rsid w:val="00F278E8"/>
    <w:rsid w:val="00F27C2E"/>
    <w:rsid w:val="00F30691"/>
    <w:rsid w:val="00F30F0C"/>
    <w:rsid w:val="00F315BA"/>
    <w:rsid w:val="00F31845"/>
    <w:rsid w:val="00F32ABE"/>
    <w:rsid w:val="00F32C11"/>
    <w:rsid w:val="00F331ED"/>
    <w:rsid w:val="00F34EC2"/>
    <w:rsid w:val="00F3596E"/>
    <w:rsid w:val="00F36314"/>
    <w:rsid w:val="00F36F1A"/>
    <w:rsid w:val="00F40589"/>
    <w:rsid w:val="00F42318"/>
    <w:rsid w:val="00F43565"/>
    <w:rsid w:val="00F437BD"/>
    <w:rsid w:val="00F45134"/>
    <w:rsid w:val="00F45B7A"/>
    <w:rsid w:val="00F463BC"/>
    <w:rsid w:val="00F46DCE"/>
    <w:rsid w:val="00F472B0"/>
    <w:rsid w:val="00F47D4C"/>
    <w:rsid w:val="00F50831"/>
    <w:rsid w:val="00F52B68"/>
    <w:rsid w:val="00F52E97"/>
    <w:rsid w:val="00F53DEE"/>
    <w:rsid w:val="00F5432D"/>
    <w:rsid w:val="00F54610"/>
    <w:rsid w:val="00F54ABB"/>
    <w:rsid w:val="00F54E4E"/>
    <w:rsid w:val="00F56C3E"/>
    <w:rsid w:val="00F56D5F"/>
    <w:rsid w:val="00F578FF"/>
    <w:rsid w:val="00F62ABE"/>
    <w:rsid w:val="00F62E8F"/>
    <w:rsid w:val="00F6307C"/>
    <w:rsid w:val="00F6348B"/>
    <w:rsid w:val="00F63C87"/>
    <w:rsid w:val="00F657C2"/>
    <w:rsid w:val="00F66B59"/>
    <w:rsid w:val="00F714EC"/>
    <w:rsid w:val="00F719AE"/>
    <w:rsid w:val="00F71FA9"/>
    <w:rsid w:val="00F727BA"/>
    <w:rsid w:val="00F72B0C"/>
    <w:rsid w:val="00F731C6"/>
    <w:rsid w:val="00F733BB"/>
    <w:rsid w:val="00F735CD"/>
    <w:rsid w:val="00F73856"/>
    <w:rsid w:val="00F73AD7"/>
    <w:rsid w:val="00F74837"/>
    <w:rsid w:val="00F74A93"/>
    <w:rsid w:val="00F74E98"/>
    <w:rsid w:val="00F74EFD"/>
    <w:rsid w:val="00F754E1"/>
    <w:rsid w:val="00F76E30"/>
    <w:rsid w:val="00F771C8"/>
    <w:rsid w:val="00F77D56"/>
    <w:rsid w:val="00F80283"/>
    <w:rsid w:val="00F81035"/>
    <w:rsid w:val="00F811E8"/>
    <w:rsid w:val="00F81303"/>
    <w:rsid w:val="00F816F3"/>
    <w:rsid w:val="00F81D2B"/>
    <w:rsid w:val="00F81EB4"/>
    <w:rsid w:val="00F81F0C"/>
    <w:rsid w:val="00F82134"/>
    <w:rsid w:val="00F82958"/>
    <w:rsid w:val="00F83381"/>
    <w:rsid w:val="00F84A18"/>
    <w:rsid w:val="00F86580"/>
    <w:rsid w:val="00F8680E"/>
    <w:rsid w:val="00F8772D"/>
    <w:rsid w:val="00F87B13"/>
    <w:rsid w:val="00F90FA5"/>
    <w:rsid w:val="00F90FB7"/>
    <w:rsid w:val="00F9113A"/>
    <w:rsid w:val="00F916F1"/>
    <w:rsid w:val="00F91D00"/>
    <w:rsid w:val="00F92145"/>
    <w:rsid w:val="00F92757"/>
    <w:rsid w:val="00F9287F"/>
    <w:rsid w:val="00F9303E"/>
    <w:rsid w:val="00F93530"/>
    <w:rsid w:val="00F93AE1"/>
    <w:rsid w:val="00F946B9"/>
    <w:rsid w:val="00F949BF"/>
    <w:rsid w:val="00F95493"/>
    <w:rsid w:val="00F95ECA"/>
    <w:rsid w:val="00F979E6"/>
    <w:rsid w:val="00FA0CD1"/>
    <w:rsid w:val="00FA19A4"/>
    <w:rsid w:val="00FA210C"/>
    <w:rsid w:val="00FA394C"/>
    <w:rsid w:val="00FA610A"/>
    <w:rsid w:val="00FA6647"/>
    <w:rsid w:val="00FA6CD6"/>
    <w:rsid w:val="00FA6FDA"/>
    <w:rsid w:val="00FA7256"/>
    <w:rsid w:val="00FB1F84"/>
    <w:rsid w:val="00FB2542"/>
    <w:rsid w:val="00FB3C93"/>
    <w:rsid w:val="00FB3EA9"/>
    <w:rsid w:val="00FB4134"/>
    <w:rsid w:val="00FB4DF6"/>
    <w:rsid w:val="00FB51C8"/>
    <w:rsid w:val="00FB6646"/>
    <w:rsid w:val="00FB7422"/>
    <w:rsid w:val="00FB7617"/>
    <w:rsid w:val="00FB78AC"/>
    <w:rsid w:val="00FB7AE6"/>
    <w:rsid w:val="00FC0C96"/>
    <w:rsid w:val="00FC1266"/>
    <w:rsid w:val="00FC1982"/>
    <w:rsid w:val="00FC1999"/>
    <w:rsid w:val="00FC19A3"/>
    <w:rsid w:val="00FC1BDC"/>
    <w:rsid w:val="00FC281C"/>
    <w:rsid w:val="00FC2A91"/>
    <w:rsid w:val="00FC3C0E"/>
    <w:rsid w:val="00FC3CBB"/>
    <w:rsid w:val="00FC41D9"/>
    <w:rsid w:val="00FC485D"/>
    <w:rsid w:val="00FC52E1"/>
    <w:rsid w:val="00FC6359"/>
    <w:rsid w:val="00FC6CD0"/>
    <w:rsid w:val="00FC7121"/>
    <w:rsid w:val="00FC799D"/>
    <w:rsid w:val="00FD0A91"/>
    <w:rsid w:val="00FD0D3D"/>
    <w:rsid w:val="00FD1B9D"/>
    <w:rsid w:val="00FD1BA2"/>
    <w:rsid w:val="00FD44DE"/>
    <w:rsid w:val="00FD5DCB"/>
    <w:rsid w:val="00FD6DE1"/>
    <w:rsid w:val="00FD7E85"/>
    <w:rsid w:val="00FE0369"/>
    <w:rsid w:val="00FE2748"/>
    <w:rsid w:val="00FE2A43"/>
    <w:rsid w:val="00FE2BDD"/>
    <w:rsid w:val="00FE3DFC"/>
    <w:rsid w:val="00FE5372"/>
    <w:rsid w:val="00FE5888"/>
    <w:rsid w:val="00FE5EF4"/>
    <w:rsid w:val="00FE6718"/>
    <w:rsid w:val="00FE6E38"/>
    <w:rsid w:val="00FE7558"/>
    <w:rsid w:val="00FE7749"/>
    <w:rsid w:val="00FE7889"/>
    <w:rsid w:val="00FE7C13"/>
    <w:rsid w:val="00FE7DB2"/>
    <w:rsid w:val="00FF096E"/>
    <w:rsid w:val="00FF16A2"/>
    <w:rsid w:val="00FF1760"/>
    <w:rsid w:val="00FF223E"/>
    <w:rsid w:val="00FF252B"/>
    <w:rsid w:val="00FF255B"/>
    <w:rsid w:val="00FF3552"/>
    <w:rsid w:val="00FF418F"/>
    <w:rsid w:val="00FF5C79"/>
    <w:rsid w:val="00FF6F59"/>
    <w:rsid w:val="00FF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373EC"/>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aliases w:val="Обычный (веб) Знак Знак Знак,Обычный (Web) Знак Знак Знак Знак,Обычный (Web) Знак Знак Знак,Обычный (веб) Знак Знак"/>
    <w:basedOn w:val="a0"/>
    <w:link w:val="a8"/>
    <w:rsid w:val="000C4673"/>
  </w:style>
  <w:style w:type="paragraph" w:styleId="a9">
    <w:name w:val="Normal Indent"/>
    <w:basedOn w:val="a0"/>
    <w:rsid w:val="000C4673"/>
    <w:pPr>
      <w:ind w:left="708"/>
    </w:pPr>
  </w:style>
  <w:style w:type="paragraph" w:styleId="aa">
    <w:name w:val="header"/>
    <w:basedOn w:val="a0"/>
    <w:link w:val="ab"/>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1"/>
    <w:link w:val="aa"/>
    <w:uiPriority w:val="99"/>
    <w:rsid w:val="00132E45"/>
    <w:rPr>
      <w:rFonts w:ascii="Arial" w:hAnsi="Arial"/>
      <w:noProof/>
      <w:sz w:val="24"/>
      <w:lang w:val="ru-RU" w:eastAsia="ru-RU" w:bidi="ar-SA"/>
    </w:rPr>
  </w:style>
  <w:style w:type="paragraph" w:styleId="ac">
    <w:name w:val="footer"/>
    <w:basedOn w:val="a0"/>
    <w:link w:val="ad"/>
    <w:uiPriority w:val="99"/>
    <w:rsid w:val="000C4673"/>
    <w:pPr>
      <w:tabs>
        <w:tab w:val="center" w:pos="4153"/>
        <w:tab w:val="right" w:pos="8306"/>
      </w:tabs>
    </w:pPr>
    <w:rPr>
      <w:noProof/>
      <w:szCs w:val="20"/>
    </w:rPr>
  </w:style>
  <w:style w:type="character" w:customStyle="1" w:styleId="ad">
    <w:name w:val="Нижний колонтитул Знак"/>
    <w:basedOn w:val="a1"/>
    <w:link w:val="ac"/>
    <w:uiPriority w:val="99"/>
    <w:rsid w:val="00012413"/>
    <w:rPr>
      <w:noProof/>
      <w:sz w:val="24"/>
      <w:lang w:val="ru-RU" w:eastAsia="ru-RU" w:bidi="ar-SA"/>
    </w:rPr>
  </w:style>
  <w:style w:type="paragraph" w:styleId="ae">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f">
    <w:name w:val="List"/>
    <w:basedOn w:val="a0"/>
    <w:rsid w:val="000C4673"/>
    <w:pPr>
      <w:ind w:left="283" w:hanging="283"/>
    </w:pPr>
  </w:style>
  <w:style w:type="paragraph" w:styleId="af0">
    <w:name w:val="List Bullet"/>
    <w:basedOn w:val="a0"/>
    <w:autoRedefine/>
    <w:rsid w:val="000C4673"/>
    <w:pPr>
      <w:widowControl w:val="0"/>
    </w:pPr>
  </w:style>
  <w:style w:type="paragraph" w:styleId="af1">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2">
    <w:name w:val="Title"/>
    <w:basedOn w:val="a0"/>
    <w:qFormat/>
    <w:rsid w:val="000C4673"/>
    <w:pPr>
      <w:spacing w:before="240"/>
      <w:jc w:val="center"/>
      <w:outlineLvl w:val="0"/>
    </w:pPr>
    <w:rPr>
      <w:rFonts w:ascii="Arial" w:hAnsi="Arial"/>
      <w:b/>
      <w:kern w:val="28"/>
      <w:sz w:val="32"/>
      <w:szCs w:val="20"/>
    </w:rPr>
  </w:style>
  <w:style w:type="paragraph" w:styleId="af3">
    <w:name w:val="Closing"/>
    <w:basedOn w:val="a0"/>
    <w:rsid w:val="000C4673"/>
    <w:pPr>
      <w:ind w:left="4252"/>
    </w:pPr>
  </w:style>
  <w:style w:type="paragraph" w:styleId="af4">
    <w:name w:val="Signature"/>
    <w:basedOn w:val="a0"/>
    <w:rsid w:val="000C4673"/>
    <w:pPr>
      <w:ind w:left="4252"/>
    </w:pPr>
  </w:style>
  <w:style w:type="paragraph" w:styleId="af5">
    <w:name w:val="Body Text"/>
    <w:aliases w:val="Заг1,BO,ID,body indent,ändrad, ändrad,EHPT,Body Text2"/>
    <w:basedOn w:val="a0"/>
    <w:link w:val="af6"/>
    <w:rsid w:val="000C4673"/>
    <w:pPr>
      <w:spacing w:after="120"/>
    </w:pPr>
    <w:rPr>
      <w:szCs w:val="20"/>
    </w:rPr>
  </w:style>
  <w:style w:type="paragraph" w:styleId="af7">
    <w:name w:val="Body Text Indent"/>
    <w:basedOn w:val="a0"/>
    <w:link w:val="af8"/>
    <w:rsid w:val="000C4673"/>
    <w:pPr>
      <w:spacing w:before="60" w:after="0"/>
      <w:ind w:firstLine="851"/>
    </w:pPr>
    <w:rPr>
      <w:szCs w:val="20"/>
    </w:rPr>
  </w:style>
  <w:style w:type="character" w:customStyle="1" w:styleId="af8">
    <w:name w:val="Основной текст с отступом Знак"/>
    <w:basedOn w:val="a1"/>
    <w:link w:val="af7"/>
    <w:rsid w:val="00FF6F59"/>
    <w:rPr>
      <w:sz w:val="24"/>
      <w:lang w:val="ru-RU" w:eastAsia="ru-RU" w:bidi="ar-SA"/>
    </w:rPr>
  </w:style>
  <w:style w:type="paragraph" w:styleId="af9">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a">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0"/>
    <w:qFormat/>
    <w:rsid w:val="000C4673"/>
    <w:pPr>
      <w:jc w:val="center"/>
      <w:outlineLvl w:val="1"/>
    </w:pPr>
    <w:rPr>
      <w:rFonts w:ascii="Arial" w:hAnsi="Arial"/>
      <w:szCs w:val="20"/>
    </w:rPr>
  </w:style>
  <w:style w:type="paragraph" w:styleId="afc">
    <w:name w:val="Salutation"/>
    <w:basedOn w:val="a0"/>
    <w:next w:val="a0"/>
    <w:rsid w:val="000C4673"/>
  </w:style>
  <w:style w:type="paragraph" w:styleId="afd">
    <w:name w:val="Date"/>
    <w:basedOn w:val="a0"/>
    <w:next w:val="a0"/>
    <w:rsid w:val="000C4673"/>
    <w:rPr>
      <w:szCs w:val="20"/>
    </w:rPr>
  </w:style>
  <w:style w:type="paragraph" w:styleId="afe">
    <w:name w:val="Body Text First Indent"/>
    <w:basedOn w:val="af5"/>
    <w:rsid w:val="000C4673"/>
    <w:pPr>
      <w:ind w:firstLine="210"/>
    </w:pPr>
    <w:rPr>
      <w:szCs w:val="24"/>
    </w:rPr>
  </w:style>
  <w:style w:type="paragraph" w:styleId="26">
    <w:name w:val="Body Text First Indent 2"/>
    <w:basedOn w:val="af7"/>
    <w:rsid w:val="000C4673"/>
    <w:pPr>
      <w:spacing w:before="0" w:after="120"/>
      <w:ind w:left="283" w:firstLine="210"/>
    </w:pPr>
    <w:rPr>
      <w:szCs w:val="24"/>
    </w:rPr>
  </w:style>
  <w:style w:type="paragraph" w:styleId="aff">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link w:val="35"/>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rsid w:val="000C4673"/>
    <w:pPr>
      <w:spacing w:after="120" w:line="480" w:lineRule="auto"/>
      <w:ind w:left="283"/>
    </w:pPr>
    <w:rPr>
      <w:szCs w:val="20"/>
    </w:rPr>
  </w:style>
  <w:style w:type="paragraph" w:styleId="36">
    <w:name w:val="Body Text Indent 3"/>
    <w:basedOn w:val="a0"/>
    <w:link w:val="37"/>
    <w:rsid w:val="000C4673"/>
    <w:pPr>
      <w:spacing w:after="120"/>
      <w:ind w:left="283"/>
    </w:pPr>
    <w:rPr>
      <w:sz w:val="16"/>
      <w:szCs w:val="20"/>
    </w:rPr>
  </w:style>
  <w:style w:type="paragraph" w:styleId="aff0">
    <w:name w:val="Block Text"/>
    <w:basedOn w:val="a0"/>
    <w:rsid w:val="000C4673"/>
    <w:pPr>
      <w:spacing w:after="120"/>
      <w:ind w:left="1440" w:right="1440"/>
    </w:pPr>
    <w:rPr>
      <w:szCs w:val="20"/>
    </w:rPr>
  </w:style>
  <w:style w:type="paragraph" w:styleId="aff1">
    <w:name w:val="Plain Text"/>
    <w:basedOn w:val="a0"/>
    <w:link w:val="aff2"/>
    <w:rsid w:val="000C4673"/>
    <w:pPr>
      <w:spacing w:after="0"/>
      <w:jc w:val="left"/>
    </w:pPr>
    <w:rPr>
      <w:rFonts w:ascii="Courier New" w:hAnsi="Courier New" w:cs="Courier New"/>
      <w:sz w:val="20"/>
      <w:szCs w:val="20"/>
    </w:rPr>
  </w:style>
  <w:style w:type="character" w:customStyle="1" w:styleId="aff2">
    <w:name w:val="Текст Знак"/>
    <w:basedOn w:val="a1"/>
    <w:link w:val="aff1"/>
    <w:rsid w:val="00132E45"/>
    <w:rPr>
      <w:rFonts w:ascii="Courier New" w:hAnsi="Courier New" w:cs="Courier New"/>
      <w:lang w:val="ru-RU" w:eastAsia="ru-RU" w:bidi="ar-SA"/>
    </w:rPr>
  </w:style>
  <w:style w:type="paragraph" w:styleId="aff3">
    <w:name w:val="E-mail Signature"/>
    <w:basedOn w:val="a0"/>
    <w:rsid w:val="000C4673"/>
  </w:style>
  <w:style w:type="paragraph" w:customStyle="1" w:styleId="aff4">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0"/>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link w:val="ConsNormal0"/>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0">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6">
    <w:name w:val="Таблица заголовок"/>
    <w:basedOn w:val="a0"/>
    <w:rsid w:val="000C4673"/>
    <w:pPr>
      <w:spacing w:before="120" w:after="120" w:line="360" w:lineRule="auto"/>
      <w:jc w:val="right"/>
    </w:pPr>
    <w:rPr>
      <w:b/>
      <w:sz w:val="28"/>
      <w:szCs w:val="28"/>
    </w:rPr>
  </w:style>
  <w:style w:type="paragraph" w:customStyle="1" w:styleId="aff7">
    <w:name w:val="текст таблицы"/>
    <w:basedOn w:val="a0"/>
    <w:rsid w:val="000C4673"/>
    <w:pPr>
      <w:spacing w:before="120" w:after="0"/>
      <w:ind w:right="-102"/>
      <w:jc w:val="left"/>
    </w:pPr>
  </w:style>
  <w:style w:type="paragraph" w:customStyle="1" w:styleId="aff8">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0"/>
    <w:rsid w:val="000C4673"/>
    <w:pPr>
      <w:snapToGrid w:val="0"/>
      <w:spacing w:after="0" w:line="360" w:lineRule="auto"/>
      <w:ind w:left="1134" w:hanging="567"/>
    </w:pPr>
    <w:rPr>
      <w:sz w:val="28"/>
      <w:szCs w:val="28"/>
    </w:rPr>
  </w:style>
  <w:style w:type="paragraph" w:customStyle="1" w:styleId="affa">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c">
    <w:name w:val="page number"/>
    <w:basedOn w:val="a1"/>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a">
    <w:name w:val="Стиль3 Знак"/>
    <w:basedOn w:val="12"/>
    <w:rsid w:val="000C4673"/>
    <w:rPr>
      <w:sz w:val="24"/>
      <w:lang w:val="ru-RU" w:eastAsia="ru-RU" w:bidi="ar-SA"/>
    </w:rPr>
  </w:style>
  <w:style w:type="character" w:customStyle="1" w:styleId="3b">
    <w:name w:val="Стиль3 Знак Знак"/>
    <w:basedOn w:val="a1"/>
    <w:rsid w:val="000C4673"/>
    <w:rPr>
      <w:sz w:val="24"/>
      <w:lang w:val="ru-RU" w:eastAsia="ru-RU" w:bidi="ar-SA"/>
    </w:rPr>
  </w:style>
  <w:style w:type="table" w:styleId="affe">
    <w:name w:val="Table Grid"/>
    <w:basedOn w:val="a2"/>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f">
    <w:name w:val="Balloon Text"/>
    <w:basedOn w:val="a0"/>
    <w:link w:val="afff0"/>
    <w:uiPriority w:val="99"/>
    <w:semiHidden/>
    <w:rsid w:val="00B363F6"/>
    <w:rPr>
      <w:rFonts w:ascii="Tahoma" w:hAnsi="Tahoma" w:cs="Tahoma"/>
      <w:sz w:val="16"/>
      <w:szCs w:val="16"/>
    </w:rPr>
  </w:style>
  <w:style w:type="paragraph" w:customStyle="1" w:styleId="ConsPlusNormal">
    <w:name w:val="ConsPlusNormal"/>
    <w:link w:val="ConsPlusNormal0"/>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0"/>
    <w:link w:val="afff2"/>
    <w:semiHidden/>
    <w:rsid w:val="00CD3391"/>
    <w:pPr>
      <w:spacing w:after="0"/>
      <w:jc w:val="left"/>
    </w:pPr>
    <w:rPr>
      <w:sz w:val="20"/>
      <w:szCs w:val="20"/>
    </w:rPr>
  </w:style>
  <w:style w:type="character" w:customStyle="1" w:styleId="afff2">
    <w:name w:val="Текст сноски Знак"/>
    <w:aliases w:val=" Знак Знак"/>
    <w:basedOn w:val="a1"/>
    <w:link w:val="afff1"/>
    <w:semiHidden/>
    <w:rsid w:val="00132E45"/>
    <w:rPr>
      <w:lang w:val="ru-RU" w:eastAsia="ru-RU" w:bidi="ar-SA"/>
    </w:rPr>
  </w:style>
  <w:style w:type="character" w:styleId="afff3">
    <w:name w:val="footnote reference"/>
    <w:basedOn w:val="a1"/>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4">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5">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2"/>
      </w:numPr>
      <w:spacing w:after="0"/>
    </w:pPr>
  </w:style>
  <w:style w:type="character" w:customStyle="1" w:styleId="List10">
    <w:name w:val="List1 Знак"/>
    <w:basedOn w:val="a1"/>
    <w:link w:val="List1"/>
    <w:rsid w:val="009479FE"/>
    <w:rPr>
      <w:sz w:val="24"/>
      <w:szCs w:val="24"/>
    </w:rPr>
  </w:style>
  <w:style w:type="paragraph" w:customStyle="1" w:styleId="afff6">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7">
    <w:name w:val="Emphasis"/>
    <w:basedOn w:val="a1"/>
    <w:qFormat/>
    <w:rsid w:val="009479FE"/>
    <w:rPr>
      <w:i/>
      <w:iCs/>
    </w:rPr>
  </w:style>
  <w:style w:type="paragraph" w:customStyle="1" w:styleId="afff8">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0"/>
    <w:link w:val="afffd"/>
    <w:autoRedefine/>
    <w:rsid w:val="009479FE"/>
    <w:pPr>
      <w:spacing w:after="0"/>
      <w:ind w:left="540"/>
      <w:jc w:val="left"/>
    </w:pPr>
  </w:style>
  <w:style w:type="character" w:customStyle="1" w:styleId="afffd">
    <w:name w:val="_ФКЦ осн текст Знак"/>
    <w:basedOn w:val="a1"/>
    <w:link w:val="afffc"/>
    <w:rsid w:val="009479FE"/>
    <w:rPr>
      <w:sz w:val="24"/>
      <w:szCs w:val="24"/>
      <w:lang w:val="ru-RU" w:eastAsia="ru-RU" w:bidi="ar-SA"/>
    </w:rPr>
  </w:style>
  <w:style w:type="paragraph" w:customStyle="1" w:styleId="16">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7"/>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0"/>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1"/>
    <w:link w:val="affff0"/>
    <w:uiPriority w:val="99"/>
    <w:rsid w:val="000670EE"/>
    <w:rPr>
      <w:lang w:val="ru-RU" w:eastAsia="ru-RU" w:bidi="ar-SA"/>
    </w:rPr>
  </w:style>
  <w:style w:type="paragraph" w:styleId="affff0">
    <w:name w:val="annotation text"/>
    <w:aliases w:val=" Знак1"/>
    <w:basedOn w:val="a0"/>
    <w:link w:val="affff"/>
    <w:uiPriority w:val="99"/>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
    <w:name w:val="договор маркированный список"/>
    <w:basedOn w:val="a0"/>
    <w:rsid w:val="00A1733A"/>
    <w:pPr>
      <w:numPr>
        <w:numId w:val="3"/>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4"/>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basedOn w:val="a0"/>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1"/>
    <w:link w:val="af5"/>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0">
    <w:name w:val="Текст выноски Знак"/>
    <w:basedOn w:val="a1"/>
    <w:link w:val="afff"/>
    <w:uiPriority w:val="99"/>
    <w:semiHidden/>
    <w:rsid w:val="00FC19A3"/>
    <w:rPr>
      <w:rFonts w:ascii="Tahoma" w:hAnsi="Tahoma" w:cs="Tahoma"/>
      <w:sz w:val="16"/>
      <w:szCs w:val="16"/>
    </w:rPr>
  </w:style>
  <w:style w:type="character" w:styleId="affff7">
    <w:name w:val="annotation reference"/>
    <w:basedOn w:val="a1"/>
    <w:uiPriority w:val="99"/>
    <w:rsid w:val="008A625B"/>
    <w:rPr>
      <w:sz w:val="16"/>
      <w:szCs w:val="16"/>
    </w:rPr>
  </w:style>
  <w:style w:type="paragraph" w:styleId="affff8">
    <w:name w:val="Revision"/>
    <w:hidden/>
    <w:uiPriority w:val="99"/>
    <w:semiHidden/>
    <w:rsid w:val="00770E49"/>
    <w:rPr>
      <w:sz w:val="24"/>
      <w:szCs w:val="24"/>
    </w:rPr>
  </w:style>
  <w:style w:type="character" w:customStyle="1" w:styleId="FontStyle12">
    <w:name w:val="Font Style12"/>
    <w:basedOn w:val="a1"/>
    <w:uiPriority w:val="99"/>
    <w:rsid w:val="00C37B03"/>
    <w:rPr>
      <w:rFonts w:ascii="Times New Roman" w:hAnsi="Times New Roman" w:cs="Times New Roman"/>
      <w:color w:val="000000"/>
      <w:sz w:val="26"/>
      <w:szCs w:val="26"/>
    </w:rPr>
  </w:style>
  <w:style w:type="paragraph" w:customStyle="1" w:styleId="Style8">
    <w:name w:val="Style8"/>
    <w:basedOn w:val="a0"/>
    <w:uiPriority w:val="99"/>
    <w:rsid w:val="00C37B03"/>
    <w:pPr>
      <w:widowControl w:val="0"/>
      <w:autoSpaceDE w:val="0"/>
      <w:autoSpaceDN w:val="0"/>
      <w:adjustRightInd w:val="0"/>
      <w:spacing w:after="0" w:line="324" w:lineRule="exact"/>
    </w:pPr>
  </w:style>
  <w:style w:type="paragraph" w:customStyle="1" w:styleId="Times12">
    <w:name w:val="Times 12"/>
    <w:basedOn w:val="a0"/>
    <w:rsid w:val="00A967BF"/>
    <w:pPr>
      <w:overflowPunct w:val="0"/>
      <w:autoSpaceDE w:val="0"/>
      <w:autoSpaceDN w:val="0"/>
      <w:adjustRightInd w:val="0"/>
      <w:spacing w:after="0"/>
      <w:ind w:firstLine="567"/>
    </w:pPr>
    <w:rPr>
      <w:bCs/>
      <w:szCs w:val="22"/>
    </w:rPr>
  </w:style>
  <w:style w:type="paragraph" w:customStyle="1" w:styleId="affff9">
    <w:name w:val="Таблица шапка"/>
    <w:basedOn w:val="a0"/>
    <w:uiPriority w:val="99"/>
    <w:rsid w:val="00A967BF"/>
    <w:pPr>
      <w:keepNext/>
      <w:spacing w:before="40" w:after="40"/>
      <w:ind w:left="57" w:right="57"/>
      <w:jc w:val="left"/>
    </w:pPr>
    <w:rPr>
      <w:sz w:val="22"/>
      <w:szCs w:val="20"/>
    </w:rPr>
  </w:style>
  <w:style w:type="paragraph" w:customStyle="1" w:styleId="affffa">
    <w:name w:val="Таблица текст"/>
    <w:basedOn w:val="a0"/>
    <w:uiPriority w:val="99"/>
    <w:rsid w:val="00A967BF"/>
    <w:pPr>
      <w:spacing w:before="40" w:after="40"/>
      <w:ind w:left="57" w:right="57"/>
      <w:jc w:val="left"/>
    </w:pPr>
    <w:rPr>
      <w:szCs w:val="20"/>
    </w:rPr>
  </w:style>
  <w:style w:type="character" w:customStyle="1" w:styleId="35">
    <w:name w:val="Основной текст 3 Знак"/>
    <w:basedOn w:val="a1"/>
    <w:link w:val="34"/>
    <w:rsid w:val="008E1F57"/>
    <w:rPr>
      <w:b/>
      <w:i/>
      <w:sz w:val="22"/>
      <w:szCs w:val="24"/>
    </w:rPr>
  </w:style>
  <w:style w:type="character" w:customStyle="1" w:styleId="a8">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7"/>
    <w:rsid w:val="00EE7166"/>
    <w:rPr>
      <w:sz w:val="24"/>
      <w:szCs w:val="24"/>
    </w:rPr>
  </w:style>
  <w:style w:type="character" w:customStyle="1" w:styleId="ConsNormal0">
    <w:name w:val="ConsNormal Знак"/>
    <w:basedOn w:val="a1"/>
    <w:link w:val="ConsNormal"/>
    <w:locked/>
    <w:rsid w:val="00EE7166"/>
    <w:rPr>
      <w:rFonts w:ascii="Arial" w:hAnsi="Arial" w:cs="Arial"/>
    </w:rPr>
  </w:style>
  <w:style w:type="character" w:customStyle="1" w:styleId="ConsPlusNormal0">
    <w:name w:val="ConsPlusNormal Знак"/>
    <w:link w:val="ConsPlusNormal"/>
    <w:locked/>
    <w:rsid w:val="00EE7166"/>
    <w:rPr>
      <w:rFonts w:ascii="Arial" w:hAnsi="Arial" w:cs="Arial"/>
    </w:rPr>
  </w:style>
  <w:style w:type="paragraph" w:customStyle="1" w:styleId="1c">
    <w:name w:val="Знак Знак Знак Знак Знак1 Знак Знак Знак Знак Знак Знак Знак"/>
    <w:basedOn w:val="a0"/>
    <w:rsid w:val="00532F4B"/>
    <w:pPr>
      <w:widowControl w:val="0"/>
      <w:adjustRightInd w:val="0"/>
      <w:spacing w:after="160" w:line="240" w:lineRule="exact"/>
      <w:jc w:val="right"/>
    </w:pPr>
    <w:rPr>
      <w:rFonts w:ascii="Calibri" w:eastAsia="Calibri" w:hAnsi="Calibri"/>
      <w:sz w:val="20"/>
      <w:szCs w:val="20"/>
      <w:lang w:val="en-GB" w:eastAsia="en-US"/>
    </w:rPr>
  </w:style>
  <w:style w:type="character" w:customStyle="1" w:styleId="37">
    <w:name w:val="Основной текст с отступом 3 Знак"/>
    <w:basedOn w:val="a1"/>
    <w:link w:val="36"/>
    <w:rsid w:val="00A37C25"/>
    <w:rPr>
      <w:sz w:val="16"/>
    </w:rPr>
  </w:style>
  <w:style w:type="character" w:customStyle="1" w:styleId="affffb">
    <w:name w:val="Основной текст_"/>
    <w:link w:val="3c"/>
    <w:rsid w:val="00D866BF"/>
    <w:rPr>
      <w:sz w:val="23"/>
      <w:szCs w:val="23"/>
      <w:shd w:val="clear" w:color="auto" w:fill="FFFFFF"/>
    </w:rPr>
  </w:style>
  <w:style w:type="paragraph" w:customStyle="1" w:styleId="3c">
    <w:name w:val="Основной текст3"/>
    <w:basedOn w:val="a0"/>
    <w:link w:val="affffb"/>
    <w:rsid w:val="00D866BF"/>
    <w:pPr>
      <w:widowControl w:val="0"/>
      <w:shd w:val="clear" w:color="auto" w:fill="FFFFFF"/>
      <w:spacing w:before="240" w:after="180" w:line="274" w:lineRule="exact"/>
      <w:jc w:val="lef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373EC"/>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aliases w:val="Обычный (веб) Знак Знак Знак,Обычный (Web) Знак Знак Знак Знак,Обычный (Web) Знак Знак Знак,Обычный (веб) Знак Знак"/>
    <w:basedOn w:val="a0"/>
    <w:link w:val="a8"/>
    <w:rsid w:val="000C4673"/>
  </w:style>
  <w:style w:type="paragraph" w:styleId="a9">
    <w:name w:val="Normal Indent"/>
    <w:basedOn w:val="a0"/>
    <w:rsid w:val="000C4673"/>
    <w:pPr>
      <w:ind w:left="708"/>
    </w:pPr>
  </w:style>
  <w:style w:type="paragraph" w:styleId="aa">
    <w:name w:val="header"/>
    <w:basedOn w:val="a0"/>
    <w:link w:val="ab"/>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1"/>
    <w:link w:val="aa"/>
    <w:uiPriority w:val="99"/>
    <w:rsid w:val="00132E45"/>
    <w:rPr>
      <w:rFonts w:ascii="Arial" w:hAnsi="Arial"/>
      <w:noProof/>
      <w:sz w:val="24"/>
      <w:lang w:val="ru-RU" w:eastAsia="ru-RU" w:bidi="ar-SA"/>
    </w:rPr>
  </w:style>
  <w:style w:type="paragraph" w:styleId="ac">
    <w:name w:val="footer"/>
    <w:basedOn w:val="a0"/>
    <w:link w:val="ad"/>
    <w:uiPriority w:val="99"/>
    <w:rsid w:val="000C4673"/>
    <w:pPr>
      <w:tabs>
        <w:tab w:val="center" w:pos="4153"/>
        <w:tab w:val="right" w:pos="8306"/>
      </w:tabs>
    </w:pPr>
    <w:rPr>
      <w:noProof/>
      <w:szCs w:val="20"/>
    </w:rPr>
  </w:style>
  <w:style w:type="character" w:customStyle="1" w:styleId="ad">
    <w:name w:val="Нижний колонтитул Знак"/>
    <w:basedOn w:val="a1"/>
    <w:link w:val="ac"/>
    <w:uiPriority w:val="99"/>
    <w:rsid w:val="00012413"/>
    <w:rPr>
      <w:noProof/>
      <w:sz w:val="24"/>
      <w:lang w:val="ru-RU" w:eastAsia="ru-RU" w:bidi="ar-SA"/>
    </w:rPr>
  </w:style>
  <w:style w:type="paragraph" w:styleId="ae">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f">
    <w:name w:val="List"/>
    <w:basedOn w:val="a0"/>
    <w:rsid w:val="000C4673"/>
    <w:pPr>
      <w:ind w:left="283" w:hanging="283"/>
    </w:pPr>
  </w:style>
  <w:style w:type="paragraph" w:styleId="af0">
    <w:name w:val="List Bullet"/>
    <w:basedOn w:val="a0"/>
    <w:autoRedefine/>
    <w:rsid w:val="000C4673"/>
    <w:pPr>
      <w:widowControl w:val="0"/>
    </w:pPr>
  </w:style>
  <w:style w:type="paragraph" w:styleId="af1">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2">
    <w:name w:val="Title"/>
    <w:basedOn w:val="a0"/>
    <w:qFormat/>
    <w:rsid w:val="000C4673"/>
    <w:pPr>
      <w:spacing w:before="240"/>
      <w:jc w:val="center"/>
      <w:outlineLvl w:val="0"/>
    </w:pPr>
    <w:rPr>
      <w:rFonts w:ascii="Arial" w:hAnsi="Arial"/>
      <w:b/>
      <w:kern w:val="28"/>
      <w:sz w:val="32"/>
      <w:szCs w:val="20"/>
    </w:rPr>
  </w:style>
  <w:style w:type="paragraph" w:styleId="af3">
    <w:name w:val="Closing"/>
    <w:basedOn w:val="a0"/>
    <w:rsid w:val="000C4673"/>
    <w:pPr>
      <w:ind w:left="4252"/>
    </w:pPr>
  </w:style>
  <w:style w:type="paragraph" w:styleId="af4">
    <w:name w:val="Signature"/>
    <w:basedOn w:val="a0"/>
    <w:rsid w:val="000C4673"/>
    <w:pPr>
      <w:ind w:left="4252"/>
    </w:pPr>
  </w:style>
  <w:style w:type="paragraph" w:styleId="af5">
    <w:name w:val="Body Text"/>
    <w:aliases w:val="Заг1,BO,ID,body indent,ändrad, ändrad,EHPT,Body Text2"/>
    <w:basedOn w:val="a0"/>
    <w:link w:val="af6"/>
    <w:rsid w:val="000C4673"/>
    <w:pPr>
      <w:spacing w:after="120"/>
    </w:pPr>
    <w:rPr>
      <w:szCs w:val="20"/>
    </w:rPr>
  </w:style>
  <w:style w:type="paragraph" w:styleId="af7">
    <w:name w:val="Body Text Indent"/>
    <w:basedOn w:val="a0"/>
    <w:link w:val="af8"/>
    <w:rsid w:val="000C4673"/>
    <w:pPr>
      <w:spacing w:before="60" w:after="0"/>
      <w:ind w:firstLine="851"/>
    </w:pPr>
    <w:rPr>
      <w:szCs w:val="20"/>
    </w:rPr>
  </w:style>
  <w:style w:type="character" w:customStyle="1" w:styleId="af8">
    <w:name w:val="Основной текст с отступом Знак"/>
    <w:basedOn w:val="a1"/>
    <w:link w:val="af7"/>
    <w:rsid w:val="00FF6F59"/>
    <w:rPr>
      <w:sz w:val="24"/>
      <w:lang w:val="ru-RU" w:eastAsia="ru-RU" w:bidi="ar-SA"/>
    </w:rPr>
  </w:style>
  <w:style w:type="paragraph" w:styleId="af9">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a">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0"/>
    <w:qFormat/>
    <w:rsid w:val="000C4673"/>
    <w:pPr>
      <w:jc w:val="center"/>
      <w:outlineLvl w:val="1"/>
    </w:pPr>
    <w:rPr>
      <w:rFonts w:ascii="Arial" w:hAnsi="Arial"/>
      <w:szCs w:val="20"/>
    </w:rPr>
  </w:style>
  <w:style w:type="paragraph" w:styleId="afc">
    <w:name w:val="Salutation"/>
    <w:basedOn w:val="a0"/>
    <w:next w:val="a0"/>
    <w:rsid w:val="000C4673"/>
  </w:style>
  <w:style w:type="paragraph" w:styleId="afd">
    <w:name w:val="Date"/>
    <w:basedOn w:val="a0"/>
    <w:next w:val="a0"/>
    <w:rsid w:val="000C4673"/>
    <w:rPr>
      <w:szCs w:val="20"/>
    </w:rPr>
  </w:style>
  <w:style w:type="paragraph" w:styleId="afe">
    <w:name w:val="Body Text First Indent"/>
    <w:basedOn w:val="af5"/>
    <w:rsid w:val="000C4673"/>
    <w:pPr>
      <w:ind w:firstLine="210"/>
    </w:pPr>
    <w:rPr>
      <w:szCs w:val="24"/>
    </w:rPr>
  </w:style>
  <w:style w:type="paragraph" w:styleId="26">
    <w:name w:val="Body Text First Indent 2"/>
    <w:basedOn w:val="af7"/>
    <w:rsid w:val="000C4673"/>
    <w:pPr>
      <w:spacing w:before="0" w:after="120"/>
      <w:ind w:left="283" w:firstLine="210"/>
    </w:pPr>
    <w:rPr>
      <w:szCs w:val="24"/>
    </w:rPr>
  </w:style>
  <w:style w:type="paragraph" w:styleId="aff">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link w:val="35"/>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rsid w:val="000C4673"/>
    <w:pPr>
      <w:spacing w:after="120" w:line="480" w:lineRule="auto"/>
      <w:ind w:left="283"/>
    </w:pPr>
    <w:rPr>
      <w:szCs w:val="20"/>
    </w:rPr>
  </w:style>
  <w:style w:type="paragraph" w:styleId="36">
    <w:name w:val="Body Text Indent 3"/>
    <w:basedOn w:val="a0"/>
    <w:link w:val="37"/>
    <w:rsid w:val="000C4673"/>
    <w:pPr>
      <w:spacing w:after="120"/>
      <w:ind w:left="283"/>
    </w:pPr>
    <w:rPr>
      <w:sz w:val="16"/>
      <w:szCs w:val="20"/>
    </w:rPr>
  </w:style>
  <w:style w:type="paragraph" w:styleId="aff0">
    <w:name w:val="Block Text"/>
    <w:basedOn w:val="a0"/>
    <w:rsid w:val="000C4673"/>
    <w:pPr>
      <w:spacing w:after="120"/>
      <w:ind w:left="1440" w:right="1440"/>
    </w:pPr>
    <w:rPr>
      <w:szCs w:val="20"/>
    </w:rPr>
  </w:style>
  <w:style w:type="paragraph" w:styleId="aff1">
    <w:name w:val="Plain Text"/>
    <w:basedOn w:val="a0"/>
    <w:link w:val="aff2"/>
    <w:rsid w:val="000C4673"/>
    <w:pPr>
      <w:spacing w:after="0"/>
      <w:jc w:val="left"/>
    </w:pPr>
    <w:rPr>
      <w:rFonts w:ascii="Courier New" w:hAnsi="Courier New" w:cs="Courier New"/>
      <w:sz w:val="20"/>
      <w:szCs w:val="20"/>
    </w:rPr>
  </w:style>
  <w:style w:type="character" w:customStyle="1" w:styleId="aff2">
    <w:name w:val="Текст Знак"/>
    <w:basedOn w:val="a1"/>
    <w:link w:val="aff1"/>
    <w:rsid w:val="00132E45"/>
    <w:rPr>
      <w:rFonts w:ascii="Courier New" w:hAnsi="Courier New" w:cs="Courier New"/>
      <w:lang w:val="ru-RU" w:eastAsia="ru-RU" w:bidi="ar-SA"/>
    </w:rPr>
  </w:style>
  <w:style w:type="paragraph" w:styleId="aff3">
    <w:name w:val="E-mail Signature"/>
    <w:basedOn w:val="a0"/>
    <w:rsid w:val="000C4673"/>
  </w:style>
  <w:style w:type="paragraph" w:customStyle="1" w:styleId="aff4">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0"/>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link w:val="ConsNormal0"/>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0">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6">
    <w:name w:val="Таблица заголовок"/>
    <w:basedOn w:val="a0"/>
    <w:rsid w:val="000C4673"/>
    <w:pPr>
      <w:spacing w:before="120" w:after="120" w:line="360" w:lineRule="auto"/>
      <w:jc w:val="right"/>
    </w:pPr>
    <w:rPr>
      <w:b/>
      <w:sz w:val="28"/>
      <w:szCs w:val="28"/>
    </w:rPr>
  </w:style>
  <w:style w:type="paragraph" w:customStyle="1" w:styleId="aff7">
    <w:name w:val="текст таблицы"/>
    <w:basedOn w:val="a0"/>
    <w:rsid w:val="000C4673"/>
    <w:pPr>
      <w:spacing w:before="120" w:after="0"/>
      <w:ind w:right="-102"/>
      <w:jc w:val="left"/>
    </w:pPr>
  </w:style>
  <w:style w:type="paragraph" w:customStyle="1" w:styleId="aff8">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0"/>
    <w:rsid w:val="000C4673"/>
    <w:pPr>
      <w:snapToGrid w:val="0"/>
      <w:spacing w:after="0" w:line="360" w:lineRule="auto"/>
      <w:ind w:left="1134" w:hanging="567"/>
    </w:pPr>
    <w:rPr>
      <w:sz w:val="28"/>
      <w:szCs w:val="28"/>
    </w:rPr>
  </w:style>
  <w:style w:type="paragraph" w:customStyle="1" w:styleId="affa">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c">
    <w:name w:val="page number"/>
    <w:basedOn w:val="a1"/>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a">
    <w:name w:val="Стиль3 Знак"/>
    <w:basedOn w:val="12"/>
    <w:rsid w:val="000C4673"/>
    <w:rPr>
      <w:sz w:val="24"/>
      <w:lang w:val="ru-RU" w:eastAsia="ru-RU" w:bidi="ar-SA"/>
    </w:rPr>
  </w:style>
  <w:style w:type="character" w:customStyle="1" w:styleId="3b">
    <w:name w:val="Стиль3 Знак Знак"/>
    <w:basedOn w:val="a1"/>
    <w:rsid w:val="000C4673"/>
    <w:rPr>
      <w:sz w:val="24"/>
      <w:lang w:val="ru-RU" w:eastAsia="ru-RU" w:bidi="ar-SA"/>
    </w:rPr>
  </w:style>
  <w:style w:type="table" w:styleId="affe">
    <w:name w:val="Table Grid"/>
    <w:basedOn w:val="a2"/>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f">
    <w:name w:val="Balloon Text"/>
    <w:basedOn w:val="a0"/>
    <w:link w:val="afff0"/>
    <w:uiPriority w:val="99"/>
    <w:semiHidden/>
    <w:rsid w:val="00B363F6"/>
    <w:rPr>
      <w:rFonts w:ascii="Tahoma" w:hAnsi="Tahoma" w:cs="Tahoma"/>
      <w:sz w:val="16"/>
      <w:szCs w:val="16"/>
    </w:rPr>
  </w:style>
  <w:style w:type="paragraph" w:customStyle="1" w:styleId="ConsPlusNormal">
    <w:name w:val="ConsPlusNormal"/>
    <w:link w:val="ConsPlusNormal0"/>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0"/>
    <w:link w:val="afff2"/>
    <w:semiHidden/>
    <w:rsid w:val="00CD3391"/>
    <w:pPr>
      <w:spacing w:after="0"/>
      <w:jc w:val="left"/>
    </w:pPr>
    <w:rPr>
      <w:sz w:val="20"/>
      <w:szCs w:val="20"/>
    </w:rPr>
  </w:style>
  <w:style w:type="character" w:customStyle="1" w:styleId="afff2">
    <w:name w:val="Текст сноски Знак"/>
    <w:aliases w:val=" Знак Знак"/>
    <w:basedOn w:val="a1"/>
    <w:link w:val="afff1"/>
    <w:semiHidden/>
    <w:rsid w:val="00132E45"/>
    <w:rPr>
      <w:lang w:val="ru-RU" w:eastAsia="ru-RU" w:bidi="ar-SA"/>
    </w:rPr>
  </w:style>
  <w:style w:type="character" w:styleId="afff3">
    <w:name w:val="footnote reference"/>
    <w:basedOn w:val="a1"/>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4">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5">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2"/>
      </w:numPr>
      <w:spacing w:after="0"/>
    </w:pPr>
  </w:style>
  <w:style w:type="character" w:customStyle="1" w:styleId="List10">
    <w:name w:val="List1 Знак"/>
    <w:basedOn w:val="a1"/>
    <w:link w:val="List1"/>
    <w:rsid w:val="009479FE"/>
    <w:rPr>
      <w:sz w:val="24"/>
      <w:szCs w:val="24"/>
    </w:rPr>
  </w:style>
  <w:style w:type="paragraph" w:customStyle="1" w:styleId="afff6">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7">
    <w:name w:val="Emphasis"/>
    <w:basedOn w:val="a1"/>
    <w:qFormat/>
    <w:rsid w:val="009479FE"/>
    <w:rPr>
      <w:i/>
      <w:iCs/>
    </w:rPr>
  </w:style>
  <w:style w:type="paragraph" w:customStyle="1" w:styleId="afff8">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0"/>
    <w:link w:val="afffd"/>
    <w:autoRedefine/>
    <w:rsid w:val="009479FE"/>
    <w:pPr>
      <w:spacing w:after="0"/>
      <w:ind w:left="540"/>
      <w:jc w:val="left"/>
    </w:pPr>
  </w:style>
  <w:style w:type="character" w:customStyle="1" w:styleId="afffd">
    <w:name w:val="_ФКЦ осн текст Знак"/>
    <w:basedOn w:val="a1"/>
    <w:link w:val="afffc"/>
    <w:rsid w:val="009479FE"/>
    <w:rPr>
      <w:sz w:val="24"/>
      <w:szCs w:val="24"/>
      <w:lang w:val="ru-RU" w:eastAsia="ru-RU" w:bidi="ar-SA"/>
    </w:rPr>
  </w:style>
  <w:style w:type="paragraph" w:customStyle="1" w:styleId="16">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7"/>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0"/>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1"/>
    <w:link w:val="affff0"/>
    <w:uiPriority w:val="99"/>
    <w:rsid w:val="000670EE"/>
    <w:rPr>
      <w:lang w:val="ru-RU" w:eastAsia="ru-RU" w:bidi="ar-SA"/>
    </w:rPr>
  </w:style>
  <w:style w:type="paragraph" w:styleId="affff0">
    <w:name w:val="annotation text"/>
    <w:aliases w:val=" Знак1"/>
    <w:basedOn w:val="a0"/>
    <w:link w:val="affff"/>
    <w:uiPriority w:val="99"/>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
    <w:name w:val="договор маркированный список"/>
    <w:basedOn w:val="a0"/>
    <w:rsid w:val="00A1733A"/>
    <w:pPr>
      <w:numPr>
        <w:numId w:val="3"/>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4"/>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basedOn w:val="a0"/>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1"/>
    <w:link w:val="af5"/>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0">
    <w:name w:val="Текст выноски Знак"/>
    <w:basedOn w:val="a1"/>
    <w:link w:val="afff"/>
    <w:uiPriority w:val="99"/>
    <w:semiHidden/>
    <w:rsid w:val="00FC19A3"/>
    <w:rPr>
      <w:rFonts w:ascii="Tahoma" w:hAnsi="Tahoma" w:cs="Tahoma"/>
      <w:sz w:val="16"/>
      <w:szCs w:val="16"/>
    </w:rPr>
  </w:style>
  <w:style w:type="character" w:styleId="affff7">
    <w:name w:val="annotation reference"/>
    <w:basedOn w:val="a1"/>
    <w:uiPriority w:val="99"/>
    <w:rsid w:val="008A625B"/>
    <w:rPr>
      <w:sz w:val="16"/>
      <w:szCs w:val="16"/>
    </w:rPr>
  </w:style>
  <w:style w:type="paragraph" w:styleId="affff8">
    <w:name w:val="Revision"/>
    <w:hidden/>
    <w:uiPriority w:val="99"/>
    <w:semiHidden/>
    <w:rsid w:val="00770E49"/>
    <w:rPr>
      <w:sz w:val="24"/>
      <w:szCs w:val="24"/>
    </w:rPr>
  </w:style>
  <w:style w:type="character" w:customStyle="1" w:styleId="FontStyle12">
    <w:name w:val="Font Style12"/>
    <w:basedOn w:val="a1"/>
    <w:uiPriority w:val="99"/>
    <w:rsid w:val="00C37B03"/>
    <w:rPr>
      <w:rFonts w:ascii="Times New Roman" w:hAnsi="Times New Roman" w:cs="Times New Roman"/>
      <w:color w:val="000000"/>
      <w:sz w:val="26"/>
      <w:szCs w:val="26"/>
    </w:rPr>
  </w:style>
  <w:style w:type="paragraph" w:customStyle="1" w:styleId="Style8">
    <w:name w:val="Style8"/>
    <w:basedOn w:val="a0"/>
    <w:uiPriority w:val="99"/>
    <w:rsid w:val="00C37B03"/>
    <w:pPr>
      <w:widowControl w:val="0"/>
      <w:autoSpaceDE w:val="0"/>
      <w:autoSpaceDN w:val="0"/>
      <w:adjustRightInd w:val="0"/>
      <w:spacing w:after="0" w:line="324" w:lineRule="exact"/>
    </w:pPr>
  </w:style>
  <w:style w:type="paragraph" w:customStyle="1" w:styleId="Times12">
    <w:name w:val="Times 12"/>
    <w:basedOn w:val="a0"/>
    <w:rsid w:val="00A967BF"/>
    <w:pPr>
      <w:overflowPunct w:val="0"/>
      <w:autoSpaceDE w:val="0"/>
      <w:autoSpaceDN w:val="0"/>
      <w:adjustRightInd w:val="0"/>
      <w:spacing w:after="0"/>
      <w:ind w:firstLine="567"/>
    </w:pPr>
    <w:rPr>
      <w:bCs/>
      <w:szCs w:val="22"/>
    </w:rPr>
  </w:style>
  <w:style w:type="paragraph" w:customStyle="1" w:styleId="affff9">
    <w:name w:val="Таблица шапка"/>
    <w:basedOn w:val="a0"/>
    <w:uiPriority w:val="99"/>
    <w:rsid w:val="00A967BF"/>
    <w:pPr>
      <w:keepNext/>
      <w:spacing w:before="40" w:after="40"/>
      <w:ind w:left="57" w:right="57"/>
      <w:jc w:val="left"/>
    </w:pPr>
    <w:rPr>
      <w:sz w:val="22"/>
      <w:szCs w:val="20"/>
    </w:rPr>
  </w:style>
  <w:style w:type="paragraph" w:customStyle="1" w:styleId="affffa">
    <w:name w:val="Таблица текст"/>
    <w:basedOn w:val="a0"/>
    <w:uiPriority w:val="99"/>
    <w:rsid w:val="00A967BF"/>
    <w:pPr>
      <w:spacing w:before="40" w:after="40"/>
      <w:ind w:left="57" w:right="57"/>
      <w:jc w:val="left"/>
    </w:pPr>
    <w:rPr>
      <w:szCs w:val="20"/>
    </w:rPr>
  </w:style>
  <w:style w:type="character" w:customStyle="1" w:styleId="35">
    <w:name w:val="Основной текст 3 Знак"/>
    <w:basedOn w:val="a1"/>
    <w:link w:val="34"/>
    <w:rsid w:val="008E1F57"/>
    <w:rPr>
      <w:b/>
      <w:i/>
      <w:sz w:val="22"/>
      <w:szCs w:val="24"/>
    </w:rPr>
  </w:style>
  <w:style w:type="character" w:customStyle="1" w:styleId="a8">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7"/>
    <w:rsid w:val="00EE7166"/>
    <w:rPr>
      <w:sz w:val="24"/>
      <w:szCs w:val="24"/>
    </w:rPr>
  </w:style>
  <w:style w:type="character" w:customStyle="1" w:styleId="ConsNormal0">
    <w:name w:val="ConsNormal Знак"/>
    <w:basedOn w:val="a1"/>
    <w:link w:val="ConsNormal"/>
    <w:locked/>
    <w:rsid w:val="00EE7166"/>
    <w:rPr>
      <w:rFonts w:ascii="Arial" w:hAnsi="Arial" w:cs="Arial"/>
    </w:rPr>
  </w:style>
  <w:style w:type="character" w:customStyle="1" w:styleId="ConsPlusNormal0">
    <w:name w:val="ConsPlusNormal Знак"/>
    <w:link w:val="ConsPlusNormal"/>
    <w:locked/>
    <w:rsid w:val="00EE7166"/>
    <w:rPr>
      <w:rFonts w:ascii="Arial" w:hAnsi="Arial" w:cs="Arial"/>
    </w:rPr>
  </w:style>
  <w:style w:type="paragraph" w:customStyle="1" w:styleId="1c">
    <w:name w:val="Знак Знак Знак Знак Знак1 Знак Знак Знак Знак Знак Знак Знак"/>
    <w:basedOn w:val="a0"/>
    <w:rsid w:val="00532F4B"/>
    <w:pPr>
      <w:widowControl w:val="0"/>
      <w:adjustRightInd w:val="0"/>
      <w:spacing w:after="160" w:line="240" w:lineRule="exact"/>
      <w:jc w:val="right"/>
    </w:pPr>
    <w:rPr>
      <w:rFonts w:ascii="Calibri" w:eastAsia="Calibri" w:hAnsi="Calibri"/>
      <w:sz w:val="20"/>
      <w:szCs w:val="20"/>
      <w:lang w:val="en-GB" w:eastAsia="en-US"/>
    </w:rPr>
  </w:style>
  <w:style w:type="character" w:customStyle="1" w:styleId="37">
    <w:name w:val="Основной текст с отступом 3 Знак"/>
    <w:basedOn w:val="a1"/>
    <w:link w:val="36"/>
    <w:rsid w:val="00A37C25"/>
    <w:rPr>
      <w:sz w:val="16"/>
    </w:rPr>
  </w:style>
  <w:style w:type="character" w:customStyle="1" w:styleId="affffb">
    <w:name w:val="Основной текст_"/>
    <w:link w:val="3c"/>
    <w:rsid w:val="00D866BF"/>
    <w:rPr>
      <w:sz w:val="23"/>
      <w:szCs w:val="23"/>
      <w:shd w:val="clear" w:color="auto" w:fill="FFFFFF"/>
    </w:rPr>
  </w:style>
  <w:style w:type="paragraph" w:customStyle="1" w:styleId="3c">
    <w:name w:val="Основной текст3"/>
    <w:basedOn w:val="a0"/>
    <w:link w:val="affffb"/>
    <w:rsid w:val="00D866BF"/>
    <w:pPr>
      <w:widowControl w:val="0"/>
      <w:shd w:val="clear" w:color="auto" w:fill="FFFFFF"/>
      <w:spacing w:before="240" w:after="180" w:line="274" w:lineRule="exact"/>
      <w:jc w:val="lef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ncrc.ru" TargetMode="External"/><Relationship Id="rId18" Type="http://schemas.openxmlformats.org/officeDocument/2006/relationships/hyperlink" Target="consultantplus://offline/ref=48EA6E598DB4028041EBE574DB59C8EC5E3E146181798B007FD3A19DCB80B07A248C1EC9CC1B46W2I" TargetMode="Externa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48EA6E598DB4028041EBE574DB59C8EC5E3F1F638E788B007FD3A19DCB80B07A248C1ECDCC41WBI" TargetMode="Externa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info@ncrc.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http://www.ncrc.ru"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hyperlink" Target="consultantplus://offline/ref=8E29A881DD3EFC6621BB1BE2C8819E8145408587B6331D44B158500C0085CC544639FEL6U7J" TargetMode="External"/><Relationship Id="rId19" Type="http://schemas.openxmlformats.org/officeDocument/2006/relationships/hyperlink" Target="consultantplus://offline/ref=48EA6E598DB4028041EBE574DB59C8EC5E3E146181798B007FD3A19DCB80B07A248C1EC9CC1946W5I" TargetMode="External"/><Relationship Id="rId4" Type="http://schemas.microsoft.com/office/2007/relationships/stylesWithEffects" Target="stylesWithEffects.xml"/><Relationship Id="rId9" Type="http://schemas.openxmlformats.org/officeDocument/2006/relationships/hyperlink" Target="consultantplus://offline/ref=8E29A881DD3EFC6621BB1BE2C8819E81454E8083B4321D44B158500C0085CC544639FE679693L3U8J" TargetMode="External"/><Relationship Id="rId14" Type="http://schemas.openxmlformats.org/officeDocument/2006/relationships/hyperlink" Target="http://www.roseltorg.ru" TargetMode="External"/><Relationship Id="rId22" Type="http://schemas.openxmlformats.org/officeDocument/2006/relationships/image" Target="media/image2.wmf"/><Relationship Id="rId27"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7D95-00C4-4BAC-9847-3881E6F3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46</Pages>
  <Words>16008</Words>
  <Characters>114142</Characters>
  <Application>Microsoft Office Word</Application>
  <DocSecurity>0</DocSecurity>
  <Lines>951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129891</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100</cp:revision>
  <cp:lastPrinted>2018-03-12T11:20:00Z</cp:lastPrinted>
  <dcterms:created xsi:type="dcterms:W3CDTF">2019-03-05T12:44:00Z</dcterms:created>
  <dcterms:modified xsi:type="dcterms:W3CDTF">2019-03-19T08:07:00Z</dcterms:modified>
</cp:coreProperties>
</file>