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D369D56" w:rsidR="00B067D9" w:rsidRPr="000C78F9" w:rsidRDefault="00B067D9" w:rsidP="00A63BF1">
      <w:pPr>
        <w:widowControl w:val="0"/>
        <w:spacing w:after="12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F54ACF">
        <w:rPr>
          <w:b/>
          <w:bCs/>
        </w:rPr>
        <w:t>04</w:t>
      </w:r>
      <w:r w:rsidR="004A1F7E">
        <w:rPr>
          <w:b/>
          <w:bCs/>
        </w:rPr>
        <w:t>.</w:t>
      </w:r>
      <w:r w:rsidR="00F54ACF">
        <w:rPr>
          <w:b/>
          <w:bCs/>
        </w:rPr>
        <w:t>04</w:t>
      </w:r>
      <w:r w:rsidR="00182D78" w:rsidRPr="00215089">
        <w:rPr>
          <w:b/>
          <w:bCs/>
        </w:rPr>
        <w:t>.202</w:t>
      </w:r>
      <w:r w:rsidR="00B23D7F">
        <w:rPr>
          <w:b/>
          <w:bCs/>
        </w:rPr>
        <w:t>4</w:t>
      </w:r>
      <w:r w:rsidR="009B4449" w:rsidRPr="00215089">
        <w:rPr>
          <w:b/>
          <w:bCs/>
        </w:rPr>
        <w:t xml:space="preserve"> г. № ЗКЭФ-</w:t>
      </w:r>
      <w:r w:rsidR="00341EC8">
        <w:rPr>
          <w:b/>
          <w:bCs/>
        </w:rPr>
        <w:t>ДЭУК-8</w:t>
      </w:r>
      <w:r w:rsidR="00B23D7F">
        <w:rPr>
          <w:b/>
          <w:bCs/>
        </w:rPr>
        <w:t>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02"/>
        <w:gridCol w:w="2579"/>
        <w:gridCol w:w="6204"/>
      </w:tblGrid>
      <w:tr w:rsidR="00CE630D" w:rsidRPr="004243BD" w14:paraId="39E299C4" w14:textId="77777777" w:rsidTr="00A63BF1">
        <w:trPr>
          <w:gridBefore w:val="1"/>
          <w:wBefore w:w="6" w:type="pct"/>
          <w:trHeight w:val="363"/>
        </w:trPr>
        <w:tc>
          <w:tcPr>
            <w:tcW w:w="601"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29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103"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A63BF1">
        <w:trPr>
          <w:trHeight w:val="2112"/>
        </w:trPr>
        <w:tc>
          <w:tcPr>
            <w:tcW w:w="607" w:type="pct"/>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2389445C" w14:textId="0A35936A" w:rsidR="00B067D9" w:rsidRPr="004243BD" w:rsidRDefault="00B067D9" w:rsidP="004531C3">
            <w:pPr>
              <w:widowControl w:val="0"/>
              <w:tabs>
                <w:tab w:val="left" w:pos="1134"/>
                <w:tab w:val="left" w:pos="1276"/>
                <w:tab w:val="left" w:pos="1560"/>
              </w:tabs>
              <w:rPr>
                <w:b/>
              </w:rPr>
            </w:pPr>
            <w:r w:rsidRPr="004243BD">
              <w:rPr>
                <w:b/>
              </w:rPr>
              <w:t xml:space="preserve">Общие </w:t>
            </w:r>
            <w:r w:rsidR="00BB5BB6">
              <w:rPr>
                <w:b/>
              </w:rPr>
              <w:t>сведения</w:t>
            </w:r>
          </w:p>
          <w:p w14:paraId="7505B011" w14:textId="77777777" w:rsidR="00B23D7F" w:rsidRDefault="00B23D7F" w:rsidP="00B23D7F">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76407E06" w:rsidR="00B067D9" w:rsidRPr="004243BD" w:rsidRDefault="00B23D7F" w:rsidP="00B23D7F">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 (далее – Положение о закупке),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A63BF1">
        <w:trPr>
          <w:trHeight w:val="1189"/>
        </w:trPr>
        <w:tc>
          <w:tcPr>
            <w:tcW w:w="607" w:type="pct"/>
            <w:gridSpan w:val="2"/>
            <w:shd w:val="clear" w:color="auto" w:fill="auto"/>
          </w:tcPr>
          <w:p w14:paraId="33049A74" w14:textId="77777777" w:rsidR="00B067D9" w:rsidRPr="004243BD" w:rsidRDefault="00B067D9" w:rsidP="008C33BD">
            <w:pPr>
              <w:widowControl w:val="0"/>
              <w:numPr>
                <w:ilvl w:val="0"/>
                <w:numId w:val="11"/>
              </w:numPr>
              <w:ind w:right="1026"/>
            </w:pPr>
          </w:p>
        </w:tc>
        <w:tc>
          <w:tcPr>
            <w:tcW w:w="129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103" w:type="pct"/>
            <w:shd w:val="clear" w:color="auto" w:fill="auto"/>
          </w:tcPr>
          <w:p w14:paraId="4A841BC5" w14:textId="511EC652"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00341EC8">
              <w:t>», ИНН 2632100740)</w:t>
            </w:r>
          </w:p>
          <w:p w14:paraId="492A42C9" w14:textId="5151A4DA"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w:t>
            </w:r>
            <w:r w:rsidR="00341EC8">
              <w:t>я</w:t>
            </w:r>
            <w:proofErr w:type="spellEnd"/>
            <w:r w:rsidR="00341EC8">
              <w:t>, дом 10, 26 этаж, помещение I</w:t>
            </w:r>
          </w:p>
        </w:tc>
      </w:tr>
      <w:tr w:rsidR="00CE630D" w:rsidRPr="004243BD" w14:paraId="0CA884DA" w14:textId="77777777" w:rsidTr="00A63BF1">
        <w:trPr>
          <w:trHeight w:val="3052"/>
        </w:trPr>
        <w:tc>
          <w:tcPr>
            <w:tcW w:w="607" w:type="pct"/>
            <w:gridSpan w:val="2"/>
            <w:shd w:val="clear" w:color="auto" w:fill="auto"/>
          </w:tcPr>
          <w:p w14:paraId="3E9E46CA" w14:textId="77777777" w:rsidR="00B067D9" w:rsidRPr="004243BD" w:rsidRDefault="00B067D9" w:rsidP="008C33BD">
            <w:pPr>
              <w:widowControl w:val="0"/>
              <w:numPr>
                <w:ilvl w:val="0"/>
                <w:numId w:val="11"/>
              </w:numPr>
              <w:ind w:right="1026"/>
            </w:pPr>
          </w:p>
        </w:tc>
        <w:tc>
          <w:tcPr>
            <w:tcW w:w="129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103" w:type="pct"/>
            <w:shd w:val="clear" w:color="auto" w:fill="auto"/>
          </w:tcPr>
          <w:p w14:paraId="7BC28AB8" w14:textId="673558A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w:t>
            </w:r>
            <w:r w:rsidR="004906DE">
              <w:t>ая</w:t>
            </w:r>
            <w:proofErr w:type="spellEnd"/>
            <w:r w:rsidR="004906DE">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6EA712D4" w:rsidR="00387430" w:rsidRPr="00387430" w:rsidRDefault="00387430" w:rsidP="006F7459">
            <w:pPr>
              <w:widowControl w:val="0"/>
              <w:tabs>
                <w:tab w:val="left" w:pos="284"/>
                <w:tab w:val="left" w:pos="426"/>
              </w:tabs>
              <w:jc w:val="both"/>
              <w:outlineLvl w:val="0"/>
            </w:pPr>
            <w:r w:rsidRPr="00387430">
              <w:t>Телефон</w:t>
            </w:r>
            <w:r w:rsidR="004906DE">
              <w:t xml:space="preserve">: +7 (495) 775-91-22, доб.: </w:t>
            </w:r>
            <w:r w:rsidR="00B23D7F">
              <w:t>517</w:t>
            </w:r>
          </w:p>
          <w:p w14:paraId="4FAB0B34" w14:textId="1A8A42C8" w:rsidR="00387430" w:rsidRPr="00387430" w:rsidRDefault="00387430" w:rsidP="006F7459">
            <w:pPr>
              <w:widowControl w:val="0"/>
              <w:tabs>
                <w:tab w:val="left" w:pos="284"/>
                <w:tab w:val="left" w:pos="426"/>
              </w:tabs>
              <w:jc w:val="both"/>
              <w:outlineLvl w:val="0"/>
            </w:pPr>
            <w:r w:rsidRPr="00387430">
              <w:t xml:space="preserve">Контактное лицо: </w:t>
            </w:r>
            <w:r w:rsidR="00B23D7F" w:rsidRPr="00B23D7F">
              <w:t>Боев Владимир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341E4389" w:rsidR="00B067D9" w:rsidRPr="004243BD" w:rsidRDefault="00387430" w:rsidP="00341EC8">
            <w:pPr>
              <w:jc w:val="both"/>
              <w:rPr>
                <w:i/>
                <w:iCs/>
              </w:rPr>
            </w:pPr>
            <w:r w:rsidRPr="00387430">
              <w:t>Адрес сайта электронной площадки:</w:t>
            </w:r>
            <w:r w:rsidRPr="00387430">
              <w:rPr>
                <w:i/>
                <w:iCs/>
              </w:rPr>
              <w:t xml:space="preserve"> </w:t>
            </w:r>
            <w:r w:rsidR="007D62D9">
              <w:t>АО «ЭТ</w:t>
            </w:r>
            <w:r w:rsidR="00341EC8">
              <w:t>С</w:t>
            </w:r>
            <w:r w:rsidR="007D62D9">
              <w:t xml:space="preserve">» (Фабрикант) </w:t>
            </w:r>
            <w:hyperlink r:id="rId12" w:history="1">
              <w:r w:rsidR="005C4C22" w:rsidRPr="00341EC8">
                <w:t>www.fabrikant.ru</w:t>
              </w:r>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w:t>
            </w:r>
            <w:r w:rsidR="004906DE">
              <w:t>брикант), электронная площадка)</w:t>
            </w:r>
          </w:p>
        </w:tc>
      </w:tr>
      <w:tr w:rsidR="00CE630D" w:rsidRPr="004243BD" w14:paraId="6D92CDD0" w14:textId="77777777" w:rsidTr="00A63BF1">
        <w:tc>
          <w:tcPr>
            <w:tcW w:w="607" w:type="pct"/>
            <w:gridSpan w:val="2"/>
            <w:shd w:val="clear" w:color="auto" w:fill="auto"/>
          </w:tcPr>
          <w:p w14:paraId="37FD5C56" w14:textId="77777777" w:rsidR="00B067D9" w:rsidRPr="004243BD"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F61F5A">
        <w:trPr>
          <w:trHeight w:val="205"/>
        </w:trPr>
        <w:tc>
          <w:tcPr>
            <w:tcW w:w="607" w:type="pct"/>
            <w:gridSpan w:val="2"/>
            <w:shd w:val="clear" w:color="auto" w:fill="auto"/>
          </w:tcPr>
          <w:p w14:paraId="33EEA31E" w14:textId="77777777" w:rsidR="00B067D9" w:rsidRPr="004243BD" w:rsidRDefault="00B067D9" w:rsidP="008C33BD">
            <w:pPr>
              <w:widowControl w:val="0"/>
              <w:numPr>
                <w:ilvl w:val="0"/>
                <w:numId w:val="13"/>
              </w:numPr>
              <w:ind w:right="459"/>
            </w:pPr>
          </w:p>
        </w:tc>
        <w:tc>
          <w:tcPr>
            <w:tcW w:w="129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103"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A63BF1">
        <w:trPr>
          <w:trHeight w:val="696"/>
        </w:trPr>
        <w:tc>
          <w:tcPr>
            <w:tcW w:w="607" w:type="pct"/>
            <w:gridSpan w:val="2"/>
            <w:shd w:val="clear" w:color="auto" w:fill="auto"/>
          </w:tcPr>
          <w:p w14:paraId="566D7CCC" w14:textId="77777777" w:rsidR="00B067D9" w:rsidRPr="004243BD" w:rsidRDefault="00B067D9" w:rsidP="008C33BD">
            <w:pPr>
              <w:widowControl w:val="0"/>
              <w:numPr>
                <w:ilvl w:val="0"/>
                <w:numId w:val="13"/>
              </w:numPr>
              <w:ind w:right="459"/>
            </w:pPr>
          </w:p>
        </w:tc>
        <w:tc>
          <w:tcPr>
            <w:tcW w:w="129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103" w:type="pct"/>
            <w:shd w:val="clear" w:color="auto" w:fill="auto"/>
          </w:tcPr>
          <w:p w14:paraId="2277DEA3" w14:textId="714C1B15" w:rsidR="00E22F96" w:rsidRPr="004243BD" w:rsidRDefault="00F10AF4" w:rsidP="00B23D7F">
            <w:pPr>
              <w:ind w:right="34"/>
              <w:jc w:val="both"/>
              <w:rPr>
                <w:lang w:eastAsia="ar-SA"/>
              </w:rPr>
            </w:pPr>
            <w:r>
              <w:t>Право заключения договора на п</w:t>
            </w:r>
            <w:r w:rsidR="007D62D9" w:rsidRPr="007D62D9">
              <w:t>оставк</w:t>
            </w:r>
            <w:r>
              <w:t>у</w:t>
            </w:r>
            <w:r w:rsidR="007D62D9" w:rsidRPr="007D62D9">
              <w:t xml:space="preserve"> </w:t>
            </w:r>
            <w:r w:rsidR="007D62D9">
              <w:t>нефтепродуктов (</w:t>
            </w:r>
            <w:r w:rsidR="007D62D9" w:rsidRPr="007D62D9">
              <w:rPr>
                <w:bCs/>
              </w:rPr>
              <w:t>бензина АИ-95, АИ-92</w:t>
            </w:r>
            <w:r w:rsidR="007D62D9">
              <w:rPr>
                <w:bCs/>
              </w:rPr>
              <w:t>,</w:t>
            </w:r>
            <w:r w:rsidR="007D62D9" w:rsidRPr="007D62D9">
              <w:rPr>
                <w:bCs/>
              </w:rPr>
              <w:t xml:space="preserve"> дизельного топлива</w:t>
            </w:r>
            <w:r w:rsidR="007D62D9">
              <w:rPr>
                <w:bCs/>
              </w:rPr>
              <w:t>)</w:t>
            </w:r>
            <w:r w:rsidR="007D62D9" w:rsidRPr="007D62D9">
              <w:rPr>
                <w:bCs/>
              </w:rPr>
              <w:t xml:space="preserve"> </w:t>
            </w:r>
            <w:r w:rsidR="00B23D7F" w:rsidRPr="00B23D7F">
              <w:rPr>
                <w:bCs/>
              </w:rPr>
              <w:t>на ВТРК «Эльбрус»</w:t>
            </w:r>
          </w:p>
        </w:tc>
      </w:tr>
      <w:tr w:rsidR="00CE630D" w:rsidRPr="004243BD" w14:paraId="17814C04" w14:textId="77777777" w:rsidTr="00A63BF1">
        <w:trPr>
          <w:trHeight w:val="592"/>
        </w:trPr>
        <w:tc>
          <w:tcPr>
            <w:tcW w:w="607" w:type="pct"/>
            <w:gridSpan w:val="2"/>
            <w:shd w:val="clear" w:color="auto" w:fill="auto"/>
          </w:tcPr>
          <w:p w14:paraId="2FF65178" w14:textId="77777777" w:rsidR="00B067D9" w:rsidRPr="004243BD" w:rsidRDefault="00B067D9" w:rsidP="008C33BD">
            <w:pPr>
              <w:widowControl w:val="0"/>
              <w:numPr>
                <w:ilvl w:val="0"/>
                <w:numId w:val="13"/>
              </w:numPr>
              <w:ind w:right="459"/>
            </w:pPr>
          </w:p>
        </w:tc>
        <w:tc>
          <w:tcPr>
            <w:tcW w:w="129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103" w:type="pct"/>
            <w:shd w:val="clear" w:color="auto" w:fill="auto"/>
          </w:tcPr>
          <w:p w14:paraId="76899761" w14:textId="44823393"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p>
        </w:tc>
      </w:tr>
      <w:tr w:rsidR="00CE630D" w:rsidRPr="004243BD" w14:paraId="517AD3DC" w14:textId="77777777" w:rsidTr="00A63BF1">
        <w:trPr>
          <w:trHeight w:val="427"/>
        </w:trPr>
        <w:tc>
          <w:tcPr>
            <w:tcW w:w="607" w:type="pct"/>
            <w:gridSpan w:val="2"/>
            <w:shd w:val="clear" w:color="auto" w:fill="auto"/>
          </w:tcPr>
          <w:p w14:paraId="564DFEF5" w14:textId="77777777" w:rsidR="00B067D9" w:rsidRPr="004243BD" w:rsidRDefault="00B067D9" w:rsidP="008C33BD">
            <w:pPr>
              <w:widowControl w:val="0"/>
              <w:numPr>
                <w:ilvl w:val="0"/>
                <w:numId w:val="13"/>
              </w:numPr>
              <w:ind w:right="459"/>
            </w:pPr>
          </w:p>
        </w:tc>
        <w:tc>
          <w:tcPr>
            <w:tcW w:w="129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103" w:type="pct"/>
            <w:shd w:val="clear" w:color="auto" w:fill="auto"/>
          </w:tcPr>
          <w:p w14:paraId="3267C199" w14:textId="0B184740" w:rsidR="00B067D9" w:rsidRPr="004243BD" w:rsidRDefault="00167E0C" w:rsidP="008657B5">
            <w:pPr>
              <w:widowControl w:val="0"/>
              <w:tabs>
                <w:tab w:val="left" w:pos="284"/>
                <w:tab w:val="left" w:pos="426"/>
                <w:tab w:val="left" w:pos="1134"/>
              </w:tabs>
              <w:jc w:val="both"/>
              <w:outlineLvl w:val="0"/>
            </w:pPr>
            <w:r w:rsidRPr="004243BD">
              <w:t xml:space="preserve">Поставка </w:t>
            </w:r>
            <w:r w:rsidR="007D62D9" w:rsidRPr="007D62D9">
              <w:rPr>
                <w:bCs/>
              </w:rPr>
              <w:t xml:space="preserve">нефтепродуктов (бензина АИ-95, АИ-92, дизельного топлива) </w:t>
            </w:r>
            <w:r w:rsidR="00B23D7F" w:rsidRPr="00B23D7F">
              <w:rPr>
                <w:bCs/>
              </w:rPr>
              <w:t>на ВТРК «Эльбрус»</w:t>
            </w:r>
          </w:p>
        </w:tc>
      </w:tr>
      <w:tr w:rsidR="00CE630D" w:rsidRPr="004243BD" w14:paraId="42365252" w14:textId="77777777" w:rsidTr="00A63BF1">
        <w:tc>
          <w:tcPr>
            <w:tcW w:w="607" w:type="pct"/>
            <w:gridSpan w:val="2"/>
            <w:shd w:val="clear" w:color="auto" w:fill="auto"/>
          </w:tcPr>
          <w:p w14:paraId="701E917C" w14:textId="77777777" w:rsidR="00B067D9" w:rsidRPr="004243BD" w:rsidRDefault="00B067D9" w:rsidP="008C33BD">
            <w:pPr>
              <w:widowControl w:val="0"/>
              <w:numPr>
                <w:ilvl w:val="0"/>
                <w:numId w:val="13"/>
              </w:numPr>
              <w:ind w:right="459"/>
            </w:pPr>
          </w:p>
        </w:tc>
        <w:tc>
          <w:tcPr>
            <w:tcW w:w="129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103" w:type="pct"/>
            <w:shd w:val="clear" w:color="auto" w:fill="auto"/>
          </w:tcPr>
          <w:p w14:paraId="6C2AD4E5" w14:textId="3F4648A9"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6D75A8" w:rsidRPr="006D75A8">
              <w:rPr>
                <w:bCs/>
              </w:rPr>
              <w:t>информация о поставляемом товаре</w:t>
            </w:r>
            <w:r w:rsidR="00973C08" w:rsidRPr="004243BD">
              <w:t xml:space="preserve"> (приложение № 3 к извещению)</w:t>
            </w:r>
          </w:p>
        </w:tc>
      </w:tr>
      <w:tr w:rsidR="00CE630D" w:rsidRPr="004243BD" w14:paraId="6032785B" w14:textId="77777777" w:rsidTr="00A63BF1">
        <w:tc>
          <w:tcPr>
            <w:tcW w:w="607" w:type="pct"/>
            <w:gridSpan w:val="2"/>
            <w:shd w:val="clear" w:color="auto" w:fill="auto"/>
          </w:tcPr>
          <w:p w14:paraId="3900FAD1" w14:textId="77777777" w:rsidR="00B067D9" w:rsidRPr="004243BD" w:rsidRDefault="00B067D9" w:rsidP="008C33BD">
            <w:pPr>
              <w:widowControl w:val="0"/>
              <w:numPr>
                <w:ilvl w:val="0"/>
                <w:numId w:val="13"/>
              </w:numPr>
              <w:ind w:right="459"/>
            </w:pPr>
          </w:p>
        </w:tc>
        <w:tc>
          <w:tcPr>
            <w:tcW w:w="129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103" w:type="pct"/>
            <w:shd w:val="clear" w:color="auto" w:fill="auto"/>
          </w:tcPr>
          <w:p w14:paraId="27C0EA44" w14:textId="43155202" w:rsidR="00130B48" w:rsidRDefault="007D62D9" w:rsidP="004725B0">
            <w:pPr>
              <w:widowControl w:val="0"/>
              <w:tabs>
                <w:tab w:val="left" w:pos="0"/>
                <w:tab w:val="left" w:pos="284"/>
                <w:tab w:val="left" w:pos="1134"/>
              </w:tabs>
              <w:jc w:val="both"/>
              <w:outlineLvl w:val="0"/>
              <w:rPr>
                <w:bCs/>
              </w:rPr>
            </w:pPr>
            <w:r>
              <w:rPr>
                <w:b/>
              </w:rPr>
              <w:t>Ц</w:t>
            </w:r>
            <w:r w:rsidR="004725B0" w:rsidRPr="004243BD">
              <w:rPr>
                <w:b/>
              </w:rPr>
              <w:t>ена договора:</w:t>
            </w:r>
            <w:r w:rsidR="004725B0" w:rsidRPr="004243BD">
              <w:rPr>
                <w:bCs/>
              </w:rPr>
              <w:t xml:space="preserve"> </w:t>
            </w:r>
          </w:p>
          <w:p w14:paraId="47C3DD27" w14:textId="059981F2" w:rsidR="00341EC8" w:rsidRPr="00341EC8" w:rsidRDefault="00F462D9" w:rsidP="00341EC8">
            <w:pPr>
              <w:widowControl w:val="0"/>
              <w:tabs>
                <w:tab w:val="left" w:pos="0"/>
                <w:tab w:val="left" w:pos="284"/>
                <w:tab w:val="left" w:pos="1134"/>
              </w:tabs>
              <w:jc w:val="both"/>
              <w:outlineLvl w:val="0"/>
              <w:rPr>
                <w:bCs/>
              </w:rPr>
            </w:pPr>
            <w:r>
              <w:rPr>
                <w:bCs/>
              </w:rPr>
              <w:t>1 333 333,33</w:t>
            </w:r>
            <w:r w:rsidR="00341EC8" w:rsidRPr="00341EC8">
              <w:rPr>
                <w:bCs/>
              </w:rPr>
              <w:t xml:space="preserve"> (</w:t>
            </w:r>
            <w:r>
              <w:rPr>
                <w:bCs/>
              </w:rPr>
              <w:t>Один миллион триста тридцать три тысячи триста тридцать три</w:t>
            </w:r>
            <w:r w:rsidR="00341EC8" w:rsidRPr="00341EC8">
              <w:rPr>
                <w:bCs/>
              </w:rPr>
              <w:t>) рубл</w:t>
            </w:r>
            <w:r>
              <w:rPr>
                <w:bCs/>
              </w:rPr>
              <w:t>я</w:t>
            </w:r>
            <w:r w:rsidR="00341EC8" w:rsidRPr="00341EC8">
              <w:rPr>
                <w:bCs/>
              </w:rPr>
              <w:t xml:space="preserve"> </w:t>
            </w:r>
            <w:r w:rsidR="00341EC8">
              <w:rPr>
                <w:bCs/>
              </w:rPr>
              <w:t>00</w:t>
            </w:r>
            <w:r w:rsidR="004906DE">
              <w:rPr>
                <w:bCs/>
              </w:rPr>
              <w:t xml:space="preserve"> копеек, без учета НДС</w:t>
            </w:r>
            <w:r>
              <w:rPr>
                <w:bCs/>
              </w:rPr>
              <w:t>.</w:t>
            </w:r>
          </w:p>
          <w:p w14:paraId="0794F180" w14:textId="7DD362B4" w:rsidR="00973C08" w:rsidRDefault="00341EC8" w:rsidP="00341EC8">
            <w:pPr>
              <w:widowControl w:val="0"/>
              <w:tabs>
                <w:tab w:val="left" w:pos="0"/>
                <w:tab w:val="left" w:pos="284"/>
                <w:tab w:val="left" w:pos="1134"/>
              </w:tabs>
              <w:jc w:val="both"/>
              <w:outlineLvl w:val="0"/>
              <w:rPr>
                <w:bCs/>
              </w:rPr>
            </w:pPr>
            <w:proofErr w:type="gramStart"/>
            <w:r w:rsidRPr="00341EC8">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341EC8">
              <w:rPr>
                <w:bCs/>
              </w:rPr>
              <w:t>справочно</w:t>
            </w:r>
            <w:proofErr w:type="spellEnd"/>
            <w:r w:rsidRPr="00341EC8">
              <w:rPr>
                <w:bCs/>
              </w:rPr>
              <w:t xml:space="preserve"> приводится начальная (максимальная) цена договора с учетом НДС в размере </w:t>
            </w:r>
            <w:r>
              <w:rPr>
                <w:bCs/>
              </w:rPr>
              <w:br/>
            </w:r>
            <w:r w:rsidR="00F462D9">
              <w:rPr>
                <w:bCs/>
              </w:rPr>
              <w:t>1</w:t>
            </w:r>
            <w:r>
              <w:rPr>
                <w:bCs/>
              </w:rPr>
              <w:t xml:space="preserve"> </w:t>
            </w:r>
            <w:r w:rsidR="00F462D9">
              <w:rPr>
                <w:bCs/>
              </w:rPr>
              <w:t>6</w:t>
            </w:r>
            <w:r w:rsidRPr="00341EC8">
              <w:rPr>
                <w:bCs/>
              </w:rPr>
              <w:t>00 000,00 (</w:t>
            </w:r>
            <w:r w:rsidR="00F462D9">
              <w:rPr>
                <w:bCs/>
              </w:rPr>
              <w:t>Один миллион шестьсот тысяч</w:t>
            </w:r>
            <w:r w:rsidRPr="00341EC8">
              <w:rPr>
                <w:bCs/>
              </w:rPr>
              <w:t xml:space="preserve">) рублей 00 копеек, </w:t>
            </w:r>
            <w:r w:rsidR="004906DE">
              <w:rPr>
                <w:bCs/>
              </w:rPr>
              <w:t>включая НДС</w:t>
            </w:r>
            <w:proofErr w:type="gramEnd"/>
          </w:p>
          <w:p w14:paraId="0EF47704" w14:textId="7F35AE1A" w:rsidR="00341EC8" w:rsidRDefault="00341EC8" w:rsidP="00341EC8">
            <w:pPr>
              <w:widowControl w:val="0"/>
              <w:tabs>
                <w:tab w:val="left" w:pos="0"/>
                <w:tab w:val="left" w:pos="284"/>
                <w:tab w:val="left" w:pos="1134"/>
              </w:tabs>
              <w:jc w:val="both"/>
              <w:outlineLvl w:val="0"/>
              <w:rPr>
                <w:bCs/>
              </w:rPr>
            </w:pPr>
            <w:r w:rsidRPr="00341EC8">
              <w:rPr>
                <w:bCs/>
              </w:rPr>
              <w:lastRenderedPageBreak/>
              <w:t>Указанная цена договора является максимальным значением цены договора (лимитом финансирования по договору), и не подлежит изменению.</w:t>
            </w:r>
          </w:p>
          <w:p w14:paraId="23F7FC8E" w14:textId="06A64987" w:rsidR="007D62D9" w:rsidRDefault="007D62D9" w:rsidP="004725B0">
            <w:pPr>
              <w:widowControl w:val="0"/>
              <w:tabs>
                <w:tab w:val="left" w:pos="0"/>
                <w:tab w:val="left" w:pos="284"/>
                <w:tab w:val="left" w:pos="1134"/>
              </w:tabs>
              <w:jc w:val="both"/>
              <w:outlineLvl w:val="0"/>
              <w:rPr>
                <w:bCs/>
              </w:rPr>
            </w:pPr>
            <w:r w:rsidRPr="007D62D9">
              <w:rPr>
                <w:bCs/>
              </w:rPr>
              <w:t xml:space="preserve">Начальная (максимальная) цена за 1 литр топлива равна размеру действующей на АЗС в момент заправки цены </w:t>
            </w:r>
            <w:r w:rsidR="006D75A8">
              <w:rPr>
                <w:bCs/>
              </w:rPr>
              <w:br/>
            </w:r>
            <w:r w:rsidRPr="007D62D9">
              <w:rPr>
                <w:bCs/>
              </w:rPr>
              <w:t xml:space="preserve">1 </w:t>
            </w:r>
            <w:r w:rsidR="006D75A8">
              <w:rPr>
                <w:bCs/>
              </w:rPr>
              <w:t xml:space="preserve">(одного) </w:t>
            </w:r>
            <w:r w:rsidRPr="007D62D9">
              <w:rPr>
                <w:bCs/>
              </w:rPr>
              <w:t xml:space="preserve">литра топлива (цены стелы) за вычетом скидки в размере </w:t>
            </w:r>
            <w:r w:rsidR="00F462D9">
              <w:rPr>
                <w:bCs/>
              </w:rPr>
              <w:t>0</w:t>
            </w:r>
            <w:r w:rsidRPr="007D62D9">
              <w:rPr>
                <w:bCs/>
              </w:rPr>
              <w:t>% (</w:t>
            </w:r>
            <w:r w:rsidR="00F462D9">
              <w:rPr>
                <w:bCs/>
              </w:rPr>
              <w:t>ноль</w:t>
            </w:r>
            <w:r w:rsidRPr="007D62D9">
              <w:rPr>
                <w:bCs/>
              </w:rPr>
              <w:t xml:space="preserve"> процент</w:t>
            </w:r>
            <w:r w:rsidR="00F462D9">
              <w:rPr>
                <w:bCs/>
              </w:rPr>
              <w:t>ов</w:t>
            </w:r>
            <w:r w:rsidRPr="007D62D9">
              <w:rPr>
                <w:bCs/>
              </w:rPr>
              <w:t>) (начальный минимальный процент скидки). Размер скидки определяется участником закупки по результатам проведения закупки.</w:t>
            </w:r>
          </w:p>
          <w:p w14:paraId="0A0A99DA" w14:textId="49F25069" w:rsidR="007D62D9" w:rsidRDefault="007D62D9" w:rsidP="004725B0">
            <w:pPr>
              <w:widowControl w:val="0"/>
              <w:tabs>
                <w:tab w:val="left" w:pos="0"/>
                <w:tab w:val="left" w:pos="284"/>
                <w:tab w:val="left" w:pos="1134"/>
              </w:tabs>
              <w:jc w:val="both"/>
              <w:outlineLvl w:val="0"/>
              <w:rPr>
                <w:bCs/>
              </w:rPr>
            </w:pPr>
            <w:r w:rsidRPr="00C04B61">
              <w:rPr>
                <w:bCs/>
              </w:rPr>
              <w:t>Пластиковые топливные карты предоставляются заказчику безвозмездно.</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A63BF1">
        <w:trPr>
          <w:trHeight w:val="251"/>
        </w:trPr>
        <w:tc>
          <w:tcPr>
            <w:tcW w:w="607" w:type="pct"/>
            <w:gridSpan w:val="2"/>
            <w:shd w:val="clear" w:color="auto" w:fill="auto"/>
          </w:tcPr>
          <w:p w14:paraId="0B401474" w14:textId="77777777" w:rsidR="00B067D9" w:rsidRPr="004243BD" w:rsidRDefault="00B067D9" w:rsidP="008C33BD">
            <w:pPr>
              <w:widowControl w:val="0"/>
              <w:numPr>
                <w:ilvl w:val="0"/>
                <w:numId w:val="13"/>
              </w:numPr>
              <w:ind w:right="459"/>
            </w:pPr>
          </w:p>
        </w:tc>
        <w:tc>
          <w:tcPr>
            <w:tcW w:w="129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103" w:type="pct"/>
            <w:shd w:val="clear" w:color="auto" w:fill="auto"/>
          </w:tcPr>
          <w:p w14:paraId="7A86481D" w14:textId="48696F77"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00341EC8">
              <w:t>»</w:t>
            </w:r>
          </w:p>
        </w:tc>
      </w:tr>
      <w:tr w:rsidR="00CE630D" w:rsidRPr="004243BD" w14:paraId="19DF7125" w14:textId="77777777" w:rsidTr="00A63BF1">
        <w:tc>
          <w:tcPr>
            <w:tcW w:w="607" w:type="pct"/>
            <w:gridSpan w:val="2"/>
            <w:shd w:val="clear" w:color="auto" w:fill="auto"/>
          </w:tcPr>
          <w:p w14:paraId="1008DC69" w14:textId="77777777" w:rsidR="00B067D9" w:rsidRPr="004243BD" w:rsidRDefault="00B067D9" w:rsidP="008C33BD">
            <w:pPr>
              <w:widowControl w:val="0"/>
              <w:numPr>
                <w:ilvl w:val="0"/>
                <w:numId w:val="13"/>
              </w:numPr>
              <w:ind w:right="459"/>
            </w:pPr>
          </w:p>
        </w:tc>
        <w:tc>
          <w:tcPr>
            <w:tcW w:w="129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103" w:type="pct"/>
            <w:shd w:val="clear" w:color="auto" w:fill="auto"/>
          </w:tcPr>
          <w:p w14:paraId="739E458F" w14:textId="0397F17E" w:rsidR="00B067D9" w:rsidRPr="004243BD" w:rsidRDefault="00F462D9" w:rsidP="00341EC8">
            <w:pPr>
              <w:tabs>
                <w:tab w:val="left" w:pos="0"/>
                <w:tab w:val="left" w:pos="380"/>
              </w:tabs>
              <w:jc w:val="both"/>
              <w:rPr>
                <w:szCs w:val="22"/>
              </w:rPr>
            </w:pPr>
            <w:r w:rsidRPr="00F462D9">
              <w:t>с 01 июня 2024 года по 31 мая 2025 года</w:t>
            </w:r>
            <w:r w:rsidR="006D75A8" w:rsidRPr="006D75A8">
              <w:t xml:space="preserve"> или до полного исчерпания денежных средств по Договору, в зависимости от того, какое из этих событий наступит ранее</w:t>
            </w:r>
          </w:p>
        </w:tc>
      </w:tr>
      <w:tr w:rsidR="00CE630D" w:rsidRPr="004243BD" w14:paraId="74D67C88" w14:textId="77777777" w:rsidTr="00A63BF1">
        <w:trPr>
          <w:trHeight w:val="975"/>
        </w:trPr>
        <w:tc>
          <w:tcPr>
            <w:tcW w:w="607" w:type="pct"/>
            <w:gridSpan w:val="2"/>
            <w:shd w:val="clear" w:color="auto" w:fill="auto"/>
          </w:tcPr>
          <w:p w14:paraId="2C044506" w14:textId="77777777" w:rsidR="00B067D9" w:rsidRPr="004243BD" w:rsidRDefault="00B067D9" w:rsidP="008C33BD">
            <w:pPr>
              <w:widowControl w:val="0"/>
              <w:numPr>
                <w:ilvl w:val="0"/>
                <w:numId w:val="13"/>
              </w:numPr>
              <w:ind w:right="459"/>
            </w:pPr>
          </w:p>
        </w:tc>
        <w:tc>
          <w:tcPr>
            <w:tcW w:w="129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103" w:type="pct"/>
            <w:shd w:val="clear" w:color="auto" w:fill="auto"/>
          </w:tcPr>
          <w:p w14:paraId="2B479972" w14:textId="45147DB7" w:rsidR="00A54AF1" w:rsidRPr="004243BD" w:rsidRDefault="006D75A8" w:rsidP="006D75A8">
            <w:pPr>
              <w:jc w:val="both"/>
            </w:pPr>
            <w:r w:rsidRPr="006D75A8">
              <w:rPr>
                <w:bCs/>
              </w:rPr>
              <w:t xml:space="preserve">Поставка товара осуществляется на АЗС продавца, </w:t>
            </w:r>
            <w:proofErr w:type="gramStart"/>
            <w:r w:rsidRPr="006D75A8">
              <w:rPr>
                <w:bCs/>
              </w:rPr>
              <w:t>находящихся</w:t>
            </w:r>
            <w:proofErr w:type="gramEnd"/>
            <w:r w:rsidRPr="006D75A8">
              <w:rPr>
                <w:bCs/>
              </w:rPr>
              <w:t xml:space="preserve"> на территории </w:t>
            </w:r>
            <w:r w:rsidR="00F462D9" w:rsidRPr="00F462D9">
              <w:rPr>
                <w:bCs/>
              </w:rPr>
              <w:t>Кабардино-Балкарской Республики</w:t>
            </w:r>
            <w:r w:rsidRPr="006D75A8">
              <w:rPr>
                <w:bCs/>
              </w:rPr>
              <w:t xml:space="preserve">. В других регионах Российской Федерации </w:t>
            </w:r>
            <w:r>
              <w:rPr>
                <w:bCs/>
              </w:rPr>
              <w:t xml:space="preserve">получение </w:t>
            </w:r>
            <w:r w:rsidRPr="006D75A8">
              <w:rPr>
                <w:bCs/>
              </w:rPr>
              <w:t xml:space="preserve">товара </w:t>
            </w:r>
            <w:r>
              <w:rPr>
                <w:bCs/>
              </w:rPr>
              <w:t xml:space="preserve">возможно, но </w:t>
            </w:r>
            <w:r w:rsidRPr="006D75A8">
              <w:rPr>
                <w:bCs/>
              </w:rPr>
              <w:t>не</w:t>
            </w:r>
            <w:r w:rsidR="007E7E0B">
              <w:rPr>
                <w:bCs/>
              </w:rPr>
              <w:t xml:space="preserve"> является обязательным условием</w:t>
            </w:r>
          </w:p>
        </w:tc>
      </w:tr>
      <w:tr w:rsidR="00CE630D" w:rsidRPr="004243BD" w14:paraId="56DC31A6" w14:textId="77777777" w:rsidTr="00A63BF1">
        <w:tc>
          <w:tcPr>
            <w:tcW w:w="607" w:type="pct"/>
            <w:gridSpan w:val="2"/>
            <w:shd w:val="clear" w:color="auto" w:fill="auto"/>
          </w:tcPr>
          <w:p w14:paraId="6374709B" w14:textId="77777777" w:rsidR="00B067D9" w:rsidRPr="004243BD" w:rsidRDefault="00B067D9" w:rsidP="008C33BD">
            <w:pPr>
              <w:widowControl w:val="0"/>
              <w:numPr>
                <w:ilvl w:val="0"/>
                <w:numId w:val="13"/>
              </w:numPr>
              <w:ind w:right="459"/>
            </w:pPr>
          </w:p>
        </w:tc>
        <w:tc>
          <w:tcPr>
            <w:tcW w:w="129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103" w:type="pct"/>
            <w:shd w:val="clear" w:color="auto" w:fill="auto"/>
          </w:tcPr>
          <w:p w14:paraId="6F9233DA" w14:textId="0FD86A65"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A63BF1">
        <w:tc>
          <w:tcPr>
            <w:tcW w:w="607" w:type="pct"/>
            <w:gridSpan w:val="2"/>
            <w:shd w:val="clear" w:color="auto" w:fill="auto"/>
          </w:tcPr>
          <w:p w14:paraId="58698618" w14:textId="77777777" w:rsidR="00B067D9" w:rsidRPr="004243BD" w:rsidRDefault="00B067D9" w:rsidP="008C33BD">
            <w:pPr>
              <w:widowControl w:val="0"/>
              <w:numPr>
                <w:ilvl w:val="0"/>
                <w:numId w:val="13"/>
              </w:numPr>
              <w:ind w:right="459"/>
            </w:pPr>
          </w:p>
        </w:tc>
        <w:tc>
          <w:tcPr>
            <w:tcW w:w="129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103" w:type="pct"/>
            <w:shd w:val="clear" w:color="auto" w:fill="auto"/>
          </w:tcPr>
          <w:p w14:paraId="2F372F75" w14:textId="65492276"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007E7E0B">
              <w:t xml:space="preserve"> </w:t>
            </w:r>
            <w:r w:rsidR="007E7E0B">
              <w:br/>
              <w:t>к извещению)</w:t>
            </w:r>
          </w:p>
        </w:tc>
      </w:tr>
      <w:tr w:rsidR="00CE630D" w:rsidRPr="004243BD" w14:paraId="7E37A368" w14:textId="77777777" w:rsidTr="00A63BF1">
        <w:tc>
          <w:tcPr>
            <w:tcW w:w="607" w:type="pct"/>
            <w:gridSpan w:val="2"/>
            <w:shd w:val="clear" w:color="auto" w:fill="auto"/>
          </w:tcPr>
          <w:p w14:paraId="562FBFBD" w14:textId="77777777" w:rsidR="00B067D9" w:rsidRPr="004243BD" w:rsidRDefault="00B067D9" w:rsidP="008C33BD">
            <w:pPr>
              <w:widowControl w:val="0"/>
              <w:numPr>
                <w:ilvl w:val="0"/>
                <w:numId w:val="13"/>
              </w:numPr>
              <w:ind w:right="459"/>
            </w:pPr>
          </w:p>
        </w:tc>
        <w:tc>
          <w:tcPr>
            <w:tcW w:w="129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103" w:type="pct"/>
            <w:shd w:val="clear" w:color="auto" w:fill="auto"/>
          </w:tcPr>
          <w:p w14:paraId="0308A892" w14:textId="6211731C"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007E7E0B">
              <w:br/>
              <w:t>к извещению)</w:t>
            </w:r>
          </w:p>
        </w:tc>
      </w:tr>
      <w:tr w:rsidR="00CE630D" w:rsidRPr="004243BD" w14:paraId="4226038A" w14:textId="77777777" w:rsidTr="00A63BF1">
        <w:tc>
          <w:tcPr>
            <w:tcW w:w="607" w:type="pct"/>
            <w:gridSpan w:val="2"/>
            <w:shd w:val="clear" w:color="auto" w:fill="auto"/>
          </w:tcPr>
          <w:p w14:paraId="3784C53A" w14:textId="77777777" w:rsidR="00B067D9" w:rsidRPr="004243BD" w:rsidRDefault="00B067D9" w:rsidP="008C33BD">
            <w:pPr>
              <w:widowControl w:val="0"/>
              <w:numPr>
                <w:ilvl w:val="0"/>
                <w:numId w:val="13"/>
              </w:numPr>
              <w:ind w:right="459"/>
            </w:pPr>
          </w:p>
        </w:tc>
        <w:tc>
          <w:tcPr>
            <w:tcW w:w="129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103" w:type="pct"/>
            <w:shd w:val="clear" w:color="auto" w:fill="auto"/>
          </w:tcPr>
          <w:p w14:paraId="3B8D928F" w14:textId="2B2FF742" w:rsidR="00B067D9" w:rsidRPr="004243BD" w:rsidDel="004D7B04" w:rsidRDefault="007E7E0B"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A63BF1">
        <w:tc>
          <w:tcPr>
            <w:tcW w:w="607" w:type="pct"/>
            <w:gridSpan w:val="2"/>
            <w:shd w:val="clear" w:color="auto" w:fill="auto"/>
          </w:tcPr>
          <w:p w14:paraId="47628E0A" w14:textId="77777777" w:rsidR="00B067D9" w:rsidRPr="00971ABD" w:rsidRDefault="00B067D9" w:rsidP="008C33BD">
            <w:pPr>
              <w:widowControl w:val="0"/>
              <w:numPr>
                <w:ilvl w:val="0"/>
                <w:numId w:val="13"/>
              </w:numPr>
              <w:ind w:right="459"/>
            </w:pPr>
          </w:p>
        </w:tc>
        <w:tc>
          <w:tcPr>
            <w:tcW w:w="129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103" w:type="pct"/>
            <w:shd w:val="clear" w:color="auto" w:fill="auto"/>
          </w:tcPr>
          <w:p w14:paraId="503EB816" w14:textId="69E8E4FB" w:rsidR="00B067D9" w:rsidRPr="00971ABD" w:rsidDel="004D7B04" w:rsidRDefault="007E7E0B"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A63BF1">
        <w:tc>
          <w:tcPr>
            <w:tcW w:w="607" w:type="pct"/>
            <w:gridSpan w:val="2"/>
            <w:shd w:val="clear" w:color="auto" w:fill="auto"/>
          </w:tcPr>
          <w:p w14:paraId="701248D0" w14:textId="77777777" w:rsidR="00B067D9" w:rsidRPr="00971ABD" w:rsidRDefault="00B067D9" w:rsidP="008C33BD">
            <w:pPr>
              <w:widowControl w:val="0"/>
              <w:numPr>
                <w:ilvl w:val="0"/>
                <w:numId w:val="13"/>
              </w:numPr>
              <w:ind w:right="459"/>
            </w:pPr>
          </w:p>
        </w:tc>
        <w:tc>
          <w:tcPr>
            <w:tcW w:w="129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103" w:type="pct"/>
            <w:shd w:val="clear" w:color="auto" w:fill="auto"/>
          </w:tcPr>
          <w:p w14:paraId="3C206EB6" w14:textId="4C1D8C6D" w:rsidR="00B067D9" w:rsidRPr="00971ABD" w:rsidRDefault="00F54ACF" w:rsidP="004531C3">
            <w:pPr>
              <w:widowControl w:val="0"/>
              <w:tabs>
                <w:tab w:val="left" w:pos="284"/>
                <w:tab w:val="left" w:pos="426"/>
                <w:tab w:val="left" w:pos="1134"/>
                <w:tab w:val="left" w:pos="1276"/>
              </w:tabs>
              <w:jc w:val="both"/>
              <w:outlineLvl w:val="0"/>
              <w:rPr>
                <w:b/>
              </w:rPr>
            </w:pPr>
            <w:r>
              <w:t>04</w:t>
            </w:r>
            <w:r w:rsidR="00916BB5">
              <w:t xml:space="preserve"> </w:t>
            </w:r>
            <w:r>
              <w:t>апреля</w:t>
            </w:r>
            <w:r w:rsidR="007D184C" w:rsidRPr="00971ABD">
              <w:t xml:space="preserve"> </w:t>
            </w:r>
            <w:r w:rsidR="00462470" w:rsidRPr="00971ABD">
              <w:t>20</w:t>
            </w:r>
            <w:r w:rsidR="003C19CB" w:rsidRPr="00971ABD">
              <w:t>2</w:t>
            </w:r>
            <w:r w:rsidR="00F462D9">
              <w:t>4</w:t>
            </w:r>
            <w:r w:rsidR="007E7E0B">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A63BF1">
        <w:tc>
          <w:tcPr>
            <w:tcW w:w="607" w:type="pct"/>
            <w:gridSpan w:val="2"/>
            <w:shd w:val="clear" w:color="auto" w:fill="auto"/>
          </w:tcPr>
          <w:p w14:paraId="6204CCF9" w14:textId="77777777" w:rsidR="00B067D9" w:rsidRPr="00971ABD" w:rsidRDefault="00B067D9" w:rsidP="008C33BD">
            <w:pPr>
              <w:widowControl w:val="0"/>
              <w:numPr>
                <w:ilvl w:val="0"/>
                <w:numId w:val="13"/>
              </w:numPr>
              <w:ind w:right="459"/>
            </w:pPr>
          </w:p>
        </w:tc>
        <w:tc>
          <w:tcPr>
            <w:tcW w:w="129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103" w:type="pct"/>
            <w:shd w:val="clear" w:color="auto" w:fill="auto"/>
          </w:tcPr>
          <w:p w14:paraId="23609E1C" w14:textId="465927D0"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3" w:history="1">
              <w:hyperlink r:id="rId14" w:history="1">
                <w:r w:rsidR="005C4C22" w:rsidRPr="005C4C22">
                  <w:rPr>
                    <w:rStyle w:val="ab"/>
                  </w:rPr>
                  <w:t>www.fabrikant.ru</w:t>
                </w:r>
              </w:hyperlink>
              <w:r w:rsidR="005C4C22" w:rsidRPr="005C4C22">
                <w:rPr>
                  <w:rStyle w:val="ab"/>
                </w:rPr>
                <w:t>/</w:t>
              </w:r>
            </w:hyperlink>
          </w:p>
        </w:tc>
      </w:tr>
      <w:tr w:rsidR="00CE630D" w:rsidRPr="00971ABD" w14:paraId="6D6E3A74" w14:textId="77777777" w:rsidTr="00A63BF1">
        <w:tc>
          <w:tcPr>
            <w:tcW w:w="607" w:type="pct"/>
            <w:gridSpan w:val="2"/>
            <w:shd w:val="clear" w:color="auto" w:fill="auto"/>
          </w:tcPr>
          <w:p w14:paraId="73C842EF" w14:textId="77777777" w:rsidR="00B067D9" w:rsidRPr="00971ABD" w:rsidRDefault="00B067D9" w:rsidP="008C33BD">
            <w:pPr>
              <w:widowControl w:val="0"/>
              <w:numPr>
                <w:ilvl w:val="0"/>
                <w:numId w:val="13"/>
              </w:numPr>
              <w:ind w:right="459"/>
            </w:pPr>
          </w:p>
        </w:tc>
        <w:tc>
          <w:tcPr>
            <w:tcW w:w="129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103" w:type="pct"/>
            <w:shd w:val="clear" w:color="auto" w:fill="auto"/>
          </w:tcPr>
          <w:p w14:paraId="384FEE1A" w14:textId="1255CDDC" w:rsidR="00B067D9" w:rsidRPr="00971ABD" w:rsidRDefault="00F54ACF" w:rsidP="00F54ACF">
            <w:pPr>
              <w:widowControl w:val="0"/>
              <w:tabs>
                <w:tab w:val="left" w:pos="284"/>
                <w:tab w:val="left" w:pos="426"/>
                <w:tab w:val="left" w:pos="1134"/>
                <w:tab w:val="left" w:pos="1276"/>
              </w:tabs>
              <w:jc w:val="both"/>
              <w:outlineLvl w:val="0"/>
            </w:pPr>
            <w:r>
              <w:t>12</w:t>
            </w:r>
            <w:r w:rsidR="00B606F2">
              <w:t xml:space="preserve"> </w:t>
            </w:r>
            <w:r>
              <w:t>апреля</w:t>
            </w:r>
            <w:r w:rsidR="00B606F2" w:rsidRPr="00971ABD">
              <w:t xml:space="preserve"> </w:t>
            </w:r>
            <w:r w:rsidR="005E787F" w:rsidRPr="00971ABD">
              <w:t>202</w:t>
            </w:r>
            <w:r w:rsidR="00F462D9">
              <w:t>4</w:t>
            </w:r>
            <w:r w:rsidR="005E787F" w:rsidRPr="00971ABD">
              <w:t xml:space="preserve"> </w:t>
            </w:r>
            <w:r w:rsidR="004906DE">
              <w:t>года 16:00 (</w:t>
            </w:r>
            <w:proofErr w:type="spellStart"/>
            <w:proofErr w:type="gramStart"/>
            <w:r w:rsidR="004906DE">
              <w:t>мск</w:t>
            </w:r>
            <w:proofErr w:type="spellEnd"/>
            <w:proofErr w:type="gramEnd"/>
            <w:r w:rsidR="004906DE">
              <w:t>)</w:t>
            </w:r>
          </w:p>
        </w:tc>
      </w:tr>
      <w:tr w:rsidR="00CE630D" w:rsidRPr="00971ABD" w14:paraId="2BFEA4A6" w14:textId="77777777" w:rsidTr="00A63BF1">
        <w:tc>
          <w:tcPr>
            <w:tcW w:w="607" w:type="pct"/>
            <w:gridSpan w:val="2"/>
            <w:shd w:val="clear" w:color="auto" w:fill="auto"/>
          </w:tcPr>
          <w:p w14:paraId="38C55A45" w14:textId="77777777" w:rsidR="00B067D9" w:rsidRPr="00971ABD" w:rsidRDefault="00B067D9" w:rsidP="008C33BD">
            <w:pPr>
              <w:widowControl w:val="0"/>
              <w:numPr>
                <w:ilvl w:val="0"/>
                <w:numId w:val="13"/>
              </w:numPr>
              <w:ind w:right="459"/>
            </w:pPr>
          </w:p>
        </w:tc>
        <w:tc>
          <w:tcPr>
            <w:tcW w:w="129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 xml:space="preserve">Место открытия доступа к заявкам на </w:t>
            </w:r>
            <w:r w:rsidRPr="00971ABD">
              <w:rPr>
                <w:b/>
              </w:rPr>
              <w:lastRenderedPageBreak/>
              <w:t>участие в закупке</w:t>
            </w:r>
          </w:p>
        </w:tc>
        <w:tc>
          <w:tcPr>
            <w:tcW w:w="3103" w:type="pct"/>
            <w:shd w:val="clear" w:color="auto" w:fill="auto"/>
          </w:tcPr>
          <w:p w14:paraId="4DB4CBE3" w14:textId="777022F6" w:rsidR="00B067D9" w:rsidRPr="00971ABD" w:rsidRDefault="00B067D9" w:rsidP="004531C3">
            <w:pPr>
              <w:widowControl w:val="0"/>
              <w:tabs>
                <w:tab w:val="left" w:pos="284"/>
                <w:tab w:val="left" w:pos="426"/>
                <w:tab w:val="left" w:pos="1134"/>
                <w:tab w:val="left" w:pos="1276"/>
              </w:tabs>
              <w:jc w:val="both"/>
              <w:outlineLvl w:val="0"/>
            </w:pPr>
            <w:r w:rsidRPr="00971ABD">
              <w:lastRenderedPageBreak/>
              <w:t xml:space="preserve">(Фабрикант) </w:t>
            </w:r>
            <w:r w:rsidR="005C4C22" w:rsidRPr="007E7E0B">
              <w:t>www.fabrikant.ru/</w:t>
            </w:r>
          </w:p>
        </w:tc>
      </w:tr>
      <w:tr w:rsidR="00CE630D" w:rsidRPr="00971ABD" w14:paraId="03C83ACB" w14:textId="77777777" w:rsidTr="00A63BF1">
        <w:trPr>
          <w:trHeight w:val="1535"/>
        </w:trPr>
        <w:tc>
          <w:tcPr>
            <w:tcW w:w="607" w:type="pct"/>
            <w:gridSpan w:val="2"/>
            <w:shd w:val="clear" w:color="auto" w:fill="auto"/>
          </w:tcPr>
          <w:p w14:paraId="62FF3E55" w14:textId="77777777" w:rsidR="00B067D9" w:rsidRPr="00971ABD" w:rsidRDefault="00B067D9" w:rsidP="008C33BD">
            <w:pPr>
              <w:widowControl w:val="0"/>
              <w:numPr>
                <w:ilvl w:val="0"/>
                <w:numId w:val="13"/>
              </w:numPr>
              <w:ind w:right="459"/>
            </w:pPr>
          </w:p>
        </w:tc>
        <w:tc>
          <w:tcPr>
            <w:tcW w:w="129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103" w:type="pct"/>
            <w:shd w:val="clear" w:color="auto" w:fill="auto"/>
          </w:tcPr>
          <w:p w14:paraId="2F8BF1FF" w14:textId="09248614" w:rsidR="00B067D9" w:rsidRPr="00971ABD" w:rsidRDefault="00F54ACF" w:rsidP="004531C3">
            <w:pPr>
              <w:widowControl w:val="0"/>
              <w:tabs>
                <w:tab w:val="left" w:pos="993"/>
                <w:tab w:val="left" w:pos="1276"/>
                <w:tab w:val="left" w:pos="1701"/>
              </w:tabs>
              <w:jc w:val="both"/>
              <w:textAlignment w:val="baseline"/>
            </w:pPr>
            <w:r>
              <w:t>18</w:t>
            </w:r>
            <w:r w:rsidR="00B606F2">
              <w:t xml:space="preserve"> </w:t>
            </w:r>
            <w:r>
              <w:t>апреля</w:t>
            </w:r>
            <w:r w:rsidR="00B606F2" w:rsidRPr="00971ABD">
              <w:t xml:space="preserve"> </w:t>
            </w:r>
            <w:r w:rsidR="005E787F" w:rsidRPr="00971ABD">
              <w:t>202</w:t>
            </w:r>
            <w:r w:rsidR="00F462D9">
              <w:t>4</w:t>
            </w:r>
            <w:r w:rsidR="005E787F" w:rsidRPr="00971ABD">
              <w:t xml:space="preserve"> </w:t>
            </w:r>
            <w:bookmarkStart w:id="0" w:name="_Ref411241906"/>
            <w:r w:rsidR="004906DE">
              <w:t>года</w:t>
            </w:r>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A63BF1">
        <w:tc>
          <w:tcPr>
            <w:tcW w:w="607" w:type="pct"/>
            <w:gridSpan w:val="2"/>
            <w:shd w:val="clear" w:color="auto" w:fill="auto"/>
          </w:tcPr>
          <w:p w14:paraId="338427C8" w14:textId="77777777" w:rsidR="00B067D9" w:rsidRPr="00971ABD" w:rsidRDefault="00B067D9" w:rsidP="008C33BD">
            <w:pPr>
              <w:widowControl w:val="0"/>
              <w:numPr>
                <w:ilvl w:val="0"/>
                <w:numId w:val="13"/>
              </w:numPr>
              <w:ind w:right="459"/>
            </w:pPr>
          </w:p>
        </w:tc>
        <w:tc>
          <w:tcPr>
            <w:tcW w:w="129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103" w:type="pct"/>
            <w:shd w:val="clear" w:color="auto" w:fill="auto"/>
          </w:tcPr>
          <w:p w14:paraId="70D52967" w14:textId="64FA919E"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004906DE">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A63BF1">
        <w:trPr>
          <w:trHeight w:val="429"/>
        </w:trPr>
        <w:tc>
          <w:tcPr>
            <w:tcW w:w="607" w:type="pct"/>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A63BF1">
        <w:tc>
          <w:tcPr>
            <w:tcW w:w="607" w:type="pct"/>
            <w:gridSpan w:val="2"/>
            <w:shd w:val="clear" w:color="auto" w:fill="auto"/>
          </w:tcPr>
          <w:p w14:paraId="32D4D106" w14:textId="77777777" w:rsidR="00B067D9" w:rsidRPr="00971ABD" w:rsidRDefault="00B067D9" w:rsidP="008C33BD">
            <w:pPr>
              <w:widowControl w:val="0"/>
              <w:numPr>
                <w:ilvl w:val="0"/>
                <w:numId w:val="14"/>
              </w:numPr>
              <w:ind w:right="2160"/>
            </w:pPr>
          </w:p>
        </w:tc>
        <w:tc>
          <w:tcPr>
            <w:tcW w:w="129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103"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5190D013"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w:t>
            </w:r>
            <w:r w:rsidRPr="00BC4B96">
              <w:lastRenderedPageBreak/>
              <w:t xml:space="preserve">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6D03D0E2"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A63BF1">
        <w:trPr>
          <w:gridBefore w:val="1"/>
          <w:wBefore w:w="6" w:type="pct"/>
          <w:trHeight w:val="6369"/>
        </w:trPr>
        <w:tc>
          <w:tcPr>
            <w:tcW w:w="601" w:type="pct"/>
            <w:shd w:val="clear" w:color="auto" w:fill="auto"/>
          </w:tcPr>
          <w:p w14:paraId="7D8901E3" w14:textId="4D704EF4" w:rsidR="00B067D9" w:rsidRPr="00971ABD" w:rsidRDefault="00B067D9" w:rsidP="008C33BD">
            <w:pPr>
              <w:widowControl w:val="0"/>
              <w:numPr>
                <w:ilvl w:val="0"/>
                <w:numId w:val="14"/>
              </w:numPr>
              <w:ind w:right="2160"/>
            </w:pPr>
          </w:p>
        </w:tc>
        <w:tc>
          <w:tcPr>
            <w:tcW w:w="129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103"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56D5DB33" w:rsid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7C6657F2" w14:textId="77777777" w:rsidR="007E7E0B" w:rsidRDefault="007E7E0B" w:rsidP="007E7E0B">
            <w:pPr>
              <w:contextualSpacing/>
              <w:jc w:val="both"/>
            </w:pPr>
            <w:r w:rsidRPr="000C0977">
              <w:t xml:space="preserve">2.2.1.4. участника закупки на дату окончания срока </w:t>
            </w:r>
            <w:r w:rsidRPr="000C0977">
              <w:lastRenderedPageBreak/>
              <w:t xml:space="preserve">предоставления заявок на участие в закупке в Реестре иностранных агентов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r>
              <w:t>;</w:t>
            </w:r>
          </w:p>
          <w:p w14:paraId="7D48EC4D" w14:textId="77777777" w:rsidR="007E7E0B" w:rsidRPr="000C0977" w:rsidRDefault="007E7E0B" w:rsidP="007E7E0B">
            <w:pPr>
              <w:contextualSpacing/>
              <w:jc w:val="both"/>
            </w:pPr>
            <w:r>
              <w:t xml:space="preserve">2.2.1.5. </w:t>
            </w:r>
            <w:r w:rsidRPr="0035030F">
              <w:t>в реестре недобросовестных поставщиков, предусмотренном Федеральным законо</w:t>
            </w:r>
            <w:r>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65470D11" w14:textId="719E3CE2" w:rsidR="00E20FD0" w:rsidRDefault="007E7E0B" w:rsidP="007E7E0B">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6FE89225" w14:textId="77777777" w:rsidR="006D75A8" w:rsidRPr="001B0F78" w:rsidRDefault="006D75A8" w:rsidP="006D75A8">
            <w:pPr>
              <w:tabs>
                <w:tab w:val="left" w:pos="567"/>
                <w:tab w:val="left" w:pos="993"/>
                <w:tab w:val="left" w:pos="1134"/>
                <w:tab w:val="left" w:pos="1276"/>
                <w:tab w:val="left" w:pos="1560"/>
                <w:tab w:val="left" w:pos="1701"/>
              </w:tabs>
              <w:adjustRightInd w:val="0"/>
              <w:jc w:val="both"/>
            </w:pPr>
            <w:r w:rsidRPr="001B0F78">
              <w:t xml:space="preserve">2.2.2. Наличие </w:t>
            </w:r>
          </w:p>
          <w:p w14:paraId="483B8A08" w14:textId="636A6136" w:rsidR="006D75A8" w:rsidRPr="001B0F78" w:rsidRDefault="006D75A8" w:rsidP="006D75A8">
            <w:pPr>
              <w:tabs>
                <w:tab w:val="left" w:pos="567"/>
                <w:tab w:val="left" w:pos="993"/>
                <w:tab w:val="left" w:pos="1134"/>
                <w:tab w:val="left" w:pos="1276"/>
                <w:tab w:val="left" w:pos="1560"/>
                <w:tab w:val="left" w:pos="1701"/>
              </w:tabs>
              <w:adjustRightInd w:val="0"/>
              <w:jc w:val="both"/>
            </w:pPr>
            <w:r w:rsidRPr="001B0F78">
              <w:t xml:space="preserve">2.2.2.1. не менее </w:t>
            </w:r>
            <w:r w:rsidR="00F462D9">
              <w:t>2</w:t>
            </w:r>
            <w:r w:rsidRPr="001B0F78">
              <w:t>0</w:t>
            </w:r>
            <w:r w:rsidR="005E65CF">
              <w:t xml:space="preserve"> (</w:t>
            </w:r>
            <w:r w:rsidR="00F462D9">
              <w:t>двадцати</w:t>
            </w:r>
            <w:r w:rsidR="005E65CF">
              <w:t>)</w:t>
            </w:r>
            <w:r w:rsidRPr="001B0F78">
              <w:t xml:space="preserve"> автозаправочных станций, размещенных </w:t>
            </w:r>
            <w:r w:rsidR="00F462D9" w:rsidRPr="00F462D9">
              <w:t>на территории Кабардино-Балкарской Республики</w:t>
            </w:r>
            <w:r w:rsidR="00F462D9">
              <w:t xml:space="preserve">, </w:t>
            </w:r>
            <w:r w:rsidR="00C306A7">
              <w:t>из них</w:t>
            </w:r>
            <w:r w:rsidR="00F462D9" w:rsidRPr="00F462D9">
              <w:t xml:space="preserve"> не менее 2 (Двух) автозаправочных станций должно находиться не далее 60</w:t>
            </w:r>
            <w:r w:rsidR="00F462D9">
              <w:t xml:space="preserve"> (шестидесяти)</w:t>
            </w:r>
            <w:r w:rsidR="00F462D9" w:rsidRPr="00F462D9">
              <w:t xml:space="preserve"> к</w:t>
            </w:r>
            <w:r w:rsidR="00F462D9">
              <w:t>илометров</w:t>
            </w:r>
            <w:r w:rsidR="00F462D9" w:rsidRPr="00F462D9">
              <w:t xml:space="preserve"> от с</w:t>
            </w:r>
            <w:r w:rsidR="00F462D9">
              <w:t>ела</w:t>
            </w:r>
            <w:r w:rsidR="00F462D9" w:rsidRPr="00F462D9">
              <w:t xml:space="preserve"> </w:t>
            </w:r>
            <w:proofErr w:type="spellStart"/>
            <w:r w:rsidR="00F462D9" w:rsidRPr="00F462D9">
              <w:t>Терскол</w:t>
            </w:r>
            <w:proofErr w:type="spellEnd"/>
            <w:r w:rsidR="00F462D9" w:rsidRPr="00F462D9">
              <w:t xml:space="preserve"> </w:t>
            </w:r>
            <w:r w:rsidR="002F14D9">
              <w:t>(</w:t>
            </w:r>
            <w:r w:rsidR="00F462D9" w:rsidRPr="00F462D9">
              <w:t>Эльбрусск</w:t>
            </w:r>
            <w:r w:rsidR="002F14D9">
              <w:t>ий</w:t>
            </w:r>
            <w:r w:rsidR="00F462D9" w:rsidRPr="00F462D9">
              <w:t xml:space="preserve"> район</w:t>
            </w:r>
            <w:r w:rsidR="002F14D9">
              <w:t>,</w:t>
            </w:r>
            <w:r w:rsidR="00F462D9" w:rsidRPr="00F462D9">
              <w:t xml:space="preserve"> Кабардино-Балкар</w:t>
            </w:r>
            <w:r w:rsidR="002F14D9">
              <w:t>ская республика)</w:t>
            </w:r>
            <w:r>
              <w:t>;</w:t>
            </w:r>
          </w:p>
          <w:p w14:paraId="2F2B20A9" w14:textId="77777777" w:rsidR="006D75A8" w:rsidRDefault="006D75A8" w:rsidP="006D75A8">
            <w:pPr>
              <w:tabs>
                <w:tab w:val="left" w:pos="567"/>
                <w:tab w:val="left" w:pos="993"/>
                <w:tab w:val="left" w:pos="1134"/>
                <w:tab w:val="left" w:pos="1276"/>
                <w:tab w:val="left" w:pos="1560"/>
                <w:tab w:val="left" w:pos="1701"/>
              </w:tabs>
              <w:adjustRightInd w:val="0"/>
              <w:jc w:val="both"/>
            </w:pPr>
            <w:r>
              <w:t>2.2.2.2.</w:t>
            </w:r>
            <w:r>
              <w:tab/>
              <w:t>у участника закупки паспорта соответствия и/или иного документа о соответствии, предусмотренного законодательством Российской Федерации, на поставляемые нефтепродукты промышленного производства, предусмотренные законодательством Российской Федерации.</w:t>
            </w:r>
          </w:p>
          <w:p w14:paraId="1DCD6FB4" w14:textId="2490BF60" w:rsidR="006D75A8" w:rsidRPr="00971ABD" w:rsidRDefault="006D75A8" w:rsidP="006D75A8">
            <w:pPr>
              <w:tabs>
                <w:tab w:val="left" w:pos="567"/>
                <w:tab w:val="left" w:pos="993"/>
                <w:tab w:val="left" w:pos="1134"/>
                <w:tab w:val="left" w:pos="1276"/>
                <w:tab w:val="left" w:pos="1560"/>
                <w:tab w:val="left" w:pos="1701"/>
              </w:tabs>
              <w:adjustRightInd w:val="0"/>
              <w:jc w:val="both"/>
              <w:rPr>
                <w:b/>
              </w:rPr>
            </w:pPr>
            <w:r w:rsidRPr="009B30DD">
              <w:rPr>
                <w:b/>
              </w:rPr>
              <w:t>Соответствие участника закупки требованиям, определенным пунктом 2.2.2, подтверждается предоставлением в составе заявки на участие в закупке информации о поставляемом товаре (по форме, определенной приложением № 3 к извещению)</w:t>
            </w:r>
          </w:p>
        </w:tc>
      </w:tr>
      <w:tr w:rsidR="00CE630D" w:rsidRPr="00971ABD" w14:paraId="6D931078" w14:textId="77777777" w:rsidTr="00A63BF1">
        <w:trPr>
          <w:gridBefore w:val="1"/>
          <w:wBefore w:w="6" w:type="pct"/>
          <w:trHeight w:val="1123"/>
        </w:trPr>
        <w:tc>
          <w:tcPr>
            <w:tcW w:w="601"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129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103" w:type="pct"/>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A63BF1">
        <w:trPr>
          <w:gridBefore w:val="1"/>
          <w:wBefore w:w="6" w:type="pct"/>
        </w:trPr>
        <w:tc>
          <w:tcPr>
            <w:tcW w:w="601"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29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103" w:type="pct"/>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A63BF1">
        <w:trPr>
          <w:gridBefore w:val="1"/>
          <w:wBefore w:w="6" w:type="pct"/>
        </w:trPr>
        <w:tc>
          <w:tcPr>
            <w:tcW w:w="601"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129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103"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F741D9A" w:rsidR="00C568BF" w:rsidRPr="00D26C59" w:rsidRDefault="0019521C" w:rsidP="0019521C">
            <w:pPr>
              <w:jc w:val="both"/>
            </w:pPr>
            <w:proofErr w:type="gramStart"/>
            <w:r w:rsidRPr="001353B1">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A63BF1" w:rsidRPr="00A63BF1">
              <w:t>Информаци</w:t>
            </w:r>
            <w:r w:rsidR="00A63BF1">
              <w:t>ю</w:t>
            </w:r>
            <w:r w:rsidR="00A63BF1" w:rsidRPr="00A63BF1">
              <w:t xml:space="preserve"> о поставляемом товаре</w:t>
            </w:r>
            <w:r w:rsidRPr="001353B1">
              <w:t>,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w:t>
            </w:r>
            <w:proofErr w:type="gramEnd"/>
            <w:r w:rsidRPr="001353B1">
              <w:t xml:space="preserve">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подготовкой заявки на участие в закупке, заказчик не </w:t>
            </w:r>
            <w:r w:rsidRPr="00D26C59">
              <w:lastRenderedPageBreak/>
              <w:t>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A63BF1">
        <w:trPr>
          <w:gridBefore w:val="1"/>
          <w:wBefore w:w="6" w:type="pct"/>
        </w:trPr>
        <w:tc>
          <w:tcPr>
            <w:tcW w:w="601"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29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103"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4D2908F" w:rsidR="005D72DF" w:rsidRPr="00971ABD" w:rsidRDefault="006D75A8" w:rsidP="005D72DF">
            <w:pPr>
              <w:widowControl w:val="0"/>
              <w:numPr>
                <w:ilvl w:val="1"/>
                <w:numId w:val="1"/>
              </w:numPr>
              <w:tabs>
                <w:tab w:val="left" w:pos="516"/>
                <w:tab w:val="left" w:pos="851"/>
                <w:tab w:val="left" w:pos="993"/>
              </w:tabs>
              <w:ind w:left="0" w:firstLine="0"/>
              <w:jc w:val="both"/>
              <w:rPr>
                <w:bCs/>
              </w:rPr>
            </w:pPr>
            <w:r w:rsidRPr="006D75A8">
              <w:rPr>
                <w:bCs/>
              </w:rPr>
              <w:t>информация о поставляемом товаре</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w:t>
            </w:r>
            <w:r w:rsidRPr="004809C2">
              <w:lastRenderedPageBreak/>
              <w:t>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1E8F2687" w:rsidR="00B067D9" w:rsidRPr="00971ABD" w:rsidRDefault="007E7E0B" w:rsidP="003518D4">
            <w:pPr>
              <w:widowControl w:val="0"/>
              <w:numPr>
                <w:ilvl w:val="1"/>
                <w:numId w:val="1"/>
              </w:numPr>
              <w:tabs>
                <w:tab w:val="left" w:pos="516"/>
                <w:tab w:val="left" w:pos="993"/>
              </w:tabs>
              <w:ind w:left="0" w:firstLine="0"/>
              <w:jc w:val="both"/>
              <w:rPr>
                <w:bCs/>
              </w:rPr>
            </w:pPr>
            <w:proofErr w:type="gramStart"/>
            <w:r w:rsidRPr="007E7E0B">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w:t>
            </w:r>
            <w:r w:rsidRPr="007E7E0B">
              <w:lastRenderedPageBreak/>
              <w:t xml:space="preserve">информационное письмо из ИФНС (по форме </w:t>
            </w:r>
            <w:r w:rsidRPr="007E7E0B">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A63BF1">
        <w:trPr>
          <w:gridBefore w:val="1"/>
          <w:wBefore w:w="6" w:type="pct"/>
        </w:trPr>
        <w:tc>
          <w:tcPr>
            <w:tcW w:w="601"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29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103"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xml:space="preserve">, включая указания недостоверных сведений о стране происхождения товаров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6BDCC704" w:rsidR="008F5D8D" w:rsidRPr="00971ABD" w:rsidRDefault="00445FD8" w:rsidP="008B336A">
            <w:pPr>
              <w:widowControl w:val="0"/>
              <w:numPr>
                <w:ilvl w:val="1"/>
                <w:numId w:val="9"/>
              </w:numPr>
              <w:tabs>
                <w:tab w:val="left" w:pos="464"/>
              </w:tabs>
              <w:ind w:left="0" w:firstLine="0"/>
              <w:jc w:val="both"/>
              <w:rPr>
                <w:bCs/>
              </w:rPr>
            </w:pPr>
            <w:r w:rsidRPr="00237C31">
              <w:rPr>
                <w:bCs/>
              </w:rPr>
              <w:t xml:space="preserve">предложенный процент скидки </w:t>
            </w:r>
            <w:proofErr w:type="gramStart"/>
            <w:r w:rsidRPr="00237C31">
              <w:rPr>
                <w:bCs/>
              </w:rPr>
              <w:t>менее начального</w:t>
            </w:r>
            <w:proofErr w:type="gramEnd"/>
            <w:r w:rsidRPr="00237C31">
              <w:rPr>
                <w:bCs/>
              </w:rPr>
              <w:t xml:space="preserve"> (максимального) процента, определенного пунктом 1.3.6 извещения</w:t>
            </w:r>
            <w:r w:rsidRPr="00971ABD">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265BDF53"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w:t>
            </w:r>
            <w:r w:rsidR="007E7E0B">
              <w:t>и 2.1 и 2.2 извещения о закупке;</w:t>
            </w:r>
          </w:p>
          <w:p w14:paraId="2D934C65" w14:textId="1D6AE003" w:rsidR="007E7E0B" w:rsidRPr="00971ABD" w:rsidRDefault="007E7E0B" w:rsidP="00B308B4">
            <w:pPr>
              <w:widowControl w:val="0"/>
              <w:numPr>
                <w:ilvl w:val="1"/>
                <w:numId w:val="9"/>
              </w:numPr>
              <w:tabs>
                <w:tab w:val="left" w:pos="464"/>
              </w:tabs>
              <w:ind w:left="0" w:firstLine="0"/>
              <w:jc w:val="both"/>
            </w:pPr>
            <w:r w:rsidRPr="007E7E0B">
              <w:t xml:space="preserve">в случае если такой участник является иностранным агентом в соответствии с Федеральным законом от 14.07.2022 № 255-ФЗ «О </w:t>
            </w:r>
            <w:proofErr w:type="gramStart"/>
            <w:r w:rsidRPr="007E7E0B">
              <w:t>контроле за</w:t>
            </w:r>
            <w:proofErr w:type="gramEnd"/>
            <w:r w:rsidRPr="007E7E0B">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xml:space="preserve">, оказываемых российскими лицами, установленного </w:t>
            </w:r>
            <w:r w:rsidR="007A6E6C" w:rsidRPr="007A6E6C">
              <w:lastRenderedPageBreak/>
              <w:t>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7BAE6214" w:rsidR="009429D0" w:rsidRPr="00971ABD" w:rsidRDefault="00B067D9" w:rsidP="00CE42E8">
            <w:pPr>
              <w:tabs>
                <w:tab w:val="left" w:pos="426"/>
              </w:tabs>
              <w:jc w:val="both"/>
              <w:rPr>
                <w:bCs/>
              </w:rPr>
            </w:pPr>
            <w:r w:rsidRPr="00971ABD">
              <w:t xml:space="preserve">7.7. </w:t>
            </w:r>
            <w:r w:rsidR="00445FD8" w:rsidRPr="00971ABD">
              <w:t xml:space="preserve">Победителем запроса котировок признается участник закупки, заявка на </w:t>
            </w:r>
            <w:proofErr w:type="gramStart"/>
            <w:r w:rsidR="00445FD8" w:rsidRPr="00971ABD">
              <w:t>участие</w:t>
            </w:r>
            <w:proofErr w:type="gramEnd"/>
            <w:r w:rsidR="00445FD8" w:rsidRPr="00971ABD">
              <w:t xml:space="preserve"> в закупке которого соответствует требованиям, установленным извещением о проведении запроса котировок, и содержит </w:t>
            </w:r>
            <w:r w:rsidR="00445FD8" w:rsidRPr="008C76FC">
              <w:t>наиболее высок</w:t>
            </w:r>
            <w:r w:rsidR="00445FD8">
              <w:t>ий процент</w:t>
            </w:r>
            <w:r w:rsidR="00445FD8" w:rsidRPr="008C76FC">
              <w:t xml:space="preserve"> </w:t>
            </w:r>
            <w:r w:rsidR="00445FD8" w:rsidRPr="008C76FC">
              <w:rPr>
                <w:bCs/>
              </w:rPr>
              <w:t>скидк</w:t>
            </w:r>
            <w:r w:rsidR="00445FD8">
              <w:rPr>
                <w:bCs/>
              </w:rPr>
              <w:t>и</w:t>
            </w:r>
            <w:r w:rsidR="00445FD8" w:rsidRPr="008C76FC">
              <w:rPr>
                <w:bCs/>
              </w:rPr>
              <w:t xml:space="preserve"> от цены 1 (одного) литра топлива на АЗС в момент заправки (цены стелы)</w:t>
            </w:r>
            <w:r w:rsidR="00445FD8">
              <w:rPr>
                <w:bCs/>
              </w:rPr>
              <w:t xml:space="preserve"> </w:t>
            </w:r>
            <w:r w:rsidR="00445FD8"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7A1485CD" w:rsidR="00B067D9" w:rsidRDefault="00445FD8">
            <w:pPr>
              <w:widowControl w:val="0"/>
              <w:tabs>
                <w:tab w:val="left" w:pos="464"/>
              </w:tabs>
              <w:jc w:val="both"/>
              <w:rPr>
                <w:bCs/>
              </w:rPr>
            </w:pPr>
            <w:proofErr w:type="gramStart"/>
            <w:r w:rsidRPr="007A6E6C">
              <w:t>В случае если в двух и более заявках на участие в закупке содержится одинаков</w:t>
            </w:r>
            <w:r>
              <w:t xml:space="preserve">ый </w:t>
            </w:r>
            <w:r w:rsidRPr="008C76FC">
              <w:t xml:space="preserve">процент </w:t>
            </w:r>
            <w:r w:rsidRPr="008C76FC">
              <w:rPr>
                <w:bCs/>
              </w:rPr>
              <w:t>скидки от цены 1 (одного) литра топлива на АЗС в момент заправки (цены стелы)</w:t>
            </w:r>
            <w:r>
              <w:rPr>
                <w:bCs/>
              </w:rPr>
              <w:t xml:space="preserve"> </w:t>
            </w:r>
            <w:r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w:t>
            </w:r>
            <w:proofErr w:type="gramEnd"/>
            <w:r w:rsidRPr="007A6E6C">
              <w:t xml:space="preserve">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w:t>
            </w:r>
            <w:r>
              <w:t>ой</w:t>
            </w:r>
            <w:r w:rsidRPr="007A6E6C">
              <w:t xml:space="preserve"> же </w:t>
            </w:r>
            <w:r w:rsidRPr="008C76FC">
              <w:t xml:space="preserve">процент </w:t>
            </w:r>
            <w:r w:rsidRPr="008C76FC">
              <w:rPr>
                <w:bCs/>
              </w:rPr>
              <w:t xml:space="preserve">скидки от цены 1 (одного) </w:t>
            </w:r>
            <w:r w:rsidRPr="008C76FC">
              <w:rPr>
                <w:bCs/>
              </w:rPr>
              <w:lastRenderedPageBreak/>
              <w:t>литра топлива на АЗС в момент заправки (цены стелы).</w:t>
            </w:r>
          </w:p>
          <w:p w14:paraId="005DF274" w14:textId="53B7338B" w:rsidR="00445FD8" w:rsidRPr="00971ABD" w:rsidRDefault="00445FD8">
            <w:pPr>
              <w:widowControl w:val="0"/>
              <w:tabs>
                <w:tab w:val="left" w:pos="464"/>
              </w:tabs>
              <w:jc w:val="both"/>
            </w:pPr>
            <w:r w:rsidRPr="008C76FC">
              <w:rPr>
                <w:bCs/>
              </w:rPr>
              <w:t>Договор заключается с ценой, определенной пунктом 1.3.6 извещения.</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53832ED5" w:rsidR="00B067D9" w:rsidRPr="00971ABD" w:rsidRDefault="00C02C07" w:rsidP="00C02C07">
            <w:pPr>
              <w:widowControl w:val="0"/>
              <w:tabs>
                <w:tab w:val="left" w:pos="284"/>
                <w:tab w:val="left" w:pos="426"/>
                <w:tab w:val="left" w:pos="464"/>
              </w:tabs>
              <w:jc w:val="both"/>
            </w:pPr>
            <w:proofErr w:type="gramStart"/>
            <w:r w:rsidRPr="00C02C07">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roofErr w:type="gramEnd"/>
          </w:p>
        </w:tc>
      </w:tr>
      <w:tr w:rsidR="00CE630D" w:rsidRPr="00971ABD" w14:paraId="379D4A59" w14:textId="77777777" w:rsidTr="00A63BF1">
        <w:trPr>
          <w:gridBefore w:val="1"/>
          <w:wBefore w:w="6" w:type="pct"/>
        </w:trPr>
        <w:tc>
          <w:tcPr>
            <w:tcW w:w="601"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29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103"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xml:space="preserve">, для подписания </w:t>
            </w:r>
            <w:r w:rsidRPr="00163288">
              <w:lastRenderedPageBreak/>
              <w:t>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8141C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8141C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5F27B25" w:rsidR="00995BDC" w:rsidRPr="00FC22FB" w:rsidRDefault="00995BDC" w:rsidP="008141C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61FD22F3" w:rsidR="00995BDC" w:rsidRDefault="00445FD8" w:rsidP="008141C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445FD8">
              <w:rPr>
                <w:lang w:val="ru-RU"/>
              </w:rPr>
              <w:t>договор заключается с 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w:t>
            </w:r>
            <w:proofErr w:type="gramEnd"/>
            <w:r w:rsidRPr="00445FD8">
              <w:rPr>
                <w:lang w:val="ru-RU"/>
              </w:rPr>
              <w:t xml:space="preserve">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4732B784" w14:textId="6924F80F" w:rsidR="00445FD8" w:rsidRPr="00445FD8" w:rsidRDefault="00445FD8" w:rsidP="00445FD8">
            <w:pPr>
              <w:pStyle w:val="a3"/>
              <w:widowControl w:val="0"/>
              <w:tabs>
                <w:tab w:val="left" w:pos="13"/>
                <w:tab w:val="left" w:pos="464"/>
                <w:tab w:val="left" w:pos="993"/>
              </w:tabs>
              <w:autoSpaceDE w:val="0"/>
              <w:autoSpaceDN w:val="0"/>
              <w:adjustRightInd w:val="0"/>
              <w:ind w:left="0"/>
              <w:jc w:val="both"/>
              <w:rPr>
                <w:lang w:val="ru-RU"/>
              </w:rPr>
            </w:pPr>
            <w:r w:rsidRPr="00445FD8">
              <w:rPr>
                <w:lang w:val="ru-RU"/>
              </w:rPr>
              <w:t>Договор заключается с ценой, определенной пунктом 1.3.6 извещения.</w:t>
            </w:r>
          </w:p>
          <w:p w14:paraId="62C8421D" w14:textId="7D215B70" w:rsidR="00B067D9" w:rsidRPr="00995BDC" w:rsidRDefault="00995BDC" w:rsidP="008141C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xml:space="preserve">, срок поставки товара, </w:t>
            </w:r>
            <w:r w:rsidRPr="00995BDC">
              <w:rPr>
                <w:lang w:val="ru-RU"/>
              </w:rPr>
              <w:lastRenderedPageBreak/>
              <w:t>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A63BF1">
        <w:trPr>
          <w:gridBefore w:val="1"/>
          <w:wBefore w:w="6" w:type="pct"/>
        </w:trPr>
        <w:tc>
          <w:tcPr>
            <w:tcW w:w="601"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29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103"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A63BF1">
        <w:trPr>
          <w:gridBefore w:val="1"/>
          <w:wBefore w:w="6" w:type="pct"/>
        </w:trPr>
        <w:tc>
          <w:tcPr>
            <w:tcW w:w="601"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29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103"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2B180BE1" w:rsidR="00623E98" w:rsidRPr="00057F98" w:rsidRDefault="00623E98">
            <w:pPr>
              <w:widowControl w:val="0"/>
              <w:tabs>
                <w:tab w:val="left" w:pos="1701"/>
              </w:tabs>
              <w:jc w:val="both"/>
            </w:pPr>
            <w:r w:rsidRPr="00971ABD">
              <w:t xml:space="preserve">3. </w:t>
            </w:r>
            <w:r w:rsidR="00A63BF1" w:rsidRPr="00A63BF1">
              <w:t>Информаци</w:t>
            </w:r>
            <w:r w:rsidR="00A63BF1">
              <w:t>я</w:t>
            </w:r>
            <w:r w:rsidR="00A63BF1" w:rsidRPr="00A63BF1">
              <w:t xml:space="preserve"> о поставляемом товаре</w:t>
            </w:r>
            <w:r w:rsidRPr="00971ABD">
              <w:t>. Форма.</w:t>
            </w:r>
          </w:p>
          <w:p w14:paraId="4FBC178B" w14:textId="7156E13A" w:rsidR="007F214D" w:rsidRPr="007F214D" w:rsidRDefault="007F214D">
            <w:pPr>
              <w:widowControl w:val="0"/>
              <w:tabs>
                <w:tab w:val="left" w:pos="1701"/>
              </w:tabs>
              <w:jc w:val="both"/>
            </w:pPr>
            <w:r w:rsidRPr="007F214D">
              <w:t>4</w:t>
            </w:r>
            <w:r>
              <w:t xml:space="preserve">. </w:t>
            </w:r>
            <w:r w:rsidRPr="007F214D">
              <w:t xml:space="preserve">Обоснование начальной (максимальной) </w:t>
            </w:r>
            <w:r w:rsidR="00A63BF1">
              <w:t>единичной расценки</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33ABBF09" w14:textId="77777777" w:rsidR="002F14D9" w:rsidRPr="002F14D9" w:rsidRDefault="002F14D9" w:rsidP="002F14D9">
      <w:pPr>
        <w:widowControl w:val="0"/>
        <w:rPr>
          <w:b/>
        </w:rPr>
      </w:pPr>
      <w:r w:rsidRPr="002F14D9">
        <w:rPr>
          <w:b/>
        </w:rPr>
        <w:t xml:space="preserve">Директор Департамента </w:t>
      </w:r>
    </w:p>
    <w:p w14:paraId="1E00DB07" w14:textId="39D7546A" w:rsidR="00B067D9" w:rsidRPr="00971ABD" w:rsidRDefault="002F14D9" w:rsidP="002F14D9">
      <w:pPr>
        <w:widowControl w:val="0"/>
        <w:rPr>
          <w:b/>
        </w:rPr>
      </w:pPr>
      <w:r w:rsidRPr="002F14D9">
        <w:rPr>
          <w:b/>
        </w:rPr>
        <w:t>финансов и закупочной деятельности</w:t>
      </w:r>
      <w:r w:rsidR="00335EAE" w:rsidRPr="00971ABD">
        <w:rPr>
          <w:b/>
        </w:rPr>
        <w:tab/>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654578AC" w:rsidR="00B067D9" w:rsidRPr="00A011BD" w:rsidRDefault="004A1F7E">
      <w:pPr>
        <w:jc w:val="right"/>
        <w:rPr>
          <w:b/>
          <w:bCs/>
          <w:sz w:val="22"/>
          <w:szCs w:val="22"/>
        </w:rPr>
      </w:pPr>
      <w:r w:rsidRPr="00215089">
        <w:rPr>
          <w:b/>
          <w:bCs/>
        </w:rPr>
        <w:t xml:space="preserve">от </w:t>
      </w:r>
      <w:r w:rsidR="00F54ACF">
        <w:rPr>
          <w:b/>
          <w:bCs/>
        </w:rPr>
        <w:t>04</w:t>
      </w:r>
      <w:r>
        <w:rPr>
          <w:b/>
          <w:bCs/>
        </w:rPr>
        <w:t>.</w:t>
      </w:r>
      <w:r w:rsidR="00F54ACF">
        <w:rPr>
          <w:b/>
          <w:bCs/>
        </w:rPr>
        <w:t>04</w:t>
      </w:r>
      <w:r w:rsidRPr="00215089">
        <w:rPr>
          <w:b/>
          <w:bCs/>
        </w:rPr>
        <w:t>.202</w:t>
      </w:r>
      <w:r w:rsidR="002F14D9">
        <w:rPr>
          <w:b/>
          <w:bCs/>
        </w:rPr>
        <w:t>4</w:t>
      </w:r>
      <w:r w:rsidRPr="00215089">
        <w:rPr>
          <w:b/>
          <w:bCs/>
        </w:rPr>
        <w:t xml:space="preserve"> г. № ЗКЭФ-</w:t>
      </w:r>
      <w:r w:rsidR="007E7E0B">
        <w:rPr>
          <w:b/>
          <w:bCs/>
        </w:rPr>
        <w:t>ДЭУК-8</w:t>
      </w:r>
      <w:r w:rsidR="002F14D9">
        <w:rPr>
          <w:b/>
          <w:bCs/>
        </w:rPr>
        <w:t>80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453CF41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63BF1">
        <w:t>_</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EE88B4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F54ACF">
        <w:rPr>
          <w:bCs/>
        </w:rPr>
        <w:t>04</w:t>
      </w:r>
      <w:r w:rsidR="004A1F7E" w:rsidRPr="004A1F7E">
        <w:rPr>
          <w:bCs/>
        </w:rPr>
        <w:t>.</w:t>
      </w:r>
      <w:r w:rsidR="00F54ACF">
        <w:rPr>
          <w:bCs/>
        </w:rPr>
        <w:t>04</w:t>
      </w:r>
      <w:r w:rsidR="004A1F7E" w:rsidRPr="004A1F7E">
        <w:rPr>
          <w:bCs/>
        </w:rPr>
        <w:t>.202</w:t>
      </w:r>
      <w:r w:rsidR="002F14D9">
        <w:rPr>
          <w:bCs/>
        </w:rPr>
        <w:t>4</w:t>
      </w:r>
      <w:r w:rsidR="004A1F7E" w:rsidRPr="004A1F7E">
        <w:rPr>
          <w:bCs/>
        </w:rPr>
        <w:t xml:space="preserve"> г. № ЗКЭФ-</w:t>
      </w:r>
      <w:r w:rsidR="007E7E0B">
        <w:rPr>
          <w:bCs/>
        </w:rPr>
        <w:t>ДЭУК-8</w:t>
      </w:r>
      <w:r w:rsidR="002F14D9">
        <w:rPr>
          <w:bCs/>
        </w:rPr>
        <w:t>80</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62EE7CB5" w:rsidR="00667F8F" w:rsidRDefault="00445FD8" w:rsidP="00215524">
      <w:pPr>
        <w:numPr>
          <w:ilvl w:val="0"/>
          <w:numId w:val="3"/>
        </w:numPr>
        <w:tabs>
          <w:tab w:val="left" w:pos="993"/>
        </w:tabs>
        <w:ind w:left="0" w:firstLine="709"/>
        <w:jc w:val="both"/>
        <w:rPr>
          <w:bCs/>
        </w:rPr>
      </w:pPr>
      <w:proofErr w:type="gramStart"/>
      <w:r w:rsidRPr="00971ABD">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Pr="00956C59">
        <w:t xml:space="preserve">со стоимостью </w:t>
      </w:r>
      <w:r>
        <w:br/>
        <w:t>1 (о</w:t>
      </w:r>
      <w:r w:rsidRPr="00956C59">
        <w:t>дного) литра топлива в размере цены на АЗС в момент заправки (цены стелы) за вычетом скидки в р</w:t>
      </w:r>
      <w:r>
        <w:t>азмере __________</w:t>
      </w:r>
      <w:r w:rsidRPr="00956C59">
        <w:t>_(________)% (процента) скидки</w:t>
      </w:r>
      <w:r w:rsidRPr="00956C59">
        <w:rPr>
          <w:bCs/>
        </w:rPr>
        <w:t>,</w:t>
      </w:r>
      <w:proofErr w:type="gramEnd"/>
    </w:p>
    <w:p w14:paraId="1584272C" w14:textId="77777777" w:rsidR="00E42D93" w:rsidRPr="007601BC" w:rsidRDefault="00E42D93" w:rsidP="00E42D93">
      <w:pPr>
        <w:tabs>
          <w:tab w:val="left" w:pos="993"/>
        </w:tabs>
        <w:jc w:val="both"/>
        <w:rPr>
          <w:i/>
        </w:rPr>
      </w:pPr>
      <w:r>
        <w:tab/>
      </w:r>
      <w:r w:rsidR="00375742" w:rsidRPr="007601BC">
        <w:t xml:space="preserve">Участник закупки </w:t>
      </w:r>
      <w:proofErr w:type="gramStart"/>
      <w:r w:rsidR="00375742" w:rsidRPr="007601BC">
        <w:t>является</w:t>
      </w:r>
      <w:proofErr w:type="gramEnd"/>
      <w:r w:rsidR="00375742" w:rsidRPr="007601BC">
        <w:t xml:space="preserve">/не является плательщиком НДС (применяется упрощенная </w:t>
      </w:r>
      <w:r w:rsidRPr="002E10AA">
        <w:t>система налогообложения (УСН)</w:t>
      </w:r>
      <w:r w:rsidRPr="007601BC">
        <w:rPr>
          <w:i/>
        </w:rPr>
        <w:t xml:space="preserve">) </w:t>
      </w:r>
    </w:p>
    <w:p w14:paraId="6BD9F93F" w14:textId="77777777" w:rsidR="00375742" w:rsidRPr="007601BC" w:rsidRDefault="00375742" w:rsidP="00375742">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27B4E097" w14:textId="77777777" w:rsidR="00375742" w:rsidRDefault="00375742" w:rsidP="00375742">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lastRenderedPageBreak/>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34A828F4"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4906DE">
        <w:t>5</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w:t>
      </w:r>
      <w:r w:rsidRPr="00971ABD">
        <w:lastRenderedPageBreak/>
        <w:t xml:space="preserve">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7656C5AF" w:rsidR="006A12CC" w:rsidRPr="004906D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4906DE">
        <w:t>енного закупочной документацией;</w:t>
      </w:r>
    </w:p>
    <w:p w14:paraId="79EABF4F" w14:textId="7C719A11" w:rsidR="004906DE" w:rsidRPr="004906DE" w:rsidRDefault="004906DE" w:rsidP="004764E1">
      <w:pPr>
        <w:numPr>
          <w:ilvl w:val="0"/>
          <w:numId w:val="36"/>
        </w:numPr>
        <w:tabs>
          <w:tab w:val="left" w:pos="709"/>
          <w:tab w:val="left" w:pos="993"/>
          <w:tab w:val="left" w:pos="1134"/>
        </w:tabs>
        <w:ind w:left="0" w:firstLine="709"/>
        <w:contextualSpacing/>
        <w:jc w:val="both"/>
        <w:rPr>
          <w:szCs w:val="20"/>
          <w:lang w:eastAsia="en-US"/>
        </w:rPr>
      </w:pPr>
      <w:r w:rsidRPr="004906DE">
        <w:t xml:space="preserve">отсутствие участника </w:t>
      </w:r>
      <w:proofErr w:type="gramStart"/>
      <w:r w:rsidRPr="004906DE">
        <w:t>на дату окончания срока предоставления заявок на участие в закупке в Реестре иностранных агентов в соответствии</w:t>
      </w:r>
      <w:proofErr w:type="gramEnd"/>
      <w:r w:rsidRPr="004906DE">
        <w:t xml:space="preserve"> с Федеральным законом от 14.07.2022 № 255-ФЗ «О контроле за деятельностью лиц, находя</w:t>
      </w:r>
      <w:r>
        <w:t>щихся под иностранным влиянием»;</w:t>
      </w:r>
    </w:p>
    <w:p w14:paraId="2D3078AF" w14:textId="6D0F685F" w:rsidR="004906DE" w:rsidRPr="00971ABD" w:rsidRDefault="004906DE" w:rsidP="004764E1">
      <w:pPr>
        <w:numPr>
          <w:ilvl w:val="0"/>
          <w:numId w:val="36"/>
        </w:numPr>
        <w:tabs>
          <w:tab w:val="left" w:pos="709"/>
          <w:tab w:val="left" w:pos="993"/>
          <w:tab w:val="left" w:pos="1134"/>
        </w:tabs>
        <w:ind w:left="0" w:firstLine="709"/>
        <w:contextualSpacing/>
        <w:jc w:val="both"/>
        <w:rPr>
          <w:szCs w:val="20"/>
          <w:lang w:eastAsia="en-US"/>
        </w:rPr>
      </w:pPr>
      <w:r w:rsidRPr="004906DE">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2F14D9">
        <w:rPr>
          <w:szCs w:val="20"/>
          <w:lang w:eastAsia="en-US"/>
        </w:rPr>
        <w:t xml:space="preserve"> от 5 апреля 2013 года № 44-ФЗ </w:t>
      </w:r>
      <w:r w:rsidRPr="004906DE">
        <w:rPr>
          <w:szCs w:val="20"/>
          <w:lang w:eastAsia="en-US"/>
        </w:rPr>
        <w:t>«О контрактной системе в сфере закупок товаров, работ, услуг для обеспечения государственных и муниципальных нужд».</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1D91FE3B"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r w:rsidR="00E567F8">
        <w:t>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073A7689" w:rsidR="002B0D4B" w:rsidRPr="00971ABD" w:rsidRDefault="00A63BF1" w:rsidP="006A12CC">
      <w:pPr>
        <w:numPr>
          <w:ilvl w:val="0"/>
          <w:numId w:val="2"/>
        </w:numPr>
        <w:tabs>
          <w:tab w:val="left" w:pos="993"/>
        </w:tabs>
        <w:ind w:left="0" w:firstLine="709"/>
        <w:jc w:val="both"/>
      </w:pPr>
      <w:r w:rsidRPr="00A63BF1">
        <w:t>Информаци</w:t>
      </w:r>
      <w:r>
        <w:t>я</w:t>
      </w:r>
      <w:r w:rsidRPr="00A63BF1">
        <w:t xml:space="preserve"> о поставляемом товаре</w:t>
      </w:r>
      <w:r w:rsidR="002B0D4B"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Default="006A12CC" w:rsidP="006A12CC">
      <w:pPr>
        <w:jc w:val="both"/>
        <w:rPr>
          <w:b/>
          <w:bCs/>
        </w:rPr>
      </w:pPr>
    </w:p>
    <w:p w14:paraId="2B49C433" w14:textId="446E7F4E" w:rsidR="00E42D93" w:rsidRPr="00971ABD" w:rsidRDefault="00E42D93" w:rsidP="00E42D93">
      <w:pP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2377">
          <w:footerReference w:type="first" r:id="rId23"/>
          <w:pgSz w:w="11906" w:h="16838"/>
          <w:pgMar w:top="851" w:right="991" w:bottom="851" w:left="1134" w:header="227" w:footer="998" w:gutter="0"/>
          <w:cols w:space="708"/>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066ED58A" w:rsidR="004A1F7E" w:rsidRDefault="004A1F7E" w:rsidP="00D25989">
      <w:pPr>
        <w:ind w:right="849"/>
        <w:jc w:val="right"/>
        <w:rPr>
          <w:b/>
          <w:bCs/>
        </w:rPr>
      </w:pPr>
      <w:r w:rsidRPr="004A1F7E">
        <w:rPr>
          <w:b/>
          <w:bCs/>
        </w:rPr>
        <w:t xml:space="preserve">от </w:t>
      </w:r>
      <w:r w:rsidR="00F54ACF">
        <w:rPr>
          <w:b/>
          <w:bCs/>
        </w:rPr>
        <w:t>04</w:t>
      </w:r>
      <w:r w:rsidRPr="004A1F7E">
        <w:rPr>
          <w:b/>
          <w:bCs/>
        </w:rPr>
        <w:t>.</w:t>
      </w:r>
      <w:r w:rsidR="00F54ACF">
        <w:rPr>
          <w:b/>
          <w:bCs/>
        </w:rPr>
        <w:t>04</w:t>
      </w:r>
      <w:r w:rsidRPr="004A1F7E">
        <w:rPr>
          <w:b/>
          <w:bCs/>
        </w:rPr>
        <w:t>.202</w:t>
      </w:r>
      <w:r w:rsidR="002F14D9">
        <w:rPr>
          <w:b/>
          <w:bCs/>
        </w:rPr>
        <w:t>4</w:t>
      </w:r>
      <w:r w:rsidRPr="004A1F7E">
        <w:rPr>
          <w:b/>
          <w:bCs/>
        </w:rPr>
        <w:t xml:space="preserve"> г. № ЗКЭФ-</w:t>
      </w:r>
      <w:r w:rsidR="00E42D93">
        <w:rPr>
          <w:b/>
          <w:bCs/>
        </w:rPr>
        <w:t>ДЭУК-8</w:t>
      </w:r>
      <w:r w:rsidR="002F14D9">
        <w:rPr>
          <w:b/>
          <w:bCs/>
        </w:rPr>
        <w:t>80</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E42D93" w:rsidRPr="000C0977" w14:paraId="0133FB92" w14:textId="77777777" w:rsidTr="004906DE">
        <w:tc>
          <w:tcPr>
            <w:tcW w:w="2709" w:type="pct"/>
          </w:tcPr>
          <w:p w14:paraId="639FA984" w14:textId="77777777" w:rsidR="00E42D93" w:rsidRPr="000C0977" w:rsidRDefault="00E42D93" w:rsidP="004906DE">
            <w:pPr>
              <w:widowControl w:val="0"/>
              <w:ind w:left="180"/>
            </w:pPr>
            <w:r w:rsidRPr="000C0977">
              <w:t>Полное наименование</w:t>
            </w:r>
          </w:p>
        </w:tc>
        <w:tc>
          <w:tcPr>
            <w:tcW w:w="2291" w:type="pct"/>
          </w:tcPr>
          <w:p w14:paraId="7F372283" w14:textId="77777777" w:rsidR="00E42D93" w:rsidRPr="000C0977" w:rsidRDefault="00E42D93" w:rsidP="004906DE">
            <w:pPr>
              <w:widowControl w:val="0"/>
              <w:ind w:left="252"/>
            </w:pPr>
          </w:p>
        </w:tc>
      </w:tr>
      <w:tr w:rsidR="00E42D93" w:rsidRPr="000C0977" w14:paraId="7B53D96B" w14:textId="77777777" w:rsidTr="004906DE">
        <w:tc>
          <w:tcPr>
            <w:tcW w:w="2709" w:type="pct"/>
          </w:tcPr>
          <w:p w14:paraId="4246CCCE" w14:textId="77777777" w:rsidR="00E42D93" w:rsidRPr="000C0977" w:rsidRDefault="00E42D93" w:rsidP="004906DE">
            <w:pPr>
              <w:widowControl w:val="0"/>
              <w:ind w:left="180"/>
            </w:pPr>
            <w:r w:rsidRPr="000C0977">
              <w:t>Краткое наименование</w:t>
            </w:r>
          </w:p>
        </w:tc>
        <w:tc>
          <w:tcPr>
            <w:tcW w:w="2291" w:type="pct"/>
          </w:tcPr>
          <w:p w14:paraId="312BE097" w14:textId="77777777" w:rsidR="00E42D93" w:rsidRPr="000C0977" w:rsidRDefault="00E42D93" w:rsidP="004906DE">
            <w:pPr>
              <w:widowControl w:val="0"/>
              <w:ind w:left="252"/>
            </w:pPr>
          </w:p>
        </w:tc>
      </w:tr>
      <w:tr w:rsidR="00E42D93" w:rsidRPr="000C0977" w14:paraId="22531D81" w14:textId="77777777" w:rsidTr="004906DE">
        <w:tc>
          <w:tcPr>
            <w:tcW w:w="2709" w:type="pct"/>
          </w:tcPr>
          <w:p w14:paraId="5AC8D288" w14:textId="77777777" w:rsidR="00E42D93" w:rsidRPr="000C0977" w:rsidRDefault="00E42D93" w:rsidP="004906DE">
            <w:pPr>
              <w:widowControl w:val="0"/>
              <w:ind w:left="180"/>
            </w:pPr>
            <w:r w:rsidRPr="000C0977">
              <w:t>Должность руководителя</w:t>
            </w:r>
          </w:p>
        </w:tc>
        <w:tc>
          <w:tcPr>
            <w:tcW w:w="2291" w:type="pct"/>
          </w:tcPr>
          <w:p w14:paraId="6541A490" w14:textId="77777777" w:rsidR="00E42D93" w:rsidRPr="000C0977" w:rsidRDefault="00E42D93" w:rsidP="004906DE">
            <w:pPr>
              <w:widowControl w:val="0"/>
              <w:ind w:left="252"/>
            </w:pPr>
          </w:p>
        </w:tc>
      </w:tr>
      <w:tr w:rsidR="00E42D93" w:rsidRPr="000C0977" w14:paraId="296E1860" w14:textId="77777777" w:rsidTr="004906DE">
        <w:tc>
          <w:tcPr>
            <w:tcW w:w="2709" w:type="pct"/>
          </w:tcPr>
          <w:p w14:paraId="699F94A2" w14:textId="77777777" w:rsidR="00E42D93" w:rsidRPr="000C0977" w:rsidRDefault="00E42D93" w:rsidP="004906DE">
            <w:pPr>
              <w:widowControl w:val="0"/>
              <w:ind w:left="180"/>
            </w:pPr>
            <w:r w:rsidRPr="000C0977">
              <w:t>Фамилия, имя, отчество руководителя</w:t>
            </w:r>
          </w:p>
        </w:tc>
        <w:tc>
          <w:tcPr>
            <w:tcW w:w="2291" w:type="pct"/>
          </w:tcPr>
          <w:p w14:paraId="2A160297" w14:textId="77777777" w:rsidR="00E42D93" w:rsidRPr="000C0977" w:rsidRDefault="00E42D93" w:rsidP="004906DE">
            <w:pPr>
              <w:widowControl w:val="0"/>
              <w:ind w:left="252"/>
            </w:pPr>
          </w:p>
        </w:tc>
      </w:tr>
      <w:tr w:rsidR="00E42D93" w:rsidRPr="000C0977" w14:paraId="2686E682" w14:textId="77777777" w:rsidTr="004906DE">
        <w:tc>
          <w:tcPr>
            <w:tcW w:w="2709" w:type="pct"/>
          </w:tcPr>
          <w:p w14:paraId="7FA9D338" w14:textId="77777777" w:rsidR="00E42D93" w:rsidRPr="000C0977" w:rsidRDefault="00E42D93" w:rsidP="004906DE">
            <w:pPr>
              <w:widowControl w:val="0"/>
              <w:ind w:left="180"/>
            </w:pPr>
            <w:r w:rsidRPr="000C0977">
              <w:t>Уполномочивающий документ</w:t>
            </w:r>
          </w:p>
        </w:tc>
        <w:tc>
          <w:tcPr>
            <w:tcW w:w="2291" w:type="pct"/>
          </w:tcPr>
          <w:p w14:paraId="3118FBF6" w14:textId="77777777" w:rsidR="00E42D93" w:rsidRPr="000C0977" w:rsidRDefault="00E42D93" w:rsidP="004906DE">
            <w:pPr>
              <w:widowControl w:val="0"/>
              <w:ind w:left="252"/>
            </w:pPr>
          </w:p>
        </w:tc>
      </w:tr>
      <w:tr w:rsidR="00E42D93" w:rsidRPr="000C0977" w14:paraId="41896372" w14:textId="77777777" w:rsidTr="004906DE">
        <w:tc>
          <w:tcPr>
            <w:tcW w:w="2709" w:type="pct"/>
          </w:tcPr>
          <w:p w14:paraId="2045D069" w14:textId="77777777" w:rsidR="00E42D93" w:rsidRPr="000C0977" w:rsidRDefault="00E42D93" w:rsidP="004906DE">
            <w:pPr>
              <w:widowControl w:val="0"/>
              <w:ind w:left="180"/>
            </w:pPr>
            <w:r w:rsidRPr="000C0977">
              <w:t>Фамилия, имя, отчество главного бухгалтера</w:t>
            </w:r>
          </w:p>
        </w:tc>
        <w:tc>
          <w:tcPr>
            <w:tcW w:w="2291" w:type="pct"/>
          </w:tcPr>
          <w:p w14:paraId="3159150D" w14:textId="77777777" w:rsidR="00E42D93" w:rsidRPr="000C0977" w:rsidRDefault="00E42D93" w:rsidP="004906DE">
            <w:pPr>
              <w:widowControl w:val="0"/>
              <w:ind w:left="252"/>
            </w:pPr>
          </w:p>
        </w:tc>
      </w:tr>
      <w:tr w:rsidR="00E42D93" w:rsidRPr="000C0977" w14:paraId="4BE6940A" w14:textId="77777777" w:rsidTr="004906DE">
        <w:tc>
          <w:tcPr>
            <w:tcW w:w="2709" w:type="pct"/>
          </w:tcPr>
          <w:p w14:paraId="4EB8F071" w14:textId="77777777" w:rsidR="00E42D93" w:rsidRPr="000C0977" w:rsidRDefault="00E42D93" w:rsidP="004906DE">
            <w:pPr>
              <w:widowControl w:val="0"/>
              <w:ind w:left="180"/>
            </w:pPr>
            <w:r w:rsidRPr="000C0977">
              <w:t>Уполномочивающий документ</w:t>
            </w:r>
          </w:p>
        </w:tc>
        <w:tc>
          <w:tcPr>
            <w:tcW w:w="2291" w:type="pct"/>
          </w:tcPr>
          <w:p w14:paraId="27ED0BB3" w14:textId="77777777" w:rsidR="00E42D93" w:rsidRPr="000C0977" w:rsidRDefault="00E42D93" w:rsidP="004906DE">
            <w:pPr>
              <w:widowControl w:val="0"/>
              <w:ind w:left="252"/>
            </w:pPr>
          </w:p>
        </w:tc>
      </w:tr>
      <w:tr w:rsidR="00E42D93" w:rsidRPr="000C0977" w14:paraId="7F226674" w14:textId="77777777" w:rsidTr="004906DE">
        <w:tc>
          <w:tcPr>
            <w:tcW w:w="2709" w:type="pct"/>
          </w:tcPr>
          <w:p w14:paraId="67CA1E72" w14:textId="77777777" w:rsidR="00E42D93" w:rsidRPr="000C0977" w:rsidRDefault="00E42D93" w:rsidP="004906DE">
            <w:pPr>
              <w:widowControl w:val="0"/>
              <w:ind w:left="180"/>
            </w:pPr>
            <w:r w:rsidRPr="000C0977">
              <w:t>ОГРН</w:t>
            </w:r>
          </w:p>
        </w:tc>
        <w:tc>
          <w:tcPr>
            <w:tcW w:w="2291" w:type="pct"/>
          </w:tcPr>
          <w:p w14:paraId="4FFEDAF2" w14:textId="77777777" w:rsidR="00E42D93" w:rsidRPr="000C0977" w:rsidRDefault="00E42D93" w:rsidP="004906DE">
            <w:pPr>
              <w:widowControl w:val="0"/>
              <w:ind w:left="252"/>
            </w:pPr>
          </w:p>
        </w:tc>
      </w:tr>
      <w:tr w:rsidR="00E42D93" w:rsidRPr="000C0977" w14:paraId="4F905FAE" w14:textId="77777777" w:rsidTr="004906DE">
        <w:tc>
          <w:tcPr>
            <w:tcW w:w="2709" w:type="pct"/>
          </w:tcPr>
          <w:p w14:paraId="65C16999" w14:textId="77777777" w:rsidR="00E42D93" w:rsidRPr="000C0977" w:rsidRDefault="00E42D93" w:rsidP="004906DE">
            <w:pPr>
              <w:widowControl w:val="0"/>
              <w:ind w:left="180"/>
            </w:pPr>
            <w:r w:rsidRPr="000C0977">
              <w:t>ИНН</w:t>
            </w:r>
          </w:p>
        </w:tc>
        <w:tc>
          <w:tcPr>
            <w:tcW w:w="2291" w:type="pct"/>
          </w:tcPr>
          <w:p w14:paraId="47FCFD5B" w14:textId="77777777" w:rsidR="00E42D93" w:rsidRPr="000C0977" w:rsidRDefault="00E42D93" w:rsidP="004906DE">
            <w:pPr>
              <w:widowControl w:val="0"/>
              <w:ind w:left="252"/>
            </w:pPr>
          </w:p>
        </w:tc>
      </w:tr>
      <w:tr w:rsidR="00E42D93" w:rsidRPr="000C0977" w14:paraId="666EE869" w14:textId="77777777" w:rsidTr="004906DE">
        <w:tc>
          <w:tcPr>
            <w:tcW w:w="2709" w:type="pct"/>
          </w:tcPr>
          <w:p w14:paraId="70B364F5" w14:textId="77777777" w:rsidR="00E42D93" w:rsidRPr="000C0977" w:rsidRDefault="00E42D93" w:rsidP="004906DE">
            <w:pPr>
              <w:widowControl w:val="0"/>
              <w:ind w:left="180"/>
            </w:pPr>
            <w:r w:rsidRPr="000C0977">
              <w:t>КПП</w:t>
            </w:r>
          </w:p>
        </w:tc>
        <w:tc>
          <w:tcPr>
            <w:tcW w:w="2291" w:type="pct"/>
          </w:tcPr>
          <w:p w14:paraId="2D350789" w14:textId="77777777" w:rsidR="00E42D93" w:rsidRPr="000C0977" w:rsidRDefault="00E42D93" w:rsidP="004906DE">
            <w:pPr>
              <w:widowControl w:val="0"/>
              <w:ind w:left="252"/>
            </w:pPr>
          </w:p>
        </w:tc>
      </w:tr>
      <w:tr w:rsidR="00E42D93" w:rsidRPr="000C0977" w14:paraId="1B142F4B" w14:textId="77777777" w:rsidTr="004906DE">
        <w:tc>
          <w:tcPr>
            <w:tcW w:w="2709" w:type="pct"/>
          </w:tcPr>
          <w:p w14:paraId="47D6F596" w14:textId="77777777" w:rsidR="00E42D93" w:rsidRPr="000C0977" w:rsidRDefault="00E42D93" w:rsidP="004906DE">
            <w:pPr>
              <w:widowControl w:val="0"/>
              <w:ind w:left="180"/>
            </w:pPr>
            <w:r w:rsidRPr="000C0977">
              <w:t>ОКАТО</w:t>
            </w:r>
          </w:p>
        </w:tc>
        <w:tc>
          <w:tcPr>
            <w:tcW w:w="2291" w:type="pct"/>
          </w:tcPr>
          <w:p w14:paraId="1C98557C" w14:textId="77777777" w:rsidR="00E42D93" w:rsidRPr="000C0977" w:rsidRDefault="00E42D93" w:rsidP="004906DE">
            <w:pPr>
              <w:widowControl w:val="0"/>
              <w:ind w:left="252"/>
            </w:pPr>
          </w:p>
        </w:tc>
      </w:tr>
      <w:tr w:rsidR="00E42D93" w:rsidRPr="000C0977" w14:paraId="1D68DAFC" w14:textId="77777777" w:rsidTr="004906DE">
        <w:tc>
          <w:tcPr>
            <w:tcW w:w="2709" w:type="pct"/>
          </w:tcPr>
          <w:p w14:paraId="70672164" w14:textId="77777777" w:rsidR="00E42D93" w:rsidRPr="000C0977" w:rsidRDefault="00E42D93" w:rsidP="004906DE">
            <w:pPr>
              <w:widowControl w:val="0"/>
              <w:ind w:left="180"/>
            </w:pPr>
            <w:r w:rsidRPr="000C0977">
              <w:t>ОКВЭД</w:t>
            </w:r>
          </w:p>
        </w:tc>
        <w:tc>
          <w:tcPr>
            <w:tcW w:w="2291" w:type="pct"/>
          </w:tcPr>
          <w:p w14:paraId="3F78EEAB" w14:textId="77777777" w:rsidR="00E42D93" w:rsidRPr="000C0977" w:rsidRDefault="00E42D93" w:rsidP="004906DE">
            <w:pPr>
              <w:widowControl w:val="0"/>
              <w:ind w:left="252"/>
            </w:pPr>
          </w:p>
        </w:tc>
      </w:tr>
      <w:tr w:rsidR="00E42D93" w:rsidRPr="000C0977" w14:paraId="18FC62A2" w14:textId="77777777" w:rsidTr="004906DE">
        <w:tc>
          <w:tcPr>
            <w:tcW w:w="2709" w:type="pct"/>
          </w:tcPr>
          <w:p w14:paraId="5AA5A640" w14:textId="77777777" w:rsidR="00E42D93" w:rsidRPr="000C0977" w:rsidRDefault="00E42D93" w:rsidP="004906DE">
            <w:pPr>
              <w:widowControl w:val="0"/>
              <w:ind w:left="180"/>
            </w:pPr>
            <w:r w:rsidRPr="000C0977">
              <w:t>ОКФС</w:t>
            </w:r>
          </w:p>
        </w:tc>
        <w:tc>
          <w:tcPr>
            <w:tcW w:w="2291" w:type="pct"/>
          </w:tcPr>
          <w:p w14:paraId="1FE7C1A4" w14:textId="77777777" w:rsidR="00E42D93" w:rsidRPr="000C0977" w:rsidRDefault="00E42D93" w:rsidP="004906DE">
            <w:pPr>
              <w:widowControl w:val="0"/>
              <w:ind w:left="252"/>
            </w:pPr>
          </w:p>
        </w:tc>
      </w:tr>
      <w:tr w:rsidR="00E42D93" w:rsidRPr="000C0977" w14:paraId="62262C05" w14:textId="77777777" w:rsidTr="004906DE">
        <w:tc>
          <w:tcPr>
            <w:tcW w:w="2709" w:type="pct"/>
          </w:tcPr>
          <w:p w14:paraId="2560A138" w14:textId="77777777" w:rsidR="00E42D93" w:rsidRPr="000C0977" w:rsidRDefault="00E42D93" w:rsidP="004906DE">
            <w:pPr>
              <w:widowControl w:val="0"/>
              <w:ind w:left="180"/>
            </w:pPr>
            <w:r w:rsidRPr="000C0977">
              <w:t>ОКОПФ</w:t>
            </w:r>
          </w:p>
        </w:tc>
        <w:tc>
          <w:tcPr>
            <w:tcW w:w="2291" w:type="pct"/>
          </w:tcPr>
          <w:p w14:paraId="071595F2" w14:textId="77777777" w:rsidR="00E42D93" w:rsidRPr="000C0977" w:rsidRDefault="00E42D93" w:rsidP="004906DE">
            <w:pPr>
              <w:widowControl w:val="0"/>
              <w:ind w:left="252"/>
            </w:pPr>
          </w:p>
        </w:tc>
      </w:tr>
      <w:tr w:rsidR="00E42D93" w:rsidRPr="000C0977" w14:paraId="2E7FEAC1" w14:textId="77777777" w:rsidTr="004906DE">
        <w:tc>
          <w:tcPr>
            <w:tcW w:w="2709" w:type="pct"/>
          </w:tcPr>
          <w:p w14:paraId="6D73A41D" w14:textId="77777777" w:rsidR="00E42D93" w:rsidRPr="000C0977" w:rsidRDefault="00E42D93" w:rsidP="004906DE">
            <w:pPr>
              <w:widowControl w:val="0"/>
              <w:ind w:left="180"/>
              <w:rPr>
                <w:b/>
                <w:bCs/>
              </w:rPr>
            </w:pPr>
            <w:r w:rsidRPr="000C0977">
              <w:t>Наименование банка</w:t>
            </w:r>
          </w:p>
        </w:tc>
        <w:tc>
          <w:tcPr>
            <w:tcW w:w="2291" w:type="pct"/>
          </w:tcPr>
          <w:p w14:paraId="086BE6BF" w14:textId="77777777" w:rsidR="00E42D93" w:rsidRPr="000C0977" w:rsidRDefault="00E42D93" w:rsidP="004906DE">
            <w:pPr>
              <w:widowControl w:val="0"/>
              <w:ind w:left="252"/>
            </w:pPr>
          </w:p>
        </w:tc>
      </w:tr>
      <w:tr w:rsidR="00E42D93" w:rsidRPr="000C0977" w14:paraId="0BD9A2C3" w14:textId="77777777" w:rsidTr="004906DE">
        <w:tc>
          <w:tcPr>
            <w:tcW w:w="2709" w:type="pct"/>
          </w:tcPr>
          <w:p w14:paraId="7C5DBEE2" w14:textId="77777777" w:rsidR="00E42D93" w:rsidRPr="000C0977" w:rsidRDefault="00E42D93" w:rsidP="004906DE">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370DCF6" w14:textId="77777777" w:rsidR="00E42D93" w:rsidRPr="000C0977" w:rsidRDefault="00E42D93" w:rsidP="004906DE">
            <w:pPr>
              <w:widowControl w:val="0"/>
              <w:ind w:left="252"/>
            </w:pPr>
          </w:p>
        </w:tc>
      </w:tr>
      <w:tr w:rsidR="00E42D93" w:rsidRPr="000C0977" w14:paraId="05D3F26C" w14:textId="77777777" w:rsidTr="004906DE">
        <w:tc>
          <w:tcPr>
            <w:tcW w:w="2709" w:type="pct"/>
          </w:tcPr>
          <w:p w14:paraId="3745BAB4" w14:textId="77777777" w:rsidR="00E42D93" w:rsidRPr="000C0977" w:rsidRDefault="00E42D93" w:rsidP="004906DE">
            <w:pPr>
              <w:widowControl w:val="0"/>
              <w:ind w:left="180"/>
            </w:pPr>
            <w:r w:rsidRPr="000C0977">
              <w:t>К/</w:t>
            </w:r>
            <w:proofErr w:type="spellStart"/>
            <w:r w:rsidRPr="000C0977">
              <w:t>сч</w:t>
            </w:r>
            <w:proofErr w:type="spellEnd"/>
          </w:p>
        </w:tc>
        <w:tc>
          <w:tcPr>
            <w:tcW w:w="2291" w:type="pct"/>
          </w:tcPr>
          <w:p w14:paraId="09185726" w14:textId="77777777" w:rsidR="00E42D93" w:rsidRPr="000C0977" w:rsidRDefault="00E42D93" w:rsidP="004906DE">
            <w:pPr>
              <w:widowControl w:val="0"/>
              <w:ind w:left="252"/>
            </w:pPr>
          </w:p>
        </w:tc>
      </w:tr>
      <w:tr w:rsidR="00E42D93" w:rsidRPr="000C0977" w14:paraId="4CBB877F" w14:textId="77777777" w:rsidTr="004906DE">
        <w:tc>
          <w:tcPr>
            <w:tcW w:w="2709" w:type="pct"/>
          </w:tcPr>
          <w:p w14:paraId="2F07D3C1" w14:textId="77777777" w:rsidR="00E42D93" w:rsidRPr="000C0977" w:rsidRDefault="00E42D93" w:rsidP="004906DE">
            <w:pPr>
              <w:widowControl w:val="0"/>
              <w:ind w:left="180"/>
            </w:pPr>
            <w:r w:rsidRPr="000C0977">
              <w:t>БИК</w:t>
            </w:r>
          </w:p>
        </w:tc>
        <w:tc>
          <w:tcPr>
            <w:tcW w:w="2291" w:type="pct"/>
          </w:tcPr>
          <w:p w14:paraId="5A5367A2" w14:textId="77777777" w:rsidR="00E42D93" w:rsidRPr="000C0977" w:rsidRDefault="00E42D93" w:rsidP="004906DE">
            <w:pPr>
              <w:widowControl w:val="0"/>
              <w:ind w:left="252"/>
            </w:pPr>
          </w:p>
        </w:tc>
      </w:tr>
      <w:tr w:rsidR="00E42D93" w:rsidRPr="000C0977" w14:paraId="112AB2B5" w14:textId="77777777" w:rsidTr="004906DE">
        <w:tc>
          <w:tcPr>
            <w:tcW w:w="2709" w:type="pct"/>
          </w:tcPr>
          <w:p w14:paraId="5149DE37" w14:textId="77777777" w:rsidR="00E42D93" w:rsidRPr="000C0977" w:rsidRDefault="00E42D93" w:rsidP="004906DE">
            <w:pPr>
              <w:widowControl w:val="0"/>
              <w:ind w:left="180"/>
            </w:pPr>
            <w:r w:rsidRPr="000C0977">
              <w:t>ОКПО</w:t>
            </w:r>
          </w:p>
        </w:tc>
        <w:tc>
          <w:tcPr>
            <w:tcW w:w="2291" w:type="pct"/>
          </w:tcPr>
          <w:p w14:paraId="19DEBDF9" w14:textId="77777777" w:rsidR="00E42D93" w:rsidRPr="000C0977" w:rsidRDefault="00E42D93" w:rsidP="004906DE">
            <w:pPr>
              <w:widowControl w:val="0"/>
              <w:ind w:left="252"/>
            </w:pPr>
          </w:p>
        </w:tc>
      </w:tr>
      <w:tr w:rsidR="00E42D93" w:rsidRPr="000C0977" w14:paraId="3E0E73E2" w14:textId="77777777" w:rsidTr="004906DE">
        <w:tc>
          <w:tcPr>
            <w:tcW w:w="2709" w:type="pct"/>
          </w:tcPr>
          <w:p w14:paraId="2E16748A" w14:textId="77777777" w:rsidR="00E42D93" w:rsidRPr="000C0977" w:rsidRDefault="00E42D93" w:rsidP="004906DE">
            <w:pPr>
              <w:widowControl w:val="0"/>
              <w:ind w:left="180"/>
            </w:pPr>
            <w:r w:rsidRPr="000C0977">
              <w:t>Место нахождения (юридический адрес)</w:t>
            </w:r>
          </w:p>
        </w:tc>
        <w:tc>
          <w:tcPr>
            <w:tcW w:w="2291" w:type="pct"/>
          </w:tcPr>
          <w:p w14:paraId="2E81A11C" w14:textId="77777777" w:rsidR="00E42D93" w:rsidRPr="000C0977" w:rsidRDefault="00E42D93" w:rsidP="004906DE">
            <w:pPr>
              <w:widowControl w:val="0"/>
              <w:ind w:left="252"/>
            </w:pPr>
          </w:p>
        </w:tc>
      </w:tr>
      <w:tr w:rsidR="00E42D93" w:rsidRPr="000C0977" w14:paraId="40052117" w14:textId="77777777" w:rsidTr="004906DE">
        <w:tc>
          <w:tcPr>
            <w:tcW w:w="2709" w:type="pct"/>
          </w:tcPr>
          <w:p w14:paraId="4B806E3B" w14:textId="77777777" w:rsidR="00E42D93" w:rsidRPr="000C0977" w:rsidRDefault="00E42D93" w:rsidP="004906DE">
            <w:pPr>
              <w:widowControl w:val="0"/>
              <w:ind w:left="180"/>
            </w:pPr>
            <w:r w:rsidRPr="000C0977">
              <w:t>Фактический адрес</w:t>
            </w:r>
          </w:p>
          <w:p w14:paraId="1911B211" w14:textId="77777777" w:rsidR="00E42D93" w:rsidRPr="000C0977" w:rsidRDefault="00E42D93" w:rsidP="004906DE">
            <w:pPr>
              <w:widowControl w:val="0"/>
              <w:ind w:left="180"/>
            </w:pPr>
            <w:r w:rsidRPr="000C0977">
              <w:t>(почтовый адрес)</w:t>
            </w:r>
          </w:p>
        </w:tc>
        <w:tc>
          <w:tcPr>
            <w:tcW w:w="2291" w:type="pct"/>
          </w:tcPr>
          <w:p w14:paraId="56E8E77A" w14:textId="77777777" w:rsidR="00E42D93" w:rsidRPr="000C0977" w:rsidRDefault="00E42D93" w:rsidP="004906DE">
            <w:pPr>
              <w:widowControl w:val="0"/>
              <w:ind w:left="252"/>
            </w:pPr>
          </w:p>
        </w:tc>
      </w:tr>
      <w:tr w:rsidR="00E42D93" w:rsidRPr="000C0977" w14:paraId="3AA4DB56" w14:textId="77777777" w:rsidTr="004906DE">
        <w:tc>
          <w:tcPr>
            <w:tcW w:w="2709" w:type="pct"/>
          </w:tcPr>
          <w:p w14:paraId="1FD34D2B" w14:textId="77777777" w:rsidR="00E42D93" w:rsidRPr="000C0977" w:rsidRDefault="00E42D93" w:rsidP="004906DE">
            <w:pPr>
              <w:widowControl w:val="0"/>
              <w:ind w:left="180"/>
            </w:pPr>
            <w:r w:rsidRPr="000C0977">
              <w:t>Телефон</w:t>
            </w:r>
          </w:p>
        </w:tc>
        <w:tc>
          <w:tcPr>
            <w:tcW w:w="2291" w:type="pct"/>
          </w:tcPr>
          <w:p w14:paraId="08442DFC" w14:textId="77777777" w:rsidR="00E42D93" w:rsidRPr="000C0977" w:rsidRDefault="00E42D93" w:rsidP="004906DE">
            <w:pPr>
              <w:widowControl w:val="0"/>
              <w:ind w:left="252"/>
            </w:pPr>
          </w:p>
        </w:tc>
      </w:tr>
      <w:tr w:rsidR="00E42D93" w:rsidRPr="000C0977" w14:paraId="6CDF4A55" w14:textId="77777777" w:rsidTr="004906DE">
        <w:tc>
          <w:tcPr>
            <w:tcW w:w="2709" w:type="pct"/>
          </w:tcPr>
          <w:p w14:paraId="617F5452" w14:textId="77777777" w:rsidR="00E42D93" w:rsidRPr="000C0977" w:rsidRDefault="00E42D93" w:rsidP="004906DE">
            <w:pPr>
              <w:widowControl w:val="0"/>
              <w:ind w:left="180"/>
            </w:pPr>
            <w:r w:rsidRPr="000C0977">
              <w:t>Факс</w:t>
            </w:r>
          </w:p>
        </w:tc>
        <w:tc>
          <w:tcPr>
            <w:tcW w:w="2291" w:type="pct"/>
          </w:tcPr>
          <w:p w14:paraId="6CD2C513" w14:textId="77777777" w:rsidR="00E42D93" w:rsidRPr="000C0977" w:rsidRDefault="00E42D93" w:rsidP="004906DE">
            <w:pPr>
              <w:widowControl w:val="0"/>
              <w:ind w:left="252"/>
            </w:pPr>
          </w:p>
        </w:tc>
      </w:tr>
      <w:tr w:rsidR="00E42D93" w:rsidRPr="000C0977" w14:paraId="3194D9EB" w14:textId="77777777" w:rsidTr="004906DE">
        <w:tc>
          <w:tcPr>
            <w:tcW w:w="2709" w:type="pct"/>
          </w:tcPr>
          <w:p w14:paraId="4D339664" w14:textId="77777777" w:rsidR="00E42D93" w:rsidRPr="000C0977" w:rsidRDefault="00E42D93" w:rsidP="004906DE">
            <w:pPr>
              <w:widowControl w:val="0"/>
              <w:ind w:left="180"/>
            </w:pPr>
            <w:r w:rsidRPr="000C0977">
              <w:t>Сайт</w:t>
            </w:r>
          </w:p>
        </w:tc>
        <w:tc>
          <w:tcPr>
            <w:tcW w:w="2291" w:type="pct"/>
          </w:tcPr>
          <w:p w14:paraId="4F1D4960" w14:textId="77777777" w:rsidR="00E42D93" w:rsidRPr="000C0977" w:rsidRDefault="00E42D93" w:rsidP="004906DE">
            <w:pPr>
              <w:widowControl w:val="0"/>
              <w:ind w:left="252"/>
            </w:pPr>
          </w:p>
        </w:tc>
      </w:tr>
      <w:tr w:rsidR="00E42D93" w:rsidRPr="000C0977" w14:paraId="6C8A2DAA" w14:textId="77777777" w:rsidTr="004906DE">
        <w:tc>
          <w:tcPr>
            <w:tcW w:w="2709" w:type="pct"/>
          </w:tcPr>
          <w:p w14:paraId="3678D162" w14:textId="77777777" w:rsidR="00E42D93" w:rsidRPr="000C0977" w:rsidRDefault="00E42D93" w:rsidP="004906DE">
            <w:pPr>
              <w:widowControl w:val="0"/>
              <w:ind w:left="180"/>
            </w:pPr>
            <w:r w:rsidRPr="000C0977">
              <w:rPr>
                <w:lang w:val="en-US"/>
              </w:rPr>
              <w:t>e</w:t>
            </w:r>
            <w:r w:rsidRPr="000C0977">
              <w:t>-</w:t>
            </w:r>
            <w:r w:rsidRPr="000C0977">
              <w:rPr>
                <w:lang w:val="en-US"/>
              </w:rPr>
              <w:t>mail</w:t>
            </w:r>
          </w:p>
        </w:tc>
        <w:tc>
          <w:tcPr>
            <w:tcW w:w="2291" w:type="pct"/>
          </w:tcPr>
          <w:p w14:paraId="54055B3E" w14:textId="77777777" w:rsidR="00E42D93" w:rsidRPr="000C0977" w:rsidRDefault="00E42D93" w:rsidP="004906DE">
            <w:pPr>
              <w:widowControl w:val="0"/>
              <w:ind w:left="252"/>
              <w:rPr>
                <w:lang w:val="en-US"/>
              </w:rPr>
            </w:pPr>
          </w:p>
        </w:tc>
      </w:tr>
      <w:tr w:rsidR="00E42D93" w:rsidRPr="000C0977" w14:paraId="2405D4C0" w14:textId="77777777" w:rsidTr="004906DE">
        <w:trPr>
          <w:trHeight w:val="60"/>
        </w:trPr>
        <w:tc>
          <w:tcPr>
            <w:tcW w:w="2709" w:type="pct"/>
            <w:tcBorders>
              <w:top w:val="single" w:sz="4" w:space="0" w:color="auto"/>
              <w:left w:val="single" w:sz="4" w:space="0" w:color="auto"/>
              <w:bottom w:val="single" w:sz="4" w:space="0" w:color="auto"/>
              <w:right w:val="single" w:sz="4" w:space="0" w:color="auto"/>
            </w:tcBorders>
          </w:tcPr>
          <w:p w14:paraId="0C06D24A" w14:textId="77777777" w:rsidR="00E42D93" w:rsidRPr="000C0977" w:rsidRDefault="00E42D93" w:rsidP="004906DE">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7CBE1A59" w14:textId="77777777" w:rsidR="00E42D93" w:rsidRPr="000C0977" w:rsidRDefault="00E42D93" w:rsidP="004906DE">
            <w:pPr>
              <w:widowControl w:val="0"/>
              <w:ind w:left="252"/>
            </w:pPr>
          </w:p>
        </w:tc>
      </w:tr>
      <w:tr w:rsidR="00E42D93" w:rsidRPr="000C0977" w14:paraId="3A04131C" w14:textId="77777777" w:rsidTr="004906DE">
        <w:trPr>
          <w:trHeight w:val="60"/>
        </w:trPr>
        <w:tc>
          <w:tcPr>
            <w:tcW w:w="2709" w:type="pct"/>
            <w:tcBorders>
              <w:top w:val="single" w:sz="4" w:space="0" w:color="auto"/>
              <w:left w:val="single" w:sz="4" w:space="0" w:color="auto"/>
              <w:bottom w:val="single" w:sz="4" w:space="0" w:color="auto"/>
              <w:right w:val="single" w:sz="4" w:space="0" w:color="auto"/>
            </w:tcBorders>
          </w:tcPr>
          <w:p w14:paraId="0EBF8C84" w14:textId="77777777" w:rsidR="00E42D93" w:rsidRPr="000C0977" w:rsidRDefault="00E42D93" w:rsidP="004906DE">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657E515C" w14:textId="77777777" w:rsidR="00E42D93" w:rsidRPr="000C0977" w:rsidRDefault="00E42D93" w:rsidP="004906DE">
            <w:pPr>
              <w:widowControl w:val="0"/>
              <w:ind w:left="252"/>
            </w:pPr>
          </w:p>
        </w:tc>
      </w:tr>
      <w:tr w:rsidR="00E42D93" w:rsidRPr="000C0977" w14:paraId="2D82CC9E" w14:textId="77777777" w:rsidTr="004906DE">
        <w:trPr>
          <w:trHeight w:val="60"/>
        </w:trPr>
        <w:tc>
          <w:tcPr>
            <w:tcW w:w="2709" w:type="pct"/>
            <w:tcBorders>
              <w:top w:val="single" w:sz="4" w:space="0" w:color="auto"/>
              <w:left w:val="single" w:sz="4" w:space="0" w:color="auto"/>
              <w:bottom w:val="single" w:sz="4" w:space="0" w:color="auto"/>
              <w:right w:val="single" w:sz="4" w:space="0" w:color="auto"/>
            </w:tcBorders>
          </w:tcPr>
          <w:p w14:paraId="495DE719" w14:textId="77777777" w:rsidR="00E42D93" w:rsidRPr="000C0977" w:rsidRDefault="00E42D93" w:rsidP="004906DE">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2291" w:type="pct"/>
            <w:tcBorders>
              <w:top w:val="single" w:sz="4" w:space="0" w:color="auto"/>
              <w:left w:val="single" w:sz="4" w:space="0" w:color="auto"/>
              <w:bottom w:val="single" w:sz="4" w:space="0" w:color="auto"/>
              <w:right w:val="single" w:sz="4" w:space="0" w:color="auto"/>
            </w:tcBorders>
          </w:tcPr>
          <w:p w14:paraId="32778053" w14:textId="77777777" w:rsidR="00E42D93" w:rsidRPr="000C0977" w:rsidRDefault="00E42D93" w:rsidP="004906DE">
            <w:pPr>
              <w:widowControl w:val="0"/>
              <w:ind w:left="252"/>
            </w:pPr>
          </w:p>
        </w:tc>
      </w:tr>
      <w:tr w:rsidR="00E42D93" w:rsidRPr="000C0977" w14:paraId="3F5294A9" w14:textId="77777777" w:rsidTr="004906DE">
        <w:trPr>
          <w:trHeight w:val="60"/>
        </w:trPr>
        <w:tc>
          <w:tcPr>
            <w:tcW w:w="2709" w:type="pct"/>
            <w:tcBorders>
              <w:top w:val="single" w:sz="4" w:space="0" w:color="auto"/>
              <w:left w:val="single" w:sz="4" w:space="0" w:color="auto"/>
              <w:bottom w:val="single" w:sz="4" w:space="0" w:color="auto"/>
              <w:right w:val="single" w:sz="4" w:space="0" w:color="auto"/>
            </w:tcBorders>
          </w:tcPr>
          <w:p w14:paraId="0DF0826C" w14:textId="77777777" w:rsidR="00E42D93" w:rsidRPr="000C0977" w:rsidRDefault="00E42D93" w:rsidP="004906DE">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5EC8257A" w14:textId="77777777" w:rsidR="00E42D93" w:rsidRPr="000C0977" w:rsidRDefault="00E42D93" w:rsidP="004906DE">
            <w:pPr>
              <w:widowControl w:val="0"/>
              <w:ind w:left="252"/>
            </w:pPr>
          </w:p>
        </w:tc>
      </w:tr>
    </w:tbl>
    <w:p w14:paraId="2BCDA38D" w14:textId="77777777" w:rsidR="00B067D9" w:rsidRPr="00971ABD" w:rsidRDefault="00B067D9">
      <w:pPr>
        <w:widowControl w:val="0"/>
        <w:jc w:val="center"/>
        <w:rPr>
          <w:b/>
          <w:bCs/>
        </w:rPr>
      </w:pPr>
    </w:p>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6D8538F" w:rsidR="00215524" w:rsidRPr="008607DC" w:rsidRDefault="004A1F7E" w:rsidP="00215524">
      <w:pPr>
        <w:jc w:val="right"/>
        <w:rPr>
          <w:b/>
          <w:bCs/>
        </w:rPr>
      </w:pPr>
      <w:r w:rsidRPr="004A1F7E">
        <w:rPr>
          <w:b/>
          <w:bCs/>
        </w:rPr>
        <w:t xml:space="preserve">от </w:t>
      </w:r>
      <w:r w:rsidR="00F54ACF">
        <w:rPr>
          <w:b/>
          <w:bCs/>
        </w:rPr>
        <w:t>04</w:t>
      </w:r>
      <w:r w:rsidRPr="004A1F7E">
        <w:rPr>
          <w:b/>
          <w:bCs/>
        </w:rPr>
        <w:t>.</w:t>
      </w:r>
      <w:r w:rsidR="00F54ACF">
        <w:rPr>
          <w:b/>
          <w:bCs/>
        </w:rPr>
        <w:t>04</w:t>
      </w:r>
      <w:r w:rsidRPr="004A1F7E">
        <w:rPr>
          <w:b/>
          <w:bCs/>
        </w:rPr>
        <w:t>.202</w:t>
      </w:r>
      <w:r w:rsidR="002F14D9">
        <w:rPr>
          <w:b/>
          <w:bCs/>
        </w:rPr>
        <w:t>4</w:t>
      </w:r>
      <w:r w:rsidRPr="004A1F7E">
        <w:rPr>
          <w:b/>
          <w:bCs/>
        </w:rPr>
        <w:t xml:space="preserve"> г. № ЗКЭФ-</w:t>
      </w:r>
      <w:r w:rsidR="00E42D93">
        <w:rPr>
          <w:b/>
          <w:bCs/>
        </w:rPr>
        <w:t>ДЭУК-8</w:t>
      </w:r>
      <w:r w:rsidR="002F14D9">
        <w:rPr>
          <w:b/>
          <w:bCs/>
        </w:rPr>
        <w:t>80</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55E99610" w14:textId="77777777" w:rsidR="00445FD8" w:rsidRPr="00A131DC" w:rsidRDefault="00445FD8" w:rsidP="00445FD8">
      <w:pPr>
        <w:widowControl w:val="0"/>
        <w:jc w:val="center"/>
        <w:rPr>
          <w:rFonts w:eastAsia="Calibri"/>
          <w:b/>
        </w:rPr>
      </w:pPr>
      <w:r w:rsidRPr="00A131DC">
        <w:rPr>
          <w:rFonts w:eastAsia="Calibri"/>
          <w:b/>
        </w:rPr>
        <w:t>И</w:t>
      </w:r>
      <w:r w:rsidRPr="00A131DC">
        <w:rPr>
          <w:b/>
        </w:rPr>
        <w:t xml:space="preserve">нформация о поставляемом </w:t>
      </w:r>
      <w:r w:rsidRPr="00A131DC">
        <w:rPr>
          <w:rFonts w:eastAsia="Calibri"/>
          <w:b/>
        </w:rPr>
        <w:t>товаре</w:t>
      </w:r>
    </w:p>
    <w:tbl>
      <w:tblPr>
        <w:tblW w:w="5000" w:type="pct"/>
        <w:jc w:val="center"/>
        <w:tblCellMar>
          <w:left w:w="70" w:type="dxa"/>
          <w:right w:w="70" w:type="dxa"/>
        </w:tblCellMar>
        <w:tblLook w:val="04A0" w:firstRow="1" w:lastRow="0" w:firstColumn="1" w:lastColumn="0" w:noHBand="0" w:noVBand="1"/>
      </w:tblPr>
      <w:tblGrid>
        <w:gridCol w:w="4857"/>
        <w:gridCol w:w="1653"/>
        <w:gridCol w:w="3836"/>
      </w:tblGrid>
      <w:tr w:rsidR="00445FD8" w:rsidRPr="00A131DC" w14:paraId="590A859D" w14:textId="77777777" w:rsidTr="008141CF">
        <w:trPr>
          <w:cantSplit/>
          <w:trHeight w:val="480"/>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7D2EC8BD" w14:textId="77777777" w:rsidR="00445FD8" w:rsidRPr="00A131DC" w:rsidRDefault="00445FD8" w:rsidP="00341EC8">
            <w:pPr>
              <w:tabs>
                <w:tab w:val="left" w:pos="142"/>
              </w:tabs>
              <w:autoSpaceDE w:val="0"/>
              <w:autoSpaceDN w:val="0"/>
              <w:adjustRightInd w:val="0"/>
              <w:jc w:val="center"/>
              <w:rPr>
                <w:b/>
                <w:bCs/>
              </w:rPr>
            </w:pPr>
            <w:r w:rsidRPr="00A131DC">
              <w:rPr>
                <w:b/>
                <w:bCs/>
              </w:rPr>
              <w:t>Наименование товара</w:t>
            </w:r>
          </w:p>
        </w:tc>
        <w:tc>
          <w:tcPr>
            <w:tcW w:w="799" w:type="pct"/>
            <w:tcBorders>
              <w:top w:val="single" w:sz="6" w:space="0" w:color="auto"/>
              <w:left w:val="single" w:sz="6" w:space="0" w:color="auto"/>
              <w:bottom w:val="single" w:sz="6" w:space="0" w:color="auto"/>
              <w:right w:val="single" w:sz="6" w:space="0" w:color="auto"/>
            </w:tcBorders>
            <w:vAlign w:val="center"/>
            <w:hideMark/>
          </w:tcPr>
          <w:p w14:paraId="06D7EE34" w14:textId="77777777" w:rsidR="00445FD8" w:rsidRPr="00A131DC" w:rsidRDefault="00445FD8" w:rsidP="00341EC8">
            <w:pPr>
              <w:tabs>
                <w:tab w:val="left" w:pos="142"/>
              </w:tabs>
              <w:autoSpaceDE w:val="0"/>
              <w:autoSpaceDN w:val="0"/>
              <w:adjustRightInd w:val="0"/>
              <w:jc w:val="center"/>
              <w:rPr>
                <w:b/>
                <w:bCs/>
              </w:rPr>
            </w:pPr>
            <w:r w:rsidRPr="00A131DC">
              <w:rPr>
                <w:b/>
                <w:bCs/>
              </w:rPr>
              <w:t>Ед. изм.</w:t>
            </w:r>
          </w:p>
        </w:tc>
        <w:tc>
          <w:tcPr>
            <w:tcW w:w="1854" w:type="pct"/>
            <w:tcBorders>
              <w:top w:val="single" w:sz="6" w:space="0" w:color="auto"/>
              <w:left w:val="single" w:sz="6" w:space="0" w:color="auto"/>
              <w:bottom w:val="single" w:sz="6" w:space="0" w:color="auto"/>
              <w:right w:val="single" w:sz="6" w:space="0" w:color="auto"/>
            </w:tcBorders>
            <w:vAlign w:val="center"/>
            <w:hideMark/>
          </w:tcPr>
          <w:p w14:paraId="24D9F7F7" w14:textId="77777777" w:rsidR="00445FD8" w:rsidRPr="00A131DC" w:rsidRDefault="00445FD8" w:rsidP="00341EC8">
            <w:pPr>
              <w:tabs>
                <w:tab w:val="left" w:pos="142"/>
              </w:tabs>
              <w:autoSpaceDE w:val="0"/>
              <w:autoSpaceDN w:val="0"/>
              <w:adjustRightInd w:val="0"/>
              <w:jc w:val="center"/>
              <w:rPr>
                <w:b/>
                <w:bCs/>
              </w:rPr>
            </w:pPr>
            <w:r w:rsidRPr="00A131DC">
              <w:rPr>
                <w:b/>
                <w:bCs/>
              </w:rPr>
              <w:t>Количество</w:t>
            </w:r>
            <w:r w:rsidRPr="00A131DC">
              <w:t>*</w:t>
            </w:r>
          </w:p>
        </w:tc>
      </w:tr>
      <w:tr w:rsidR="002F14D9" w:rsidRPr="00A131DC" w14:paraId="13A8C38A" w14:textId="77777777" w:rsidTr="008141CF">
        <w:trPr>
          <w:cantSplit/>
          <w:trHeight w:val="464"/>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03B4AB6F" w14:textId="77777777" w:rsidR="002F14D9" w:rsidRPr="00741071" w:rsidRDefault="002F14D9" w:rsidP="00341EC8">
            <w:pPr>
              <w:widowControl w:val="0"/>
              <w:autoSpaceDE w:val="0"/>
              <w:autoSpaceDN w:val="0"/>
              <w:adjustRightInd w:val="0"/>
              <w:rPr>
                <w:spacing w:val="-11"/>
              </w:rPr>
            </w:pPr>
            <w:r w:rsidRPr="00741071">
              <w:rPr>
                <w:spacing w:val="-11"/>
              </w:rPr>
              <w:t>Автомобильный бензин АИ-95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45217B2B" w14:textId="77777777" w:rsidR="002F14D9" w:rsidRPr="00741071" w:rsidRDefault="002F14D9" w:rsidP="00341EC8">
            <w:pPr>
              <w:tabs>
                <w:tab w:val="left" w:pos="142"/>
              </w:tabs>
              <w:autoSpaceDE w:val="0"/>
              <w:autoSpaceDN w:val="0"/>
              <w:adjustRightInd w:val="0"/>
              <w:jc w:val="center"/>
              <w:rPr>
                <w:spacing w:val="-11"/>
              </w:rPr>
            </w:pPr>
            <w:r w:rsidRPr="00741071">
              <w:rPr>
                <w:spacing w:val="-11"/>
              </w:rPr>
              <w:t>литр</w:t>
            </w:r>
          </w:p>
        </w:tc>
        <w:tc>
          <w:tcPr>
            <w:tcW w:w="1854" w:type="pct"/>
            <w:tcBorders>
              <w:top w:val="single" w:sz="6" w:space="0" w:color="auto"/>
              <w:left w:val="single" w:sz="6" w:space="0" w:color="auto"/>
              <w:bottom w:val="single" w:sz="6" w:space="0" w:color="auto"/>
              <w:right w:val="single" w:sz="6" w:space="0" w:color="auto"/>
            </w:tcBorders>
            <w:vAlign w:val="center"/>
          </w:tcPr>
          <w:p w14:paraId="307F0327" w14:textId="1DAAE796" w:rsidR="002F14D9" w:rsidRPr="00741071" w:rsidRDefault="002F14D9" w:rsidP="00341EC8">
            <w:pPr>
              <w:shd w:val="clear" w:color="auto" w:fill="FFFFFF"/>
              <w:tabs>
                <w:tab w:val="left" w:pos="816"/>
              </w:tabs>
              <w:jc w:val="center"/>
              <w:rPr>
                <w:szCs w:val="28"/>
              </w:rPr>
            </w:pPr>
            <w:r>
              <w:rPr>
                <w:bCs/>
                <w:sz w:val="22"/>
                <w:szCs w:val="22"/>
              </w:rPr>
              <w:t>16 164,21</w:t>
            </w:r>
          </w:p>
        </w:tc>
      </w:tr>
      <w:tr w:rsidR="002F14D9" w:rsidRPr="00A131DC" w14:paraId="0362CD79" w14:textId="77777777" w:rsidTr="008141CF">
        <w:trPr>
          <w:cantSplit/>
          <w:trHeight w:val="464"/>
          <w:jc w:val="center"/>
        </w:trPr>
        <w:tc>
          <w:tcPr>
            <w:tcW w:w="2347" w:type="pct"/>
            <w:tcBorders>
              <w:top w:val="single" w:sz="6" w:space="0" w:color="auto"/>
              <w:left w:val="single" w:sz="6" w:space="0" w:color="auto"/>
              <w:bottom w:val="single" w:sz="6" w:space="0" w:color="auto"/>
              <w:right w:val="single" w:sz="6" w:space="0" w:color="auto"/>
            </w:tcBorders>
            <w:vAlign w:val="center"/>
          </w:tcPr>
          <w:p w14:paraId="4C624CD7" w14:textId="77777777" w:rsidR="002F14D9" w:rsidRPr="00741071" w:rsidRDefault="002F14D9" w:rsidP="00341EC8">
            <w:pPr>
              <w:widowControl w:val="0"/>
              <w:autoSpaceDE w:val="0"/>
              <w:autoSpaceDN w:val="0"/>
              <w:adjustRightInd w:val="0"/>
              <w:rPr>
                <w:spacing w:val="-11"/>
              </w:rPr>
            </w:pPr>
            <w:r w:rsidRPr="00741071">
              <w:rPr>
                <w:spacing w:val="-11"/>
              </w:rPr>
              <w:t>Автомобильный бензин АИ-92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722AA76C" w14:textId="77777777" w:rsidR="002F14D9" w:rsidRPr="00741071" w:rsidRDefault="002F14D9" w:rsidP="00341EC8">
            <w:pPr>
              <w:tabs>
                <w:tab w:val="left" w:pos="142"/>
              </w:tabs>
              <w:autoSpaceDE w:val="0"/>
              <w:autoSpaceDN w:val="0"/>
              <w:adjustRightInd w:val="0"/>
              <w:jc w:val="center"/>
              <w:rPr>
                <w:spacing w:val="-11"/>
              </w:rPr>
            </w:pPr>
            <w:r w:rsidRPr="00741071">
              <w:rPr>
                <w:spacing w:val="-11"/>
              </w:rPr>
              <w:t>литр</w:t>
            </w:r>
          </w:p>
        </w:tc>
        <w:tc>
          <w:tcPr>
            <w:tcW w:w="1854" w:type="pct"/>
            <w:tcBorders>
              <w:top w:val="single" w:sz="6" w:space="0" w:color="auto"/>
              <w:left w:val="single" w:sz="6" w:space="0" w:color="auto"/>
              <w:bottom w:val="single" w:sz="6" w:space="0" w:color="auto"/>
              <w:right w:val="single" w:sz="6" w:space="0" w:color="auto"/>
            </w:tcBorders>
            <w:vAlign w:val="center"/>
          </w:tcPr>
          <w:p w14:paraId="6965D9D6" w14:textId="00B7EFE4" w:rsidR="002F14D9" w:rsidRPr="00741071" w:rsidRDefault="002F14D9" w:rsidP="00341EC8">
            <w:pPr>
              <w:shd w:val="clear" w:color="auto" w:fill="FFFFFF"/>
              <w:tabs>
                <w:tab w:val="left" w:pos="816"/>
              </w:tabs>
              <w:jc w:val="center"/>
              <w:rPr>
                <w:spacing w:val="-11"/>
              </w:rPr>
            </w:pPr>
            <w:r>
              <w:rPr>
                <w:sz w:val="22"/>
                <w:szCs w:val="22"/>
              </w:rPr>
              <w:t>11 761,37</w:t>
            </w:r>
          </w:p>
        </w:tc>
      </w:tr>
      <w:tr w:rsidR="002F14D9" w:rsidRPr="00A131DC" w14:paraId="68A03A4F" w14:textId="77777777" w:rsidTr="008141CF">
        <w:trPr>
          <w:cantSplit/>
          <w:trHeight w:val="440"/>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00714F90" w14:textId="77777777" w:rsidR="002F14D9" w:rsidRPr="00741071" w:rsidRDefault="002F14D9" w:rsidP="00341EC8">
            <w:pPr>
              <w:widowControl w:val="0"/>
              <w:autoSpaceDE w:val="0"/>
              <w:autoSpaceDN w:val="0"/>
              <w:adjustRightInd w:val="0"/>
              <w:rPr>
                <w:spacing w:val="-11"/>
              </w:rPr>
            </w:pPr>
            <w:r w:rsidRPr="00741071">
              <w:rPr>
                <w:spacing w:val="-11"/>
              </w:rPr>
              <w:t>Дизельное топливо ДТ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1605E80F" w14:textId="77777777" w:rsidR="002F14D9" w:rsidRPr="00741071" w:rsidRDefault="002F14D9" w:rsidP="00341EC8">
            <w:pPr>
              <w:tabs>
                <w:tab w:val="left" w:pos="142"/>
              </w:tabs>
              <w:autoSpaceDE w:val="0"/>
              <w:autoSpaceDN w:val="0"/>
              <w:adjustRightInd w:val="0"/>
              <w:jc w:val="center"/>
              <w:rPr>
                <w:spacing w:val="-11"/>
              </w:rPr>
            </w:pPr>
            <w:r w:rsidRPr="00741071">
              <w:rPr>
                <w:spacing w:val="-11"/>
              </w:rPr>
              <w:t>литр</w:t>
            </w:r>
          </w:p>
        </w:tc>
        <w:tc>
          <w:tcPr>
            <w:tcW w:w="1854" w:type="pct"/>
            <w:tcBorders>
              <w:top w:val="single" w:sz="6" w:space="0" w:color="auto"/>
              <w:left w:val="single" w:sz="6" w:space="0" w:color="auto"/>
              <w:bottom w:val="single" w:sz="6" w:space="0" w:color="auto"/>
              <w:right w:val="single" w:sz="6" w:space="0" w:color="auto"/>
            </w:tcBorders>
            <w:vAlign w:val="center"/>
          </w:tcPr>
          <w:p w14:paraId="7BA44962" w14:textId="1B97DE88" w:rsidR="002F14D9" w:rsidRPr="00445FD8" w:rsidRDefault="002F14D9" w:rsidP="00445FD8">
            <w:pPr>
              <w:shd w:val="clear" w:color="auto" w:fill="FFFFFF"/>
              <w:tabs>
                <w:tab w:val="left" w:pos="816"/>
              </w:tabs>
              <w:jc w:val="center"/>
              <w:rPr>
                <w:spacing w:val="-11"/>
              </w:rPr>
            </w:pPr>
            <w:r>
              <w:rPr>
                <w:sz w:val="22"/>
                <w:szCs w:val="22"/>
              </w:rPr>
              <w:t>2 000,00</w:t>
            </w:r>
          </w:p>
        </w:tc>
      </w:tr>
    </w:tbl>
    <w:p w14:paraId="65E9DB1D" w14:textId="77777777" w:rsidR="00445FD8" w:rsidRPr="00A131DC" w:rsidRDefault="00445FD8" w:rsidP="00445FD8">
      <w:pPr>
        <w:tabs>
          <w:tab w:val="left" w:pos="851"/>
          <w:tab w:val="left" w:pos="993"/>
        </w:tabs>
        <w:ind w:firstLine="709"/>
        <w:jc w:val="both"/>
        <w:rPr>
          <w:i/>
        </w:rPr>
      </w:pPr>
      <w:r w:rsidRPr="00A131DC">
        <w:rPr>
          <w:i/>
        </w:rPr>
        <w:t xml:space="preserve">Примечание* Количество товара является ориентировочным и служит для определения приблизительной потребности покупателя в нефтепродуктах. </w:t>
      </w:r>
      <w:r w:rsidRPr="006044F5">
        <w:rPr>
          <w:i/>
        </w:rPr>
        <w:t>Покупатель имеет право выбрать не все количество Топлива</w:t>
      </w:r>
      <w:r w:rsidRPr="00A131DC">
        <w:rPr>
          <w:i/>
        </w:rPr>
        <w:t>.</w:t>
      </w:r>
    </w:p>
    <w:p w14:paraId="5787CF62" w14:textId="77777777" w:rsidR="00445FD8" w:rsidRPr="00B82224" w:rsidRDefault="00445FD8" w:rsidP="00445FD8">
      <w:pPr>
        <w:widowControl w:val="0"/>
        <w:shd w:val="clear" w:color="auto" w:fill="FFFFFF"/>
        <w:tabs>
          <w:tab w:val="left" w:pos="0"/>
          <w:tab w:val="left" w:pos="851"/>
          <w:tab w:val="left" w:pos="993"/>
        </w:tabs>
        <w:autoSpaceDE w:val="0"/>
        <w:autoSpaceDN w:val="0"/>
        <w:adjustRightInd w:val="0"/>
        <w:ind w:firstLine="709"/>
        <w:jc w:val="both"/>
      </w:pPr>
    </w:p>
    <w:p w14:paraId="7FF5D9C1" w14:textId="7A53344B" w:rsidR="00C02C07" w:rsidRPr="00DD3F14" w:rsidRDefault="00445FD8" w:rsidP="00DD3F14">
      <w:pPr>
        <w:ind w:firstLine="709"/>
        <w:jc w:val="both"/>
      </w:pPr>
      <w:r w:rsidRPr="00B82224">
        <w:t>1</w:t>
      </w:r>
      <w:r w:rsidRPr="00DD3F14">
        <w:t xml:space="preserve">. Поставка нефтепродуктов осуществляется на автозаправочных станциях (далее – АЗС), размещенных на территории </w:t>
      </w:r>
      <w:r w:rsidR="002F14D9" w:rsidRPr="00DD3F14">
        <w:t>Кабардино-Балкарской Республики</w:t>
      </w:r>
      <w:r w:rsidRPr="00DD3F14">
        <w:t>, количество АЗ</w:t>
      </w:r>
      <w:r w:rsidR="004236F2" w:rsidRPr="00DD3F14">
        <w:t>С составляет</w:t>
      </w:r>
      <w:proofErr w:type="gramStart"/>
      <w:r w:rsidR="00DD3F14">
        <w:t xml:space="preserve"> </w:t>
      </w:r>
      <w:r w:rsidR="004236F2" w:rsidRPr="00DD3F14">
        <w:t>____</w:t>
      </w:r>
      <w:r w:rsidR="00DD3F14" w:rsidRPr="00DD3F14">
        <w:t xml:space="preserve">_ </w:t>
      </w:r>
      <w:r w:rsidR="00DD3F14">
        <w:t>(_________</w:t>
      </w:r>
      <w:r w:rsidRPr="00DD3F14">
        <w:t xml:space="preserve">) </w:t>
      </w:r>
      <w:proofErr w:type="gramEnd"/>
      <w:r w:rsidRPr="00DD3F14">
        <w:t>штук</w:t>
      </w:r>
      <w:r w:rsidR="00444733" w:rsidRPr="00DD3F14">
        <w:t xml:space="preserve">, но не менее </w:t>
      </w:r>
      <w:r w:rsidR="002F14D9" w:rsidRPr="00DD3F14">
        <w:t>2</w:t>
      </w:r>
      <w:r w:rsidR="00444733" w:rsidRPr="00DD3F14">
        <w:t>0 (</w:t>
      </w:r>
      <w:r w:rsidR="002F14D9" w:rsidRPr="00DD3F14">
        <w:t>двадцати</w:t>
      </w:r>
      <w:r w:rsidR="00444733" w:rsidRPr="00DD3F14">
        <w:t>)</w:t>
      </w:r>
      <w:r w:rsidRPr="00DD3F14">
        <w:t xml:space="preserve">, </w:t>
      </w:r>
      <w:r w:rsidR="00C02C07" w:rsidRPr="00DD3F14">
        <w:t>из них находящихся не далее 60</w:t>
      </w:r>
      <w:r w:rsidR="00DD3F14" w:rsidRPr="00DD3F14">
        <w:t> (шестидесяти)</w:t>
      </w:r>
      <w:r w:rsidR="00C02C07" w:rsidRPr="00DD3F14">
        <w:t xml:space="preserve"> </w:t>
      </w:r>
    </w:p>
    <w:p w14:paraId="09E7D456" w14:textId="2B1F2051" w:rsidR="00C02C07" w:rsidRPr="00DD3F14" w:rsidRDefault="00C02C07" w:rsidP="00DD3F14">
      <w:pPr>
        <w:rPr>
          <w:i/>
          <w:sz w:val="20"/>
          <w:szCs w:val="20"/>
        </w:rPr>
      </w:pPr>
      <w:r w:rsidRPr="00DD3F14">
        <w:rPr>
          <w:i/>
          <w:sz w:val="20"/>
          <w:szCs w:val="20"/>
        </w:rPr>
        <w:t>(участником закупки указывается цифрой и прописью)</w:t>
      </w:r>
    </w:p>
    <w:p w14:paraId="2EC94F6C" w14:textId="1319CA3A" w:rsidR="002F14D9" w:rsidRDefault="00C02C07" w:rsidP="00C02C07">
      <w:pPr>
        <w:widowControl w:val="0"/>
        <w:shd w:val="clear" w:color="auto" w:fill="FFFFFF"/>
        <w:tabs>
          <w:tab w:val="left" w:pos="426"/>
          <w:tab w:val="left" w:pos="851"/>
          <w:tab w:val="left" w:pos="993"/>
        </w:tabs>
        <w:autoSpaceDE w:val="0"/>
        <w:autoSpaceDN w:val="0"/>
        <w:adjustRightInd w:val="0"/>
        <w:jc w:val="both"/>
      </w:pPr>
      <w:r w:rsidRPr="002F14D9">
        <w:t xml:space="preserve">километров от села </w:t>
      </w:r>
      <w:proofErr w:type="spellStart"/>
      <w:r w:rsidRPr="002F14D9">
        <w:t>Терскол</w:t>
      </w:r>
      <w:proofErr w:type="spellEnd"/>
      <w:r w:rsidRPr="002F14D9">
        <w:t xml:space="preserve"> (Эльбрусский район, Кабардино-Балкарск</w:t>
      </w:r>
      <w:r w:rsidR="00DD3F14">
        <w:t>ой республики</w:t>
      </w:r>
      <w:r w:rsidRPr="002F14D9">
        <w:t>)</w:t>
      </w:r>
      <w:r w:rsidR="00DD3F14">
        <w:t xml:space="preserve"> составляет</w:t>
      </w:r>
      <w:proofErr w:type="gramStart"/>
      <w:r w:rsidR="00445FD8" w:rsidRPr="00B82224">
        <w:t xml:space="preserve"> </w:t>
      </w:r>
      <w:r w:rsidR="002F14D9" w:rsidRPr="002F14D9">
        <w:t xml:space="preserve">____(____________) </w:t>
      </w:r>
      <w:proofErr w:type="gramEnd"/>
      <w:r w:rsidR="002F14D9" w:rsidRPr="002F14D9">
        <w:t>штук</w:t>
      </w:r>
      <w:r w:rsidR="00452360">
        <w:t>, но</w:t>
      </w:r>
      <w:r w:rsidR="002F14D9" w:rsidRPr="002F14D9">
        <w:t xml:space="preserve"> </w:t>
      </w:r>
      <w:r w:rsidRPr="002F14D9">
        <w:t xml:space="preserve">не менее </w:t>
      </w:r>
      <w:r w:rsidR="008141CF">
        <w:t>2 (Двух).</w:t>
      </w:r>
    </w:p>
    <w:p w14:paraId="44711DE3" w14:textId="32425E39" w:rsidR="004236F2" w:rsidRPr="008141CF" w:rsidRDefault="002F14D9" w:rsidP="004236F2">
      <w:pPr>
        <w:widowControl w:val="0"/>
        <w:shd w:val="clear" w:color="auto" w:fill="FFFFFF"/>
        <w:tabs>
          <w:tab w:val="left" w:pos="426"/>
          <w:tab w:val="left" w:pos="851"/>
          <w:tab w:val="left" w:pos="993"/>
        </w:tabs>
        <w:autoSpaceDE w:val="0"/>
        <w:autoSpaceDN w:val="0"/>
        <w:adjustRightInd w:val="0"/>
        <w:jc w:val="both"/>
        <w:rPr>
          <w:i/>
          <w:sz w:val="20"/>
          <w:szCs w:val="20"/>
        </w:rPr>
      </w:pPr>
      <w:r w:rsidRPr="00445FD8">
        <w:rPr>
          <w:i/>
          <w:sz w:val="20"/>
          <w:szCs w:val="20"/>
        </w:rPr>
        <w:t>(участником закупки указывается цифрой и прописью)</w:t>
      </w:r>
    </w:p>
    <w:p w14:paraId="68742026" w14:textId="77777777" w:rsidR="00445FD8" w:rsidRPr="00A131DC"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A131DC">
        <w:t xml:space="preserve">Поставляемые участником закупки нефтепродукты промышленного производства </w:t>
      </w:r>
      <w:proofErr w:type="gramStart"/>
      <w:r w:rsidRPr="00A131DC">
        <w:rPr>
          <w:i/>
        </w:rPr>
        <w:t>имеют</w:t>
      </w:r>
      <w:proofErr w:type="gramEnd"/>
      <w:r w:rsidRPr="00A131DC">
        <w:rPr>
          <w:i/>
        </w:rPr>
        <w:t>/не имеет</w:t>
      </w:r>
      <w:r w:rsidRPr="00A131DC">
        <w:t xml:space="preserve"> </w:t>
      </w:r>
      <w:r w:rsidRPr="00A131DC">
        <w:rPr>
          <w:bCs/>
        </w:rPr>
        <w:t xml:space="preserve">паспорт </w:t>
      </w:r>
      <w:r w:rsidRPr="00A131DC">
        <w:t>соответствия</w:t>
      </w:r>
      <w:r w:rsidRPr="007D79A8">
        <w:rPr>
          <w:bCs/>
        </w:rPr>
        <w:t xml:space="preserve"> (и/или иной документ о соответствии)</w:t>
      </w:r>
      <w:r w:rsidRPr="00A131DC">
        <w:t>, предусмотренны</w:t>
      </w:r>
      <w:r w:rsidRPr="007D79A8">
        <w:t>й</w:t>
      </w:r>
      <w:r w:rsidRPr="00A131DC">
        <w:t xml:space="preserve"> законодательством Российской Федерации </w:t>
      </w:r>
      <w:r w:rsidRPr="00A131DC">
        <w:rPr>
          <w:i/>
        </w:rPr>
        <w:t>(участником закупки указывается «имеет» или «не имеет»)</w:t>
      </w:r>
      <w:r w:rsidRPr="00A131DC">
        <w:t>.</w:t>
      </w:r>
    </w:p>
    <w:p w14:paraId="4A023A41" w14:textId="77777777" w:rsidR="00445FD8"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4A2CA3">
        <w:t>Участник закупки безвозмездно предоставляет покупателю, согласно условиям договора, необходимое количество пластиковых топливных карт (ПТК).</w:t>
      </w:r>
    </w:p>
    <w:p w14:paraId="5281B165" w14:textId="77777777" w:rsidR="00445FD8" w:rsidRPr="00B82224"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B82224">
        <w:rPr>
          <w:bCs/>
        </w:rPr>
        <w:t>Информация о стране происхождения товара ___________.</w:t>
      </w:r>
    </w:p>
    <w:p w14:paraId="547F4B1A" w14:textId="77777777" w:rsidR="00445FD8" w:rsidRPr="00B82224" w:rsidRDefault="00445FD8" w:rsidP="004236F2">
      <w:pPr>
        <w:widowControl w:val="0"/>
        <w:shd w:val="clear" w:color="auto" w:fill="FFFFFF"/>
        <w:tabs>
          <w:tab w:val="left" w:pos="426"/>
          <w:tab w:val="left" w:pos="851"/>
          <w:tab w:val="left" w:pos="993"/>
        </w:tabs>
        <w:autoSpaceDE w:val="0"/>
        <w:autoSpaceDN w:val="0"/>
        <w:adjustRightInd w:val="0"/>
        <w:jc w:val="center"/>
        <w:rPr>
          <w:i/>
        </w:rPr>
      </w:pPr>
      <w:r w:rsidRPr="004236F2">
        <w:rPr>
          <w:i/>
          <w:sz w:val="20"/>
          <w:szCs w:val="20"/>
        </w:rPr>
        <w:t>(участником закупки указывается страна происхождения товара).</w:t>
      </w:r>
    </w:p>
    <w:p w14:paraId="3271155D" w14:textId="77777777" w:rsidR="00445FD8" w:rsidRDefault="00445FD8" w:rsidP="00445FD8">
      <w:pPr>
        <w:jc w:val="both"/>
        <w:rPr>
          <w:rFonts w:eastAsia="Calibri"/>
          <w:b/>
          <w:bCs/>
          <w:sz w:val="20"/>
          <w:szCs w:val="20"/>
        </w:rPr>
      </w:pPr>
    </w:p>
    <w:p w14:paraId="374D605C" w14:textId="77777777" w:rsidR="00445FD8" w:rsidRDefault="00445FD8" w:rsidP="00445FD8">
      <w:pPr>
        <w:jc w:val="both"/>
        <w:rPr>
          <w:rFonts w:eastAsia="Calibri"/>
          <w:b/>
          <w:bCs/>
          <w:sz w:val="20"/>
          <w:szCs w:val="20"/>
        </w:rPr>
      </w:pPr>
    </w:p>
    <w:p w14:paraId="2E767F84" w14:textId="77777777" w:rsidR="00445FD8" w:rsidRPr="00A131DC" w:rsidRDefault="00445FD8" w:rsidP="00445FD8">
      <w:pPr>
        <w:jc w:val="both"/>
        <w:rPr>
          <w:rFonts w:eastAsia="Calibri"/>
          <w:b/>
          <w:bCs/>
          <w:sz w:val="20"/>
          <w:szCs w:val="20"/>
        </w:rPr>
      </w:pPr>
    </w:p>
    <w:p w14:paraId="1306B97B" w14:textId="77777777" w:rsidR="00445FD8" w:rsidRPr="00A131DC" w:rsidRDefault="00445FD8" w:rsidP="00445FD8">
      <w:pPr>
        <w:jc w:val="both"/>
        <w:rPr>
          <w:bCs/>
          <w:sz w:val="20"/>
          <w:szCs w:val="20"/>
        </w:rPr>
      </w:pPr>
      <w:r w:rsidRPr="00A131DC">
        <w:rPr>
          <w:bCs/>
          <w:i/>
          <w:sz w:val="20"/>
          <w:szCs w:val="20"/>
        </w:rPr>
        <w:t>(указывается должность уполномоченного лица)</w:t>
      </w:r>
      <w:r w:rsidRPr="00A131DC">
        <w:rPr>
          <w:bCs/>
          <w:sz w:val="20"/>
          <w:szCs w:val="20"/>
        </w:rPr>
        <w:t xml:space="preserve">                     ______________      _______________________</w:t>
      </w:r>
    </w:p>
    <w:p w14:paraId="040664F3" w14:textId="77777777" w:rsidR="00445FD8" w:rsidRPr="00A131DC" w:rsidRDefault="00445FD8" w:rsidP="00445FD8">
      <w:pPr>
        <w:widowControl w:val="0"/>
        <w:rPr>
          <w:b/>
          <w:bCs/>
        </w:rPr>
      </w:pPr>
      <w:r w:rsidRPr="00A131DC">
        <w:rPr>
          <w:bCs/>
          <w:i/>
          <w:sz w:val="20"/>
          <w:szCs w:val="20"/>
        </w:rPr>
        <w:t xml:space="preserve">      МП                                                                                                    (подпись)             (расшифровка подписи)</w:t>
      </w:r>
    </w:p>
    <w:p w14:paraId="045B79C6" w14:textId="77777777" w:rsidR="00445FD8" w:rsidRPr="007173D7" w:rsidRDefault="00445FD8" w:rsidP="00445FD8">
      <w:pPr>
        <w:spacing w:before="120"/>
        <w:ind w:firstLine="709"/>
        <w:jc w:val="both"/>
        <w:rPr>
          <w:bCs/>
        </w:rPr>
      </w:pPr>
      <w:r w:rsidRPr="007173D7">
        <w:rPr>
          <w:bCs/>
        </w:rPr>
        <w:t>______________________           ______________      /___________________ /</w:t>
      </w:r>
    </w:p>
    <w:p w14:paraId="445B5CF3" w14:textId="77777777" w:rsidR="00445FD8" w:rsidRPr="007173D7" w:rsidRDefault="00445FD8" w:rsidP="00445FD8">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00099CB7" w14:textId="77777777" w:rsidR="00445FD8" w:rsidRPr="00A02994" w:rsidRDefault="00445FD8" w:rsidP="00445FD8">
      <w:pPr>
        <w:jc w:val="both"/>
        <w:rPr>
          <w:bCs/>
          <w:i/>
        </w:rPr>
      </w:pPr>
      <w:r w:rsidRPr="007173D7">
        <w:rPr>
          <w:bCs/>
          <w:i/>
        </w:rPr>
        <w:t xml:space="preserve">                                                                                                   МП</w:t>
      </w:r>
    </w:p>
    <w:p w14:paraId="0773DFE7" w14:textId="0BCDC212" w:rsidR="0012193C" w:rsidRPr="00445FD8" w:rsidRDefault="00445FD8" w:rsidP="00445FD8">
      <w:pPr>
        <w:pStyle w:val="a3"/>
        <w:ind w:left="0" w:firstLine="426"/>
        <w:jc w:val="both"/>
        <w:rPr>
          <w:sz w:val="20"/>
          <w:lang w:val="ru-RU"/>
        </w:rPr>
      </w:pPr>
      <w:r w:rsidRPr="00445FD8">
        <w:rPr>
          <w:sz w:val="20"/>
          <w:lang w:val="ru-RU"/>
        </w:rPr>
        <w:t xml:space="preserve">Примечание: информация о поставляемом товаре заполнятся участником </w:t>
      </w:r>
      <w:proofErr w:type="gramStart"/>
      <w:r w:rsidRPr="00445FD8">
        <w:rPr>
          <w:sz w:val="20"/>
          <w:lang w:val="ru-RU"/>
        </w:rPr>
        <w:t>закупки</w:t>
      </w:r>
      <w:proofErr w:type="gramEnd"/>
      <w:r w:rsidRPr="00445FD8">
        <w:rPr>
          <w:sz w:val="20"/>
          <w:lang w:val="ru-RU"/>
        </w:rPr>
        <w:t xml:space="preserve"> и представляется в составе заявки на участие в закупке.</w:t>
      </w:r>
    </w:p>
    <w:p w14:paraId="03FFBFBA" w14:textId="77777777" w:rsidR="008D0C6B" w:rsidRDefault="008D0C6B" w:rsidP="00A64529">
      <w:pPr>
        <w:widowControl w:val="0"/>
        <w:rPr>
          <w:b/>
          <w:bCs/>
          <w:highlight w:val="yellow"/>
        </w:rPr>
      </w:pPr>
    </w:p>
    <w:p w14:paraId="68E4F96F" w14:textId="77777777" w:rsidR="0012193C" w:rsidRPr="004243BD" w:rsidRDefault="0012193C" w:rsidP="00A64529">
      <w:pPr>
        <w:widowControl w:val="0"/>
        <w:rPr>
          <w:b/>
          <w:bCs/>
          <w:highlight w:val="yellow"/>
        </w:rPr>
        <w:sectPr w:rsidR="0012193C" w:rsidRPr="004243BD" w:rsidSect="00DD3F14">
          <w:headerReference w:type="default" r:id="rId24"/>
          <w:footerReference w:type="even" r:id="rId25"/>
          <w:footerReference w:type="default" r:id="rId26"/>
          <w:headerReference w:type="first" r:id="rId27"/>
          <w:footnotePr>
            <w:pos w:val="beneathText"/>
          </w:footnotePr>
          <w:pgSz w:w="11905" w:h="16837"/>
          <w:pgMar w:top="580" w:right="706" w:bottom="567" w:left="993"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48DA0833" w:rsidR="00E00D86" w:rsidRDefault="004A1F7E" w:rsidP="00E00D86">
      <w:pPr>
        <w:jc w:val="right"/>
        <w:rPr>
          <w:b/>
          <w:bCs/>
        </w:rPr>
      </w:pPr>
      <w:r w:rsidRPr="004A1F7E">
        <w:rPr>
          <w:b/>
          <w:bCs/>
        </w:rPr>
        <w:t xml:space="preserve">от </w:t>
      </w:r>
      <w:r w:rsidR="00F54ACF">
        <w:rPr>
          <w:b/>
          <w:bCs/>
        </w:rPr>
        <w:t>04</w:t>
      </w:r>
      <w:r w:rsidRPr="004A1F7E">
        <w:rPr>
          <w:b/>
          <w:bCs/>
        </w:rPr>
        <w:t>.</w:t>
      </w:r>
      <w:r w:rsidR="00F54ACF">
        <w:rPr>
          <w:b/>
          <w:bCs/>
        </w:rPr>
        <w:t>04</w:t>
      </w:r>
      <w:r w:rsidRPr="004A1F7E">
        <w:rPr>
          <w:b/>
          <w:bCs/>
        </w:rPr>
        <w:t>.202</w:t>
      </w:r>
      <w:r w:rsidR="00452360">
        <w:rPr>
          <w:b/>
          <w:bCs/>
        </w:rPr>
        <w:t>4</w:t>
      </w:r>
      <w:r w:rsidRPr="004A1F7E">
        <w:rPr>
          <w:b/>
          <w:bCs/>
        </w:rPr>
        <w:t xml:space="preserve"> г. № ЗКЭФ-</w:t>
      </w:r>
      <w:r w:rsidR="002C6E69">
        <w:rPr>
          <w:b/>
          <w:bCs/>
        </w:rPr>
        <w:t>ДЭУК-8</w:t>
      </w:r>
      <w:r w:rsidR="00452360">
        <w:rPr>
          <w:b/>
          <w:bCs/>
        </w:rPr>
        <w:t>80</w:t>
      </w:r>
    </w:p>
    <w:p w14:paraId="73BF43E9" w14:textId="77777777" w:rsidR="00E00D86" w:rsidRDefault="00E00D86" w:rsidP="009F7105">
      <w:pPr>
        <w:jc w:val="right"/>
        <w:rPr>
          <w:b/>
          <w:bCs/>
        </w:rPr>
      </w:pPr>
    </w:p>
    <w:p w14:paraId="5FA01C82" w14:textId="264556A3"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A63BF1">
        <w:rPr>
          <w:rFonts w:eastAsia="Calibri"/>
          <w:b/>
          <w:lang w:eastAsia="en-US"/>
        </w:rPr>
        <w:t>единичной расценки</w:t>
      </w:r>
    </w:p>
    <w:p w14:paraId="1C727F92" w14:textId="77777777" w:rsidR="00E00D86" w:rsidRPr="00E00D86" w:rsidRDefault="00E00D86" w:rsidP="00E00D86">
      <w:pPr>
        <w:ind w:firstLine="709"/>
        <w:rPr>
          <w:rFonts w:eastAsia="Calibri"/>
          <w:lang w:eastAsia="en-US"/>
        </w:rPr>
      </w:pPr>
    </w:p>
    <w:p w14:paraId="79912FAE" w14:textId="6DDEE5A5" w:rsidR="008E6478" w:rsidRPr="00E00D86" w:rsidRDefault="00CF2533" w:rsidP="007165BF">
      <w:pPr>
        <w:ind w:firstLine="709"/>
        <w:jc w:val="both"/>
        <w:rPr>
          <w:rFonts w:eastAsia="Calibri"/>
          <w:lang w:eastAsia="en-US"/>
        </w:rPr>
      </w:pPr>
      <w:r w:rsidRPr="00577F49">
        <w:rPr>
          <w:rFonts w:eastAsia="Calibri"/>
          <w:bCs/>
          <w:lang w:eastAsia="en-US"/>
        </w:rPr>
        <w:t>Начальная (максимальная) цена 1 (одного) литра топлива определена в соответствии с пунктом 5.1. Приложения № 1</w:t>
      </w:r>
      <w:r>
        <w:rPr>
          <w:rFonts w:eastAsia="Calibri"/>
          <w:bCs/>
          <w:lang w:eastAsia="en-US"/>
        </w:rPr>
        <w:t>2</w:t>
      </w:r>
      <w:r w:rsidRPr="00577F49">
        <w:rPr>
          <w:rFonts w:eastAsia="Calibri"/>
          <w:bCs/>
          <w:lang w:eastAsia="en-US"/>
        </w:rPr>
        <w:t xml:space="preserve"> к Регламенту закупочной деятельности, утвержденному приказом от </w:t>
      </w:r>
      <w:r>
        <w:rPr>
          <w:rFonts w:eastAsia="Calibri"/>
          <w:bCs/>
          <w:lang w:eastAsia="en-US"/>
        </w:rPr>
        <w:t>13</w:t>
      </w:r>
      <w:r w:rsidRPr="00577F49">
        <w:rPr>
          <w:rFonts w:eastAsia="Calibri"/>
          <w:bCs/>
          <w:lang w:eastAsia="en-US"/>
        </w:rPr>
        <w:t>.</w:t>
      </w:r>
      <w:r>
        <w:rPr>
          <w:rFonts w:eastAsia="Calibri"/>
          <w:bCs/>
          <w:lang w:eastAsia="en-US"/>
        </w:rPr>
        <w:t>10</w:t>
      </w:r>
      <w:r w:rsidRPr="00577F49">
        <w:rPr>
          <w:rFonts w:eastAsia="Calibri"/>
          <w:bCs/>
          <w:lang w:eastAsia="en-US"/>
        </w:rPr>
        <w:t>.202</w:t>
      </w:r>
      <w:r>
        <w:rPr>
          <w:rFonts w:eastAsia="Calibri"/>
          <w:bCs/>
          <w:lang w:eastAsia="en-US"/>
        </w:rPr>
        <w:t xml:space="preserve">2 </w:t>
      </w:r>
      <w:r w:rsidRPr="00577F49">
        <w:rPr>
          <w:rFonts w:eastAsia="Calibri"/>
          <w:bCs/>
          <w:lang w:eastAsia="en-US"/>
        </w:rPr>
        <w:t>г. № Пр-2</w:t>
      </w:r>
      <w:r>
        <w:rPr>
          <w:rFonts w:eastAsia="Calibri"/>
          <w:bCs/>
          <w:lang w:eastAsia="en-US"/>
        </w:rPr>
        <w:t>2</w:t>
      </w:r>
      <w:r w:rsidRPr="00577F49">
        <w:rPr>
          <w:rFonts w:eastAsia="Calibri"/>
          <w:bCs/>
          <w:lang w:eastAsia="en-US"/>
        </w:rPr>
        <w:t>-</w:t>
      </w:r>
      <w:r>
        <w:rPr>
          <w:rFonts w:eastAsia="Calibri"/>
          <w:bCs/>
          <w:lang w:eastAsia="en-US"/>
        </w:rPr>
        <w:t>262</w:t>
      </w:r>
      <w:r w:rsidRPr="00577F49">
        <w:rPr>
          <w:rFonts w:eastAsia="Calibri"/>
          <w:bCs/>
          <w:lang w:eastAsia="en-US"/>
        </w:rPr>
        <w:t xml:space="preserve">, на основании стоимости ГСМ действующего договора на поставку аналогичных товаров, в размере действующей на АЗС в момент заправки цены 1 литра топлива (цены стелы) за вычетом скидки в размере </w:t>
      </w:r>
      <w:r w:rsidR="00452360">
        <w:rPr>
          <w:rFonts w:eastAsia="Calibri"/>
          <w:bCs/>
          <w:lang w:eastAsia="en-US"/>
        </w:rPr>
        <w:t>0</w:t>
      </w:r>
      <w:r w:rsidRPr="00D701CE">
        <w:rPr>
          <w:rFonts w:eastAsia="Calibri"/>
          <w:bCs/>
          <w:lang w:eastAsia="en-US"/>
        </w:rPr>
        <w:t>% (</w:t>
      </w:r>
      <w:r w:rsidR="00452360">
        <w:rPr>
          <w:rFonts w:eastAsia="Calibri"/>
          <w:bCs/>
          <w:lang w:eastAsia="en-US"/>
        </w:rPr>
        <w:t>ноль</w:t>
      </w:r>
      <w:r w:rsidRPr="00D701CE">
        <w:rPr>
          <w:rFonts w:eastAsia="Calibri"/>
          <w:bCs/>
          <w:lang w:eastAsia="en-US"/>
        </w:rPr>
        <w:t xml:space="preserve"> процент</w:t>
      </w:r>
      <w:r w:rsidR="00452360">
        <w:rPr>
          <w:rFonts w:eastAsia="Calibri"/>
          <w:bCs/>
          <w:lang w:eastAsia="en-US"/>
        </w:rPr>
        <w:t>ов</w:t>
      </w:r>
      <w:r w:rsidRPr="00D701CE">
        <w:rPr>
          <w:rFonts w:eastAsia="Calibri"/>
          <w:bCs/>
          <w:lang w:eastAsia="en-US"/>
        </w:rPr>
        <w:t xml:space="preserve">) </w:t>
      </w:r>
      <w:r w:rsidRPr="00577F49">
        <w:rPr>
          <w:rFonts w:eastAsia="Calibri"/>
          <w:bCs/>
          <w:lang w:eastAsia="en-US"/>
        </w:rPr>
        <w:t>(начальный минимальный процент скидки).</w:t>
      </w: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F799D">
          <w:footerReference w:type="default" r:id="rId28"/>
          <w:footerReference w:type="first" r:id="rId29"/>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FA37EA4" w:rsidR="00EC1F6B" w:rsidRPr="004243BD" w:rsidRDefault="004A1F7E" w:rsidP="009F7105">
      <w:pPr>
        <w:widowControl w:val="0"/>
        <w:jc w:val="right"/>
        <w:rPr>
          <w:b/>
        </w:rPr>
      </w:pPr>
      <w:r w:rsidRPr="00215089">
        <w:rPr>
          <w:b/>
          <w:bCs/>
        </w:rPr>
        <w:t xml:space="preserve">от </w:t>
      </w:r>
      <w:r w:rsidR="00F54ACF">
        <w:rPr>
          <w:b/>
          <w:bCs/>
        </w:rPr>
        <w:t>04</w:t>
      </w:r>
      <w:r>
        <w:rPr>
          <w:b/>
          <w:bCs/>
        </w:rPr>
        <w:t>.</w:t>
      </w:r>
      <w:r w:rsidR="00F54ACF">
        <w:rPr>
          <w:b/>
          <w:bCs/>
        </w:rPr>
        <w:t>04</w:t>
      </w:r>
      <w:bookmarkStart w:id="2" w:name="_GoBack"/>
      <w:bookmarkEnd w:id="2"/>
      <w:r w:rsidRPr="00215089">
        <w:rPr>
          <w:b/>
          <w:bCs/>
        </w:rPr>
        <w:t>.202</w:t>
      </w:r>
      <w:r w:rsidR="00452360">
        <w:rPr>
          <w:b/>
          <w:bCs/>
        </w:rPr>
        <w:t>4</w:t>
      </w:r>
      <w:r w:rsidRPr="00215089">
        <w:rPr>
          <w:b/>
          <w:bCs/>
        </w:rPr>
        <w:t xml:space="preserve"> г. № ЗКЭФ-</w:t>
      </w:r>
      <w:r w:rsidR="002C6E69">
        <w:rPr>
          <w:b/>
          <w:bCs/>
        </w:rPr>
        <w:t>ДЭУК-8</w:t>
      </w:r>
      <w:r w:rsidR="00452360">
        <w:rPr>
          <w:b/>
          <w:bCs/>
        </w:rPr>
        <w:t>80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114A179A" w14:textId="77777777" w:rsidR="00FC1F23" w:rsidRPr="000A0D99" w:rsidRDefault="00FC1F23" w:rsidP="007D7AD5">
      <w:pPr>
        <w:ind w:firstLine="567"/>
        <w:jc w:val="center"/>
        <w:rPr>
          <w:b/>
        </w:rPr>
      </w:pPr>
      <w:r w:rsidRPr="000A0D99">
        <w:rPr>
          <w:b/>
        </w:rPr>
        <w:t>ДОГОВОР № ________________</w:t>
      </w:r>
    </w:p>
    <w:p w14:paraId="6278336E" w14:textId="77777777" w:rsidR="00FC1F23" w:rsidRPr="000A0D99" w:rsidRDefault="00FC1F23" w:rsidP="007D7AD5">
      <w:pPr>
        <w:ind w:firstLine="567"/>
        <w:jc w:val="center"/>
        <w:rPr>
          <w:b/>
        </w:rPr>
      </w:pPr>
    </w:p>
    <w:tbl>
      <w:tblPr>
        <w:tblW w:w="10206" w:type="dxa"/>
        <w:tblLook w:val="04A0" w:firstRow="1" w:lastRow="0" w:firstColumn="1" w:lastColumn="0" w:noHBand="0" w:noVBand="1"/>
      </w:tblPr>
      <w:tblGrid>
        <w:gridCol w:w="5139"/>
        <w:gridCol w:w="5067"/>
      </w:tblGrid>
      <w:tr w:rsidR="00FC1F23" w:rsidRPr="000A0D99" w14:paraId="791965BC" w14:textId="77777777" w:rsidTr="00FC1F23">
        <w:tc>
          <w:tcPr>
            <w:tcW w:w="5139" w:type="dxa"/>
            <w:shd w:val="clear" w:color="auto" w:fill="auto"/>
          </w:tcPr>
          <w:p w14:paraId="3859DD8D" w14:textId="77777777" w:rsidR="00FC1F23" w:rsidRPr="000A0D99" w:rsidRDefault="00FC1F23" w:rsidP="007D7AD5">
            <w:proofErr w:type="gramStart"/>
            <w:r w:rsidRPr="000A0D99">
              <w:t>г</w:t>
            </w:r>
            <w:proofErr w:type="gramEnd"/>
            <w:r w:rsidRPr="000A0D99">
              <w:t>. _______________</w:t>
            </w:r>
          </w:p>
        </w:tc>
        <w:tc>
          <w:tcPr>
            <w:tcW w:w="5067" w:type="dxa"/>
            <w:shd w:val="clear" w:color="auto" w:fill="auto"/>
          </w:tcPr>
          <w:p w14:paraId="6A9534D9" w14:textId="77777777" w:rsidR="00FC1F23" w:rsidRPr="000A0D99" w:rsidRDefault="00FC1F23" w:rsidP="007D7AD5">
            <w:pPr>
              <w:jc w:val="right"/>
            </w:pPr>
            <w:r w:rsidRPr="000A0D99">
              <w:t xml:space="preserve">          «___»___________ 2024 г.</w:t>
            </w:r>
          </w:p>
        </w:tc>
      </w:tr>
    </w:tbl>
    <w:p w14:paraId="5E60D5A1" w14:textId="77777777" w:rsidR="00FC1F23" w:rsidRPr="000A0D99" w:rsidRDefault="00FC1F23" w:rsidP="007D7AD5">
      <w:pPr>
        <w:ind w:firstLine="567"/>
        <w:jc w:val="both"/>
        <w:rPr>
          <w:b/>
        </w:rPr>
      </w:pPr>
    </w:p>
    <w:p w14:paraId="43F076E7" w14:textId="77777777" w:rsidR="00FC1F23" w:rsidRPr="000A0D99" w:rsidRDefault="00FC1F23" w:rsidP="007D7AD5">
      <w:pPr>
        <w:ind w:firstLine="567"/>
        <w:jc w:val="both"/>
      </w:pPr>
      <w:proofErr w:type="gramStart"/>
      <w:r w:rsidRPr="000A0D99">
        <w:rPr>
          <w:b/>
        </w:rPr>
        <w:t>_______________ «_____________»,</w:t>
      </w:r>
      <w:r w:rsidRPr="000A0D99">
        <w:t xml:space="preserve"> именуемое в дальнейшем «</w:t>
      </w:r>
      <w:r w:rsidRPr="000A0D99">
        <w:rPr>
          <w:b/>
        </w:rPr>
        <w:t>ПОСТАВЩИК</w:t>
      </w:r>
      <w:r w:rsidRPr="000A0D99">
        <w:t>», в лице</w:t>
      </w:r>
      <w:r w:rsidRPr="000A0D99">
        <w:rPr>
          <w:rFonts w:eastAsia="Calibri"/>
        </w:rPr>
        <w:t>__________________________________________, действующего на основании ________________________________</w:t>
      </w:r>
      <w:r w:rsidRPr="000A0D99">
        <w:t>, с одной стороны, и</w:t>
      </w:r>
      <w:proofErr w:type="gramEnd"/>
    </w:p>
    <w:p w14:paraId="7B0E4798" w14:textId="74F18925" w:rsidR="00FC1F23" w:rsidRPr="000A0D99" w:rsidRDefault="00FC1F23" w:rsidP="007D7AD5">
      <w:pPr>
        <w:ind w:firstLine="567"/>
        <w:jc w:val="both"/>
      </w:pPr>
      <w:r w:rsidRPr="000A0D99">
        <w:t xml:space="preserve"> </w:t>
      </w:r>
      <w:r w:rsidR="00DE1660">
        <w:rPr>
          <w:b/>
        </w:rPr>
        <w:t>Акционерное общество «КАВКАЗ</w:t>
      </w:r>
      <w:proofErr w:type="gramStart"/>
      <w:r w:rsidR="00DE1660">
        <w:rPr>
          <w:b/>
        </w:rPr>
        <w:t>.Р</w:t>
      </w:r>
      <w:proofErr w:type="gramEnd"/>
      <w:r w:rsidR="00DE1660">
        <w:rPr>
          <w:b/>
        </w:rPr>
        <w:t>Ф»</w:t>
      </w:r>
      <w:r w:rsidRPr="000A0D99">
        <w:t>, именуемое в дальнейшем «</w:t>
      </w:r>
      <w:r w:rsidRPr="000A0D99">
        <w:rPr>
          <w:b/>
        </w:rPr>
        <w:t>ПОКУПАТЕЛЬ</w:t>
      </w:r>
      <w:r w:rsidRPr="000A0D99">
        <w:t xml:space="preserve">», в лице </w:t>
      </w:r>
      <w:r>
        <w:t>___________________________</w:t>
      </w:r>
      <w:r w:rsidRPr="000A0D99">
        <w:t>, действующе</w:t>
      </w:r>
      <w:r>
        <w:t>го</w:t>
      </w:r>
      <w:r w:rsidRPr="000A0D99">
        <w:t xml:space="preserve"> на основании </w:t>
      </w:r>
      <w:r>
        <w:t>___________________________</w:t>
      </w:r>
      <w:r w:rsidRPr="000A0D99">
        <w:t>, с другой стороны, далее по тексту совместно именуемые «Стороны», а каждая в отдельности «Сторона», с соблюдением требований Федерального закона от 18 и</w:t>
      </w:r>
      <w:r w:rsidR="00DE1660">
        <w:t>юля 2011 г. № 223-ФЗ «</w:t>
      </w:r>
      <w:r w:rsidRPr="000A0D99">
        <w:t>О закупках товаров, работ, услуг</w:t>
      </w:r>
      <w:r w:rsidR="00DE1660">
        <w:t xml:space="preserve"> отдельными юридическими лицами»</w:t>
      </w:r>
      <w:r w:rsidRPr="000A0D99">
        <w:t xml:space="preserve"> и иного законодательства Российской Федерации, пришли к соглашению заключить настоящий договор поставки, (далее по тексту - Договор), о нижеследующем:</w:t>
      </w:r>
    </w:p>
    <w:p w14:paraId="6DDD7D97" w14:textId="77777777" w:rsidR="00FC1F23" w:rsidRPr="000A0D99" w:rsidRDefault="00FC1F23" w:rsidP="007D7AD5">
      <w:pPr>
        <w:ind w:firstLine="567"/>
        <w:jc w:val="both"/>
      </w:pPr>
    </w:p>
    <w:p w14:paraId="6527EEEF" w14:textId="77777777" w:rsidR="00FC1F23" w:rsidRPr="000A0D99" w:rsidRDefault="00FC1F23" w:rsidP="007D7AD5">
      <w:pPr>
        <w:ind w:firstLine="567"/>
        <w:jc w:val="both"/>
      </w:pPr>
    </w:p>
    <w:p w14:paraId="48062203" w14:textId="77777777" w:rsidR="00FC1F23" w:rsidRPr="000A0D99" w:rsidRDefault="00FC1F23" w:rsidP="007D7AD5">
      <w:pPr>
        <w:ind w:firstLine="567"/>
        <w:jc w:val="center"/>
        <w:rPr>
          <w:b/>
        </w:rPr>
      </w:pPr>
      <w:r w:rsidRPr="000A0D99">
        <w:rPr>
          <w:b/>
        </w:rPr>
        <w:t>ТЕРМИНЫ И ПОНЯТИЯ, ИСПОЛЬЗУЕМЫЕ В ДОГОВОРЕ:</w:t>
      </w:r>
    </w:p>
    <w:p w14:paraId="2E53A91A" w14:textId="77777777" w:rsidR="00FC1F23" w:rsidRPr="000A0D99" w:rsidRDefault="00FC1F23" w:rsidP="007D7AD5">
      <w:pPr>
        <w:ind w:firstLine="567"/>
        <w:jc w:val="center"/>
        <w:rPr>
          <w:b/>
        </w:rPr>
      </w:pPr>
    </w:p>
    <w:p w14:paraId="5A8B2662" w14:textId="77777777" w:rsidR="00FC1F23" w:rsidRPr="007D7AD5" w:rsidRDefault="00FC1F23" w:rsidP="007D7AD5">
      <w:pPr>
        <w:pStyle w:val="af4"/>
        <w:ind w:firstLine="540"/>
        <w:jc w:val="both"/>
        <w:rPr>
          <w:b w:val="0"/>
          <w:sz w:val="24"/>
        </w:rPr>
      </w:pPr>
      <w:r w:rsidRPr="000A0D99">
        <w:rPr>
          <w:sz w:val="24"/>
        </w:rPr>
        <w:t xml:space="preserve">Виртуальная топливная карта (Виртуальная карта) </w:t>
      </w:r>
      <w:r w:rsidRPr="007D7AD5">
        <w:rPr>
          <w:b w:val="0"/>
          <w:sz w:val="24"/>
        </w:rPr>
        <w:t xml:space="preserve">– идентификационный номер, который передается ПОКУПАТЕЛЮ по акту приема-передачи Карт и используется Держателем карты для получения Товаров на ТО с использованием Мобильного приложения </w:t>
      </w:r>
      <w:r w:rsidRPr="007D7AD5">
        <w:rPr>
          <w:b w:val="0"/>
          <w:i/>
          <w:sz w:val="24"/>
        </w:rPr>
        <w:t xml:space="preserve">________ (указывается наименование Поставщика). </w:t>
      </w:r>
      <w:r w:rsidRPr="007D7AD5">
        <w:rPr>
          <w:b w:val="0"/>
          <w:sz w:val="24"/>
        </w:rPr>
        <w:t>Виртуальная карта позволяет осуществлять учет количества и ассортимент Товара, которые могут быть отпущены ПОКУПАТЕЛЮ на ТО, а также Товара, полученного ПОКУПАТЕЛЕМ по настоящему Договору. Виртуальная карта не является платежным средством, не предназначена для получения наличных денежных средств и находится в обращении на ТО, определённых Договором. Для выпуска Виртуальной карты требуется сформировать Заявку в Личном кабинете, в которой указать фамилию, имя, отчество и номер мобильного телефона Держателя карты. Для регистрации Виртуальной карты в Мобильном приложении __________________ Держатель карты должен установить Мобильное приложение ________________ на смартфон/планшет и в Мобильном приложении ___________ зарегистрировать Виртуальную карту путем ввода идентификационного номера Виртуальной карты и кода авторизации, который направляется СМС – сообщением на мобильный номер Держателя карты, указанный в Заявке. После регистрации Держателем карты Виртуальной карты в Мобильном приложении ______________ Виртуальная карта является основанием для отпуска Товаров за безналичный расчет. Отпуск Товаров по Виртуальной карте осуществляется в соответствии с Инструкцией по использованию Карт, Виртуальных карт и Мобильного приложения, размещенной в Личном кабинете. Информация о возможности приема Виртуальной карты на ТО размещена в Личном кабинете и Мобильном приложении ______________. Порядок регистрации Виртуальной карты в Мобильном приложении_________________ указан в Инструкции по использованию Карт, Виртуальных карт и Мобильного приложения.</w:t>
      </w:r>
    </w:p>
    <w:p w14:paraId="274C5292" w14:textId="77777777" w:rsidR="00FC1F23" w:rsidRPr="000A0D99" w:rsidRDefault="00FC1F23" w:rsidP="007D7AD5">
      <w:pPr>
        <w:ind w:firstLine="540"/>
        <w:jc w:val="both"/>
        <w:rPr>
          <w:bCs/>
        </w:rPr>
      </w:pPr>
      <w:r w:rsidRPr="000A0D99">
        <w:rPr>
          <w:b/>
          <w:bCs/>
        </w:rPr>
        <w:t xml:space="preserve">Держатель карты </w:t>
      </w:r>
      <w:r w:rsidRPr="000A0D99">
        <w:rPr>
          <w:bCs/>
        </w:rPr>
        <w:t xml:space="preserve">– представитель ПОКУПАТЕЛЯ, уполномоченный ПОКУПАТЕЛЕМ на получение Товаров по Картам и Виртуальным картам. Передача Карты или Виртуальной карты ПОКУПАТЕЛЕМ Держателю карты удостоверяет предоставление Держателю карты соответствующих полномочий и не требует дополнительного оформления доверенности на получение Товаров. Действия Держателя Карты являются действиями ПОКУПАТЕЛЯ. </w:t>
      </w:r>
    </w:p>
    <w:p w14:paraId="36088421" w14:textId="77777777" w:rsidR="00FC1F23" w:rsidRPr="000A0D99" w:rsidRDefault="00FC1F23" w:rsidP="007D7AD5">
      <w:pPr>
        <w:ind w:firstLine="540"/>
        <w:jc w:val="both"/>
        <w:rPr>
          <w:bCs/>
          <w:lang w:bidi="ru-RU"/>
        </w:rPr>
      </w:pPr>
      <w:r w:rsidRPr="000A0D99">
        <w:rPr>
          <w:b/>
          <w:bCs/>
          <w:lang w:bidi="ru-RU"/>
        </w:rPr>
        <w:t xml:space="preserve">Заявка </w:t>
      </w:r>
      <w:r w:rsidRPr="000A0D99">
        <w:rPr>
          <w:bCs/>
          <w:lang w:bidi="ru-RU"/>
        </w:rPr>
        <w:t xml:space="preserve">– заявка от ПОКУПАТЕЛЯ, заполняемая ПОКУПАТЕЛЕМ в Личном кабинете. На основании Заявки ПОСТАВЩИК обязуется подготовить для ПОКУПАТЕЛЯ Карты или </w:t>
      </w:r>
      <w:r w:rsidRPr="000A0D99">
        <w:rPr>
          <w:bCs/>
          <w:lang w:bidi="ru-RU"/>
        </w:rPr>
        <w:lastRenderedPageBreak/>
        <w:t xml:space="preserve">Виртуальные карты за счет собственных средств и передать их ПОКУПАТЕЛЮ или предоставить возможность регистрации Карты в Мобильном приложении _______________. </w:t>
      </w:r>
    </w:p>
    <w:p w14:paraId="7FC1BEB3" w14:textId="77777777" w:rsidR="00FC1F23" w:rsidRPr="007D7AD5" w:rsidRDefault="00FC1F23" w:rsidP="007D7AD5">
      <w:pPr>
        <w:pStyle w:val="af4"/>
        <w:ind w:firstLine="540"/>
        <w:jc w:val="both"/>
        <w:rPr>
          <w:rStyle w:val="aff5"/>
          <w:b/>
          <w:bCs/>
          <w:sz w:val="24"/>
        </w:rPr>
      </w:pPr>
      <w:proofErr w:type="gramStart"/>
      <w:r w:rsidRPr="000A0D99">
        <w:rPr>
          <w:sz w:val="24"/>
        </w:rPr>
        <w:t xml:space="preserve">Карта (топливная карта) </w:t>
      </w:r>
      <w:r w:rsidRPr="007D7AD5">
        <w:rPr>
          <w:b w:val="0"/>
          <w:sz w:val="24"/>
        </w:rPr>
        <w:t>– пластиковая карта, являющаяся техническим средством со встроенным микропроцессором, с магнитной полосой и бесконтактным интерфейсом, содержащая идентификационный номер, передается ПОКУПАТЕЛЮ по акту приема-передачи Карт и используется Держателем карты для получения Товаров на ТО путем предъявления Карты на Терминале или с использованием Мобильного приложения___________. Карта позволяет осуществлять учет количества и ассортимент Товара, которые могут быть отпущены ПОКУПАТЕЛЮ на ТО</w:t>
      </w:r>
      <w:proofErr w:type="gramEnd"/>
      <w:r w:rsidRPr="007D7AD5">
        <w:rPr>
          <w:b w:val="0"/>
          <w:sz w:val="24"/>
        </w:rPr>
        <w:t>,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и находится в обращении на ТО, определённых Договором. Для выпуска Карты требуется сформировать Заявку в Личном кабинете. Для обеспечения возможности регистрации Карты в Мобильном приложении________________ требуется сформировать Заявку в Личном кабинете, в которой указать идентификационный номер карты, фамилию, имя, отчество и номер мобильного телефона Держателя карты и направить в адрес ПОСТАВЩИКА. Для регистрации Карты в Мобильном приложении ___________________ Держатель карты должен установить Мобильное приложение___________________ на смартфон/планшет и в Мобильном приложении _______________ зарегистрировать Карту путем ввода идентификационного номера карты и кода авторизации, который направляется СМС – сообщением на мобильный номер Держателя карты, указанный в Заявке. После регистрации Карты Держателем карты в Мобильном приложении_____________ зарегистрированная Карта в Мобильном приложении_________________ является основанием для отпуска Товаров за безналичный расчет на ТО. Отпуск Товаров по Карте осуществляется в соответствии с Инструкцией по использованию Карт, Виртуальных карт и Мобильного приложения размещенной в Личном кабинете. Информация о возможности приема Карты на ТО размещена в Личном кабинете и Мобильном приложении_______________. Порядок регистрации Карты в Мобильном приложении ______________ указан в Инструкции по использованию Карт, Виртуальных карт и Мобильного приложения.</w:t>
      </w:r>
    </w:p>
    <w:p w14:paraId="46BDDBA1" w14:textId="77777777" w:rsidR="00FC1F23" w:rsidRPr="007D7AD5" w:rsidRDefault="00FC1F23" w:rsidP="007D7AD5">
      <w:pPr>
        <w:pStyle w:val="af4"/>
        <w:ind w:firstLine="540"/>
        <w:jc w:val="both"/>
        <w:rPr>
          <w:sz w:val="24"/>
        </w:rPr>
      </w:pPr>
      <w:r w:rsidRPr="007D7AD5">
        <w:rPr>
          <w:rStyle w:val="aff5"/>
          <w:b/>
          <w:sz w:val="24"/>
        </w:rPr>
        <w:t>Лимит карты</w:t>
      </w:r>
      <w:r w:rsidRPr="000A0D99">
        <w:rPr>
          <w:rStyle w:val="aff5"/>
          <w:b/>
          <w:sz w:val="24"/>
        </w:rPr>
        <w:t xml:space="preserve"> – </w:t>
      </w:r>
      <w:r w:rsidRPr="007D7AD5">
        <w:rPr>
          <w:rStyle w:val="aff5"/>
          <w:sz w:val="24"/>
        </w:rPr>
        <w:t xml:space="preserve">ограничитель, который устанавливает </w:t>
      </w:r>
      <w:r w:rsidRPr="007D7AD5">
        <w:rPr>
          <w:sz w:val="24"/>
        </w:rPr>
        <w:t xml:space="preserve">предельное ограничение по Карте или Виртуальной карте отпускаемых Товаров, </w:t>
      </w:r>
      <w:r w:rsidRPr="007D7AD5">
        <w:rPr>
          <w:rStyle w:val="aff5"/>
          <w:sz w:val="24"/>
        </w:rPr>
        <w:t xml:space="preserve">которые Держатель карты вправе получить на ТО </w:t>
      </w:r>
      <w:r w:rsidRPr="007D7AD5">
        <w:rPr>
          <w:sz w:val="24"/>
        </w:rPr>
        <w:t xml:space="preserve">по Карте или Виртуальной карте. Лимит карты может быть установлен в количественном или денежном эквиваленте. </w:t>
      </w:r>
      <w:r w:rsidRPr="007D7AD5">
        <w:rPr>
          <w:rStyle w:val="aff5"/>
          <w:sz w:val="24"/>
        </w:rPr>
        <w:t>ПОКУПАТЕЛЬ самостоятельно устанавливает Лимит карты на Карте или Виртуальной карте в Личном кабинете.</w:t>
      </w:r>
    </w:p>
    <w:p w14:paraId="7C9F7A0A" w14:textId="77777777" w:rsidR="00FC1F23" w:rsidRPr="000A0D99" w:rsidRDefault="00FC1F23" w:rsidP="007D7AD5">
      <w:pPr>
        <w:ind w:firstLine="540"/>
        <w:jc w:val="both"/>
        <w:rPr>
          <w:rStyle w:val="aff5"/>
        </w:rPr>
      </w:pPr>
      <w:r w:rsidRPr="000A0D99">
        <w:rPr>
          <w:rStyle w:val="affff7"/>
          <w:sz w:val="24"/>
          <w:szCs w:val="24"/>
        </w:rPr>
        <w:t>Личный кабинет –</w:t>
      </w:r>
      <w:r w:rsidRPr="000A0D99">
        <w:t xml:space="preserve"> сайт ПОСТАВЩИКА в сети Интернет по адресу: </w:t>
      </w:r>
      <w:r w:rsidRPr="000A0D99">
        <w:rPr>
          <w:rStyle w:val="ab"/>
        </w:rPr>
        <w:t>https://____________</w:t>
      </w:r>
      <w:r w:rsidRPr="000A0D99">
        <w:t>, предназначенный для ПОКУПАТЕЛЯ, прошедшего процесс регистрации на сайте ПОСТАВЩИКА</w:t>
      </w:r>
      <w:r w:rsidRPr="000A0D99">
        <w:rPr>
          <w:bCs/>
        </w:rPr>
        <w:t xml:space="preserve">. Личный кабинет предназначен для подачи Заявок, </w:t>
      </w:r>
      <w:r w:rsidRPr="000A0D99">
        <w:t>получения информации ПОКУПАТЕЛЕМ по Картам и Виртуальным картам, Перечню ТО, формам документов, используемым при исполнении настоящего Договора и иных действий, предусмотренных функциями Личного кабинета.</w:t>
      </w:r>
    </w:p>
    <w:p w14:paraId="0D19C793" w14:textId="77777777" w:rsidR="00FC1F23" w:rsidRPr="000A0D99" w:rsidRDefault="00FC1F23" w:rsidP="007D7AD5">
      <w:pPr>
        <w:pStyle w:val="af4"/>
        <w:ind w:firstLine="540"/>
        <w:jc w:val="both"/>
        <w:rPr>
          <w:bCs w:val="0"/>
          <w:sz w:val="24"/>
        </w:rPr>
      </w:pPr>
      <w:r w:rsidRPr="000A0D99">
        <w:rPr>
          <w:rStyle w:val="affff7"/>
          <w:sz w:val="24"/>
          <w:szCs w:val="24"/>
        </w:rPr>
        <w:t>Мобильное приложение __________</w:t>
      </w:r>
      <w:r w:rsidRPr="00FC1F23">
        <w:rPr>
          <w:rStyle w:val="2f5"/>
          <w:sz w:val="24"/>
          <w:szCs w:val="24"/>
          <w:lang w:val="ru-RU" w:eastAsia="x-none"/>
        </w:rPr>
        <w:t xml:space="preserve"> – </w:t>
      </w:r>
      <w:r w:rsidRPr="007D7AD5">
        <w:rPr>
          <w:b w:val="0"/>
          <w:sz w:val="24"/>
        </w:rPr>
        <w:t xml:space="preserve">программное обеспечение, разработанное ПОСТАВЩИКОМ, которое может быть установлено в смартфоне/планшете Держателя карты на платформах </w:t>
      </w:r>
      <w:r w:rsidRPr="007D7AD5">
        <w:rPr>
          <w:b w:val="0"/>
          <w:sz w:val="24"/>
          <w:lang w:val="en-US"/>
        </w:rPr>
        <w:t>iOS</w:t>
      </w:r>
      <w:r w:rsidRPr="007D7AD5">
        <w:rPr>
          <w:b w:val="0"/>
          <w:sz w:val="24"/>
        </w:rPr>
        <w:t xml:space="preserve"> и </w:t>
      </w:r>
      <w:r w:rsidRPr="007D7AD5">
        <w:rPr>
          <w:b w:val="0"/>
          <w:sz w:val="24"/>
          <w:lang w:val="en-US"/>
        </w:rPr>
        <w:t>Android</w:t>
      </w:r>
      <w:r w:rsidRPr="007D7AD5">
        <w:rPr>
          <w:b w:val="0"/>
          <w:sz w:val="24"/>
        </w:rPr>
        <w:t>, позволяющее идентифицировать Держателя карты при прохождении процедуры авторизации. Инструкция по использованию Карт, Виртуальных карт и Мобильного приложения размещена в Личном кабинете.</w:t>
      </w:r>
    </w:p>
    <w:p w14:paraId="310A0248" w14:textId="77777777" w:rsidR="00FC1F23" w:rsidRPr="000A0D99" w:rsidRDefault="00FC1F23" w:rsidP="007D7AD5">
      <w:pPr>
        <w:ind w:firstLine="540"/>
        <w:rPr>
          <w:snapToGrid w:val="0"/>
        </w:rPr>
      </w:pPr>
      <w:r w:rsidRPr="000A0D99">
        <w:rPr>
          <w:b/>
          <w:snapToGrid w:val="0"/>
        </w:rPr>
        <w:t>Объекты информационной инфраструктуры</w:t>
      </w:r>
      <w:r w:rsidRPr="000A0D99">
        <w:rPr>
          <w:snapToGrid w:val="0"/>
        </w:rPr>
        <w:t xml:space="preserve"> – Терминалы и Процессинговая система.</w:t>
      </w:r>
    </w:p>
    <w:p w14:paraId="6806609E" w14:textId="77777777" w:rsidR="00FC1F23" w:rsidRPr="000A0D99" w:rsidRDefault="00FC1F23" w:rsidP="007D7AD5">
      <w:pPr>
        <w:pStyle w:val="af4"/>
        <w:ind w:firstLine="540"/>
        <w:jc w:val="both"/>
        <w:rPr>
          <w:bCs w:val="0"/>
          <w:sz w:val="24"/>
        </w:rPr>
      </w:pPr>
      <w:r w:rsidRPr="000A0D99">
        <w:rPr>
          <w:sz w:val="24"/>
        </w:rPr>
        <w:t xml:space="preserve">Оператор ТО – </w:t>
      </w:r>
      <w:r w:rsidRPr="007D7AD5">
        <w:rPr>
          <w:b w:val="0"/>
          <w:sz w:val="24"/>
        </w:rPr>
        <w:t>сотрудник ТО, производящий обслуживание по Картам и Виртуальным картам на ТО.</w:t>
      </w:r>
    </w:p>
    <w:p w14:paraId="57B56CC8" w14:textId="77777777" w:rsidR="00FC1F23" w:rsidRPr="007D7AD5" w:rsidRDefault="00FC1F23" w:rsidP="007D7AD5">
      <w:pPr>
        <w:pStyle w:val="af4"/>
        <w:ind w:firstLine="540"/>
        <w:jc w:val="both"/>
        <w:rPr>
          <w:b w:val="0"/>
          <w:sz w:val="24"/>
        </w:rPr>
      </w:pPr>
      <w:r w:rsidRPr="000A0D99">
        <w:rPr>
          <w:sz w:val="24"/>
        </w:rPr>
        <w:t xml:space="preserve">Отчетный период - </w:t>
      </w:r>
      <w:r w:rsidRPr="007D7AD5">
        <w:rPr>
          <w:b w:val="0"/>
          <w:sz w:val="24"/>
        </w:rPr>
        <w:t>календарный месяц, в котором осуществлялся отпуск Товаров по Договору.</w:t>
      </w:r>
    </w:p>
    <w:p w14:paraId="661B1743" w14:textId="77777777" w:rsidR="00FC1F23" w:rsidRPr="000A0D99" w:rsidRDefault="00FC1F23" w:rsidP="007D7AD5">
      <w:pPr>
        <w:tabs>
          <w:tab w:val="left" w:pos="0"/>
        </w:tabs>
        <w:ind w:firstLine="540"/>
        <w:jc w:val="both"/>
      </w:pPr>
      <w:r w:rsidRPr="000A0D99">
        <w:rPr>
          <w:b/>
          <w:bCs/>
        </w:rPr>
        <w:t>ПИН-код</w:t>
      </w:r>
      <w:r w:rsidRPr="000A0D99">
        <w:rPr>
          <w:b/>
        </w:rPr>
        <w:t xml:space="preserve"> </w:t>
      </w:r>
      <w:r w:rsidRPr="000A0D99">
        <w:t xml:space="preserve">– </w:t>
      </w:r>
      <w:r w:rsidRPr="000A0D99">
        <w:rPr>
          <w:bCs/>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с использованием Терминала. ПИН-код для Карты указывается в акте приема-передачи Карт. </w:t>
      </w:r>
    </w:p>
    <w:p w14:paraId="385840AE" w14:textId="77777777" w:rsidR="00FC1F23" w:rsidRPr="000A0D99" w:rsidRDefault="00FC1F23" w:rsidP="007D7AD5">
      <w:pPr>
        <w:ind w:firstLine="540"/>
        <w:jc w:val="both"/>
        <w:rPr>
          <w:snapToGrid w:val="0"/>
        </w:rPr>
      </w:pPr>
      <w:r w:rsidRPr="000A0D99">
        <w:rPr>
          <w:rStyle w:val="aff5"/>
        </w:rPr>
        <w:lastRenderedPageBreak/>
        <w:t xml:space="preserve">Процессинговая система - </w:t>
      </w:r>
      <w:r w:rsidRPr="000A0D99">
        <w:rPr>
          <w:snapToGrid w:val="0"/>
        </w:rPr>
        <w:t>программное обеспечение ПОСТАВЩИКА, используемое для учета Товаров, приобретенных ПОКУПАТЕЛЕМ с использованием Карт и Виртуальных карт.</w:t>
      </w:r>
    </w:p>
    <w:p w14:paraId="2CB616CC" w14:textId="77777777" w:rsidR="00FC1F23" w:rsidRPr="007D7AD5" w:rsidRDefault="00FC1F23" w:rsidP="007D7AD5">
      <w:pPr>
        <w:pStyle w:val="74"/>
        <w:shd w:val="clear" w:color="auto" w:fill="auto"/>
        <w:spacing w:after="0" w:line="240" w:lineRule="auto"/>
        <w:ind w:right="20" w:firstLine="567"/>
        <w:jc w:val="both"/>
        <w:rPr>
          <w:b/>
          <w:sz w:val="24"/>
          <w:szCs w:val="24"/>
          <w:lang w:val="ru-RU"/>
        </w:rPr>
      </w:pPr>
      <w:r w:rsidRPr="000A0D99">
        <w:rPr>
          <w:rStyle w:val="aff5"/>
          <w:sz w:val="24"/>
          <w:szCs w:val="24"/>
        </w:rPr>
        <w:t xml:space="preserve">Региональный ограничитель – </w:t>
      </w:r>
      <w:r w:rsidRPr="007D7AD5">
        <w:rPr>
          <w:rStyle w:val="aff5"/>
          <w:b w:val="0"/>
          <w:sz w:val="24"/>
          <w:szCs w:val="24"/>
          <w:lang w:val="ru-RU"/>
        </w:rPr>
        <w:t xml:space="preserve">ограничитель, который устанавливает </w:t>
      </w:r>
      <w:r w:rsidRPr="007D7AD5">
        <w:rPr>
          <w:rStyle w:val="aff5"/>
          <w:b w:val="0"/>
          <w:sz w:val="24"/>
          <w:szCs w:val="24"/>
        </w:rPr>
        <w:t>ограничение</w:t>
      </w:r>
      <w:r w:rsidRPr="007D7AD5">
        <w:rPr>
          <w:rStyle w:val="aff5"/>
          <w:b w:val="0"/>
          <w:sz w:val="24"/>
          <w:szCs w:val="24"/>
          <w:lang w:val="ru-RU"/>
        </w:rPr>
        <w:t xml:space="preserve"> по ТО, на которых невозможен отпуск </w:t>
      </w:r>
      <w:r w:rsidRPr="007D7AD5">
        <w:rPr>
          <w:rStyle w:val="aff5"/>
          <w:b w:val="0"/>
          <w:sz w:val="24"/>
          <w:szCs w:val="24"/>
        </w:rPr>
        <w:t xml:space="preserve">Товара. ПОКУПАТЕЛЬ самостоятельно устанавливает Региональные ограничители на Карту или Виртуальную карту </w:t>
      </w:r>
      <w:r w:rsidRPr="007D7AD5">
        <w:rPr>
          <w:rStyle w:val="aff5"/>
          <w:b w:val="0"/>
          <w:sz w:val="24"/>
          <w:szCs w:val="24"/>
          <w:lang w:val="ru-RU"/>
        </w:rPr>
        <w:t xml:space="preserve">в </w:t>
      </w:r>
      <w:r w:rsidRPr="007D7AD5">
        <w:rPr>
          <w:rStyle w:val="aff5"/>
          <w:b w:val="0"/>
          <w:sz w:val="24"/>
          <w:szCs w:val="24"/>
        </w:rPr>
        <w:t>Лично</w:t>
      </w:r>
      <w:r w:rsidRPr="007D7AD5">
        <w:rPr>
          <w:rStyle w:val="aff5"/>
          <w:b w:val="0"/>
          <w:sz w:val="24"/>
          <w:szCs w:val="24"/>
          <w:lang w:val="ru-RU"/>
        </w:rPr>
        <w:t>м</w:t>
      </w:r>
      <w:r w:rsidRPr="007D7AD5">
        <w:rPr>
          <w:rStyle w:val="aff5"/>
          <w:b w:val="0"/>
          <w:sz w:val="24"/>
          <w:szCs w:val="24"/>
        </w:rPr>
        <w:t xml:space="preserve"> кабинет</w:t>
      </w:r>
      <w:r w:rsidRPr="007D7AD5">
        <w:rPr>
          <w:rStyle w:val="aff5"/>
          <w:b w:val="0"/>
          <w:sz w:val="24"/>
          <w:szCs w:val="24"/>
          <w:lang w:val="ru-RU"/>
        </w:rPr>
        <w:t>е</w:t>
      </w:r>
      <w:r w:rsidRPr="007D7AD5">
        <w:rPr>
          <w:b/>
          <w:sz w:val="24"/>
          <w:szCs w:val="24"/>
        </w:rPr>
        <w:t>.</w:t>
      </w:r>
    </w:p>
    <w:p w14:paraId="609563CD" w14:textId="77777777" w:rsidR="00FC1F23" w:rsidRPr="007D7AD5" w:rsidRDefault="00FC1F23" w:rsidP="007D7AD5">
      <w:pPr>
        <w:pStyle w:val="af4"/>
        <w:ind w:firstLine="540"/>
        <w:jc w:val="both"/>
        <w:rPr>
          <w:b w:val="0"/>
          <w:bCs w:val="0"/>
          <w:sz w:val="24"/>
        </w:rPr>
      </w:pPr>
      <w:r w:rsidRPr="000A0D99">
        <w:rPr>
          <w:sz w:val="24"/>
        </w:rPr>
        <w:t xml:space="preserve">Терминал </w:t>
      </w:r>
      <w:r w:rsidRPr="007D7AD5">
        <w:rPr>
          <w:b w:val="0"/>
          <w:sz w:val="24"/>
        </w:rPr>
        <w:t>– электронное устройство, установленное на ТО, предназначенное для обслуживания по Картам или Виртуальным картам и производящее сбор информации по операциям по Картам и Виртуальным картам.</w:t>
      </w:r>
    </w:p>
    <w:p w14:paraId="5E22AB8D" w14:textId="77777777" w:rsidR="00FC1F23" w:rsidRPr="000A0D99" w:rsidRDefault="00FC1F23" w:rsidP="007D7AD5">
      <w:pPr>
        <w:pStyle w:val="af4"/>
        <w:ind w:firstLine="567"/>
        <w:jc w:val="both"/>
        <w:rPr>
          <w:bCs w:val="0"/>
          <w:sz w:val="24"/>
        </w:rPr>
      </w:pPr>
      <w:r w:rsidRPr="000A0D99">
        <w:rPr>
          <w:sz w:val="24"/>
        </w:rPr>
        <w:t xml:space="preserve">ТО (точка обслуживания) - </w:t>
      </w:r>
      <w:r w:rsidRPr="007D7AD5">
        <w:rPr>
          <w:b w:val="0"/>
          <w:sz w:val="24"/>
        </w:rPr>
        <w:t>автозаправочная станция/автозаправочный комплекс, автомобильная газовая заправочная станция и любая другая точка обслуживания, на которой осуществляется реализация Товаров Держателям карт на территории Кабардино-Балкарской Республики. Стороны установили, что перечень Товаров, доступных ПОКУПАТЕЛЮ для получения по Карте или Виртуальной карте, устанавливается каждой ТО самостоятельно. Возможность получения конкретного вида Товаров уточняется ПОКУПАТЕЛЕМ самостоятельно на ТО.</w:t>
      </w:r>
      <w:r w:rsidRPr="000A0D99">
        <w:rPr>
          <w:sz w:val="24"/>
        </w:rPr>
        <w:t xml:space="preserve"> </w:t>
      </w:r>
    </w:p>
    <w:p w14:paraId="731C38A1" w14:textId="77777777" w:rsidR="00FC1F23" w:rsidRPr="007D7AD5" w:rsidRDefault="00FC1F23" w:rsidP="007D7AD5">
      <w:pPr>
        <w:pStyle w:val="af4"/>
        <w:ind w:firstLine="567"/>
        <w:jc w:val="both"/>
        <w:rPr>
          <w:b w:val="0"/>
          <w:sz w:val="24"/>
        </w:rPr>
      </w:pPr>
      <w:r w:rsidRPr="007D7AD5">
        <w:rPr>
          <w:b w:val="0"/>
          <w:sz w:val="24"/>
        </w:rPr>
        <w:t xml:space="preserve">Перечень ТО размещен на сайте ПОСТАВЩИКА в сети Интернет по адресу: </w:t>
      </w:r>
      <w:r w:rsidRPr="007D7AD5">
        <w:rPr>
          <w:rStyle w:val="ab"/>
          <w:b w:val="0"/>
          <w:sz w:val="24"/>
        </w:rPr>
        <w:t>https://______________</w:t>
      </w:r>
      <w:r w:rsidRPr="007D7AD5">
        <w:rPr>
          <w:b w:val="0"/>
          <w:sz w:val="24"/>
        </w:rPr>
        <w:t xml:space="preserve"> для территории всей Российской Федерации в соответствующем разделе.</w:t>
      </w:r>
    </w:p>
    <w:p w14:paraId="1CB574B9" w14:textId="77777777" w:rsidR="00FC1F23" w:rsidRPr="007D7AD5" w:rsidRDefault="00FC1F23" w:rsidP="007D7AD5">
      <w:pPr>
        <w:pStyle w:val="74"/>
        <w:shd w:val="clear" w:color="auto" w:fill="auto"/>
        <w:tabs>
          <w:tab w:val="left" w:pos="851"/>
          <w:tab w:val="left" w:pos="993"/>
          <w:tab w:val="left" w:pos="1134"/>
        </w:tabs>
        <w:spacing w:after="0" w:line="240" w:lineRule="auto"/>
        <w:ind w:right="20" w:firstLine="567"/>
        <w:jc w:val="both"/>
        <w:rPr>
          <w:b/>
          <w:sz w:val="24"/>
          <w:szCs w:val="24"/>
          <w:lang w:val="ru-RU"/>
        </w:rPr>
      </w:pPr>
      <w:r w:rsidRPr="007D7AD5">
        <w:rPr>
          <w:rStyle w:val="aff5"/>
          <w:sz w:val="24"/>
          <w:szCs w:val="24"/>
        </w:rPr>
        <w:t>Товарный ограничитель</w:t>
      </w:r>
      <w:r w:rsidRPr="007D7AD5">
        <w:rPr>
          <w:rStyle w:val="aff5"/>
          <w:b w:val="0"/>
          <w:sz w:val="24"/>
          <w:szCs w:val="24"/>
        </w:rPr>
        <w:t xml:space="preserve"> </w:t>
      </w:r>
      <w:r w:rsidRPr="007D7AD5">
        <w:rPr>
          <w:rStyle w:val="aff5"/>
          <w:b w:val="0"/>
          <w:sz w:val="24"/>
          <w:szCs w:val="24"/>
          <w:lang w:val="ru-RU"/>
        </w:rPr>
        <w:t>–</w:t>
      </w:r>
      <w:r w:rsidRPr="007D7AD5">
        <w:rPr>
          <w:rStyle w:val="aff5"/>
          <w:b w:val="0"/>
          <w:sz w:val="24"/>
          <w:szCs w:val="24"/>
        </w:rPr>
        <w:t xml:space="preserve"> установленное ограничение отпуска определенного вида Товара/группы Товаров. П</w:t>
      </w:r>
      <w:r w:rsidRPr="007D7AD5">
        <w:rPr>
          <w:rStyle w:val="aff5"/>
          <w:b w:val="0"/>
          <w:sz w:val="24"/>
          <w:szCs w:val="24"/>
          <w:lang w:val="ru-RU"/>
        </w:rPr>
        <w:t>ОКУПАТЕЛЬ</w:t>
      </w:r>
      <w:r w:rsidRPr="007D7AD5">
        <w:rPr>
          <w:rStyle w:val="aff5"/>
          <w:b w:val="0"/>
          <w:sz w:val="24"/>
          <w:szCs w:val="24"/>
        </w:rPr>
        <w:t xml:space="preserve"> самостоятельно устанавливает Товарный ограничитель на Карту или Виртуальную карту </w:t>
      </w:r>
      <w:r w:rsidRPr="007D7AD5">
        <w:rPr>
          <w:rStyle w:val="aff5"/>
          <w:b w:val="0"/>
          <w:sz w:val="24"/>
          <w:szCs w:val="24"/>
          <w:lang w:val="ru-RU"/>
        </w:rPr>
        <w:t>в</w:t>
      </w:r>
      <w:r w:rsidRPr="007D7AD5">
        <w:rPr>
          <w:rStyle w:val="aff5"/>
          <w:b w:val="0"/>
          <w:sz w:val="24"/>
          <w:szCs w:val="24"/>
        </w:rPr>
        <w:t xml:space="preserve"> Личн</w:t>
      </w:r>
      <w:r w:rsidRPr="007D7AD5">
        <w:rPr>
          <w:rStyle w:val="aff5"/>
          <w:b w:val="0"/>
          <w:sz w:val="24"/>
          <w:szCs w:val="24"/>
          <w:lang w:val="ru-RU"/>
        </w:rPr>
        <w:t>ом</w:t>
      </w:r>
      <w:r w:rsidRPr="007D7AD5">
        <w:rPr>
          <w:rStyle w:val="aff5"/>
          <w:b w:val="0"/>
          <w:sz w:val="24"/>
          <w:szCs w:val="24"/>
        </w:rPr>
        <w:t xml:space="preserve"> кабинет</w:t>
      </w:r>
      <w:r w:rsidRPr="007D7AD5">
        <w:rPr>
          <w:rStyle w:val="aff5"/>
          <w:b w:val="0"/>
          <w:sz w:val="24"/>
          <w:szCs w:val="24"/>
          <w:lang w:val="ru-RU"/>
        </w:rPr>
        <w:t>е.</w:t>
      </w:r>
    </w:p>
    <w:p w14:paraId="784B96F9" w14:textId="77777777" w:rsidR="00FC1F23" w:rsidRPr="007D7AD5" w:rsidRDefault="00FC1F23" w:rsidP="007D7AD5">
      <w:pPr>
        <w:pStyle w:val="af4"/>
        <w:ind w:firstLine="540"/>
        <w:jc w:val="both"/>
        <w:rPr>
          <w:b w:val="0"/>
          <w:bCs w:val="0"/>
          <w:sz w:val="24"/>
        </w:rPr>
      </w:pPr>
      <w:r w:rsidRPr="007D7AD5">
        <w:rPr>
          <w:sz w:val="24"/>
        </w:rPr>
        <w:t>Товары</w:t>
      </w:r>
      <w:r w:rsidRPr="007D7AD5">
        <w:rPr>
          <w:b w:val="0"/>
          <w:sz w:val="24"/>
        </w:rPr>
        <w:t xml:space="preserve"> - все виды моторного топлива (бензины, дизельное топливо, сжиженный газ (СУГ)), реализуемые по Договору на ТО с использованием Карт и Виртуальных карт.</w:t>
      </w:r>
    </w:p>
    <w:p w14:paraId="06EBD063" w14:textId="77777777" w:rsidR="00FC1F23" w:rsidRPr="000A0D99" w:rsidRDefault="00FC1F23" w:rsidP="007D7AD5">
      <w:pPr>
        <w:pStyle w:val="af4"/>
        <w:ind w:firstLine="540"/>
        <w:jc w:val="both"/>
        <w:rPr>
          <w:bCs w:val="0"/>
          <w:sz w:val="24"/>
        </w:rPr>
      </w:pPr>
    </w:p>
    <w:p w14:paraId="1FA6183E" w14:textId="77777777" w:rsidR="00FC1F23" w:rsidRPr="000A0D99" w:rsidRDefault="00FC1F23" w:rsidP="008141CF">
      <w:pPr>
        <w:numPr>
          <w:ilvl w:val="0"/>
          <w:numId w:val="43"/>
        </w:numPr>
        <w:ind w:firstLine="567"/>
        <w:jc w:val="center"/>
        <w:rPr>
          <w:b/>
        </w:rPr>
      </w:pPr>
      <w:r w:rsidRPr="000A0D99">
        <w:rPr>
          <w:b/>
        </w:rPr>
        <w:t>ПРЕДМЕТ ДОГОВОРА</w:t>
      </w:r>
    </w:p>
    <w:p w14:paraId="41FCD7CB" w14:textId="77777777" w:rsidR="00FC1F23" w:rsidRPr="000A0D99" w:rsidRDefault="00FC1F23" w:rsidP="007D7AD5">
      <w:pPr>
        <w:pStyle w:val="223"/>
        <w:rPr>
          <w:sz w:val="24"/>
          <w:szCs w:val="24"/>
        </w:rPr>
      </w:pPr>
      <w:r w:rsidRPr="000A0D99">
        <w:rPr>
          <w:sz w:val="24"/>
          <w:szCs w:val="24"/>
        </w:rPr>
        <w:t>ПОСТАВЩИК обязуется передавать ПОКУПАТЕЛЮ в собственность Товары, а ПОКУПАТЕЛЬ обязуется принимать и оплачивать Товары</w:t>
      </w:r>
      <w:r w:rsidRPr="000A0D99">
        <w:rPr>
          <w:sz w:val="24"/>
          <w:szCs w:val="24"/>
          <w:lang w:val="ru-RU"/>
        </w:rPr>
        <w:t xml:space="preserve"> </w:t>
      </w:r>
      <w:r w:rsidRPr="000A0D99">
        <w:rPr>
          <w:sz w:val="24"/>
          <w:szCs w:val="24"/>
        </w:rPr>
        <w:t>в течение всего срока действия Договора, по ценам, установленным ПОСТАВЩИКОМ, в размере и порядке, предусмотренных настоящим Договором.</w:t>
      </w:r>
    </w:p>
    <w:p w14:paraId="1BEF5559" w14:textId="77777777" w:rsidR="00FC1F23" w:rsidRPr="000A0D99" w:rsidRDefault="00FC1F23" w:rsidP="007D7AD5">
      <w:pPr>
        <w:pStyle w:val="223"/>
        <w:rPr>
          <w:sz w:val="24"/>
          <w:szCs w:val="24"/>
        </w:rPr>
      </w:pPr>
      <w:r w:rsidRPr="000A0D99">
        <w:rPr>
          <w:sz w:val="24"/>
          <w:szCs w:val="24"/>
        </w:rPr>
        <w:t>П</w:t>
      </w:r>
      <w:r w:rsidRPr="000A0D99">
        <w:rPr>
          <w:sz w:val="24"/>
          <w:szCs w:val="24"/>
          <w:lang w:val="ru-RU"/>
        </w:rPr>
        <w:t>ОКУПАТЕЛЬ</w:t>
      </w:r>
      <w:r w:rsidRPr="000A0D99">
        <w:rPr>
          <w:sz w:val="24"/>
          <w:szCs w:val="24"/>
        </w:rPr>
        <w:t xml:space="preserve"> осуществляет выборку Товар</w:t>
      </w:r>
      <w:r w:rsidRPr="000A0D99">
        <w:rPr>
          <w:sz w:val="24"/>
          <w:szCs w:val="24"/>
          <w:lang w:val="ru-RU"/>
        </w:rPr>
        <w:t xml:space="preserve">ов </w:t>
      </w:r>
      <w:r w:rsidRPr="000A0D99">
        <w:rPr>
          <w:sz w:val="24"/>
          <w:szCs w:val="24"/>
        </w:rPr>
        <w:t xml:space="preserve">на ТО в срок </w:t>
      </w:r>
      <w:r w:rsidRPr="000A0D99">
        <w:rPr>
          <w:sz w:val="24"/>
          <w:szCs w:val="24"/>
          <w:lang w:val="ru-RU"/>
        </w:rPr>
        <w:t>с даты подписания Акта приема-передачи Карт и Виртуальных карт, но не ранее</w:t>
      </w:r>
      <w:r w:rsidRPr="000A0D99">
        <w:rPr>
          <w:sz w:val="24"/>
          <w:szCs w:val="24"/>
        </w:rPr>
        <w:t xml:space="preserve"> 1 июня 2024 г. по 31 мая 2025 г.</w:t>
      </w:r>
    </w:p>
    <w:p w14:paraId="47A9FF90" w14:textId="77777777" w:rsidR="00FC1F23" w:rsidRPr="000A0D99" w:rsidRDefault="00FC1F23" w:rsidP="007D7AD5">
      <w:pPr>
        <w:pStyle w:val="223"/>
        <w:rPr>
          <w:sz w:val="24"/>
          <w:szCs w:val="24"/>
        </w:rPr>
      </w:pPr>
      <w:r w:rsidRPr="000A0D99">
        <w:rPr>
          <w:sz w:val="24"/>
          <w:szCs w:val="24"/>
        </w:rPr>
        <w:t xml:space="preserve"> ПОКУПАТЕЛЬ использует Карты </w:t>
      </w:r>
      <w:r w:rsidRPr="007D7AD5">
        <w:rPr>
          <w:rStyle w:val="aff5"/>
          <w:b w:val="0"/>
          <w:sz w:val="24"/>
          <w:szCs w:val="24"/>
        </w:rPr>
        <w:t>или Виртуальны</w:t>
      </w:r>
      <w:r w:rsidRPr="007D7AD5">
        <w:rPr>
          <w:rStyle w:val="aff5"/>
          <w:b w:val="0"/>
          <w:sz w:val="24"/>
          <w:szCs w:val="24"/>
          <w:lang w:val="ru-RU"/>
        </w:rPr>
        <w:t>е</w:t>
      </w:r>
      <w:r w:rsidRPr="007D7AD5">
        <w:rPr>
          <w:rStyle w:val="aff5"/>
          <w:b w:val="0"/>
          <w:sz w:val="24"/>
          <w:szCs w:val="24"/>
        </w:rPr>
        <w:t xml:space="preserve"> карт</w:t>
      </w:r>
      <w:r w:rsidRPr="007D7AD5">
        <w:rPr>
          <w:rStyle w:val="aff5"/>
          <w:b w:val="0"/>
          <w:sz w:val="24"/>
          <w:szCs w:val="24"/>
          <w:lang w:val="ru-RU"/>
        </w:rPr>
        <w:t>ы</w:t>
      </w:r>
      <w:r w:rsidRPr="007D7AD5">
        <w:rPr>
          <w:sz w:val="24"/>
          <w:szCs w:val="24"/>
        </w:rPr>
        <w:t xml:space="preserve">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w:t>
      </w:r>
      <w:r w:rsidRPr="007D7AD5">
        <w:rPr>
          <w:rStyle w:val="aff5"/>
          <w:b w:val="0"/>
          <w:sz w:val="24"/>
          <w:szCs w:val="24"/>
        </w:rPr>
        <w:t>или Виртуальны</w:t>
      </w:r>
      <w:r w:rsidRPr="007D7AD5">
        <w:rPr>
          <w:rStyle w:val="aff5"/>
          <w:b w:val="0"/>
          <w:sz w:val="24"/>
          <w:szCs w:val="24"/>
          <w:lang w:val="ru-RU"/>
        </w:rPr>
        <w:t>е</w:t>
      </w:r>
      <w:r w:rsidRPr="007D7AD5">
        <w:rPr>
          <w:rStyle w:val="aff5"/>
          <w:b w:val="0"/>
          <w:sz w:val="24"/>
          <w:szCs w:val="24"/>
        </w:rPr>
        <w:t xml:space="preserve"> карт</w:t>
      </w:r>
      <w:r w:rsidRPr="007D7AD5">
        <w:rPr>
          <w:rStyle w:val="aff5"/>
          <w:b w:val="0"/>
          <w:sz w:val="24"/>
          <w:szCs w:val="24"/>
          <w:lang w:val="ru-RU"/>
        </w:rPr>
        <w:t>ы</w:t>
      </w:r>
      <w:r w:rsidRPr="007D7AD5">
        <w:rPr>
          <w:sz w:val="24"/>
          <w:szCs w:val="24"/>
        </w:rPr>
        <w:t xml:space="preserve"> для заправки транспортных средств, не соответствующих указанным в настоящем пункте условиям, и/или</w:t>
      </w:r>
      <w:r w:rsidRPr="000A0D99">
        <w:rPr>
          <w:sz w:val="24"/>
          <w:szCs w:val="24"/>
        </w:rPr>
        <w:t xml:space="preserve"> передавать Карты и Виртуальные карт</w:t>
      </w:r>
      <w:r w:rsidRPr="000A0D99">
        <w:rPr>
          <w:sz w:val="24"/>
          <w:szCs w:val="24"/>
          <w:lang w:val="ru-RU"/>
        </w:rPr>
        <w:t>ы</w:t>
      </w:r>
      <w:r w:rsidRPr="000A0D99">
        <w:rPr>
          <w:sz w:val="24"/>
          <w:szCs w:val="24"/>
        </w:rPr>
        <w:t xml:space="preserve"> иным лицам</w:t>
      </w:r>
    </w:p>
    <w:p w14:paraId="5FBE150C" w14:textId="77777777" w:rsidR="00FC1F23" w:rsidRPr="00FC1F23" w:rsidRDefault="00FC1F23" w:rsidP="007D7AD5">
      <w:pPr>
        <w:pStyle w:val="a3"/>
        <w:ind w:left="792" w:firstLine="567"/>
        <w:jc w:val="both"/>
        <w:rPr>
          <w:szCs w:val="24"/>
          <w:lang w:val="ru-RU"/>
        </w:rPr>
      </w:pPr>
    </w:p>
    <w:p w14:paraId="1A3A501E" w14:textId="77777777" w:rsidR="00FC1F23" w:rsidRPr="000A0D99" w:rsidRDefault="00FC1F23" w:rsidP="008141CF">
      <w:pPr>
        <w:numPr>
          <w:ilvl w:val="0"/>
          <w:numId w:val="43"/>
        </w:numPr>
        <w:ind w:firstLine="567"/>
        <w:jc w:val="center"/>
        <w:rPr>
          <w:b/>
        </w:rPr>
      </w:pPr>
      <w:r w:rsidRPr="000A0D99">
        <w:rPr>
          <w:b/>
        </w:rPr>
        <w:t>ПОРЯДОК ПОЛУЧЕНИЯ КАРТ И ВИРТУАЛЬНЫХ КАРТ. БЛОКИРОВКА КАРТ И ВИРТУАЛЬНЫХ КАРТ</w:t>
      </w:r>
    </w:p>
    <w:p w14:paraId="4A2051CF" w14:textId="77777777" w:rsidR="00FC1F23" w:rsidRPr="000A0D99" w:rsidRDefault="00FC1F23" w:rsidP="008141CF">
      <w:pPr>
        <w:numPr>
          <w:ilvl w:val="1"/>
          <w:numId w:val="43"/>
        </w:numPr>
        <w:tabs>
          <w:tab w:val="left" w:pos="993"/>
        </w:tabs>
        <w:overflowPunct w:val="0"/>
        <w:autoSpaceDE w:val="0"/>
        <w:autoSpaceDN w:val="0"/>
        <w:adjustRightInd w:val="0"/>
        <w:ind w:left="0" w:firstLine="567"/>
        <w:jc w:val="both"/>
        <w:rPr>
          <w:bCs/>
        </w:rPr>
      </w:pPr>
      <w:r w:rsidRPr="000A0D99">
        <w:rPr>
          <w:bCs/>
        </w:rPr>
        <w:t xml:space="preserve">ПОСТАВЩИК обязуется подготовить для ПОКУПАТЕЛЯ Карты за счет собственных средств и передать их ПОКУПАТЕЛЮ в количестве, указанном в Заявке. Подготовка ПОСТАВЩИКОМ Карт, указанных в Заявке, осуществляется в срок до пяти рабочих дней с момента получения ПОСТАВЩИКОМ Заявки. </w:t>
      </w:r>
    </w:p>
    <w:p w14:paraId="54EF53E8" w14:textId="77777777" w:rsidR="00FC1F23" w:rsidRPr="000A0D99" w:rsidRDefault="00FC1F23" w:rsidP="008141CF">
      <w:pPr>
        <w:numPr>
          <w:ilvl w:val="1"/>
          <w:numId w:val="43"/>
        </w:numPr>
        <w:tabs>
          <w:tab w:val="left" w:pos="709"/>
          <w:tab w:val="left" w:pos="993"/>
        </w:tabs>
        <w:overflowPunct w:val="0"/>
        <w:autoSpaceDE w:val="0"/>
        <w:autoSpaceDN w:val="0"/>
        <w:adjustRightInd w:val="0"/>
        <w:ind w:left="0" w:firstLine="567"/>
        <w:jc w:val="both"/>
        <w:rPr>
          <w:bCs/>
        </w:rPr>
      </w:pPr>
      <w:r w:rsidRPr="000A0D99">
        <w:rPr>
          <w:bCs/>
        </w:rPr>
        <w:t xml:space="preserve">ПОСТАВЩИК обязуется выпустить для ПОКУПАТЕЛЯ Виртуальные карты и передать идентификационные номера Виртуальных карт в количестве, указанном в Заявке. Выпуск ПОСТАВЩИКОМ Виртуальных карт осуществляется в срок до пяти рабочих дней с момента получения ПОСТАВЩИКОМ Заявки. </w:t>
      </w:r>
    </w:p>
    <w:p w14:paraId="7C72BFB9" w14:textId="77777777" w:rsidR="00FC1F23" w:rsidRPr="000A0D99" w:rsidRDefault="00FC1F23" w:rsidP="008141CF">
      <w:pPr>
        <w:numPr>
          <w:ilvl w:val="1"/>
          <w:numId w:val="43"/>
        </w:numPr>
        <w:tabs>
          <w:tab w:val="left" w:pos="709"/>
          <w:tab w:val="left" w:pos="993"/>
        </w:tabs>
        <w:overflowPunct w:val="0"/>
        <w:autoSpaceDE w:val="0"/>
        <w:autoSpaceDN w:val="0"/>
        <w:adjustRightInd w:val="0"/>
        <w:ind w:left="0" w:firstLine="567"/>
        <w:jc w:val="both"/>
        <w:rPr>
          <w:bCs/>
        </w:rPr>
      </w:pPr>
      <w:r w:rsidRPr="000A0D99">
        <w:t xml:space="preserve">Передача Карт, ПИН-кодов и идентификационных номеров Виртуальных карт представителю ПОКУПАТЕЛЯ осуществляется после получения ПОСТАВЩИКОМ предварительной оплаты за Товары. </w:t>
      </w:r>
    </w:p>
    <w:p w14:paraId="5932113E" w14:textId="77777777" w:rsidR="00FC1F23" w:rsidRPr="000A0D99" w:rsidRDefault="00FC1F23" w:rsidP="008141CF">
      <w:pPr>
        <w:numPr>
          <w:ilvl w:val="1"/>
          <w:numId w:val="43"/>
        </w:numPr>
        <w:tabs>
          <w:tab w:val="left" w:pos="993"/>
        </w:tabs>
        <w:overflowPunct w:val="0"/>
        <w:autoSpaceDE w:val="0"/>
        <w:autoSpaceDN w:val="0"/>
        <w:adjustRightInd w:val="0"/>
        <w:ind w:left="0" w:firstLine="567"/>
        <w:jc w:val="both"/>
      </w:pPr>
      <w:r w:rsidRPr="000A0D99">
        <w:t>Передача Карт, ПИН-кодов, идентификационных номеров Виртуальных карт и идентификационных номеров Карт, подлежащих регистрации в Мобильном приложении ________________, ПОКУПАТЕЛЮ осуществляется по акту приема-передачи. ПОКУПАТЕЛЬ обязан подписать 2 (Два) экземпляра акта приема-передачи, 1 (Один) экземпляр акта приема-</w:t>
      </w:r>
      <w:r w:rsidRPr="000A0D99">
        <w:lastRenderedPageBreak/>
        <w:t xml:space="preserve">передачи ПОКУПАТЕЛЬ обязан вернуть ПОСТАВЩИКУ в срок, не превышающий 3 (Три) рабочих дней </w:t>
      </w:r>
      <w:proofErr w:type="gramStart"/>
      <w:r w:rsidRPr="000A0D99">
        <w:t>с даты</w:t>
      </w:r>
      <w:proofErr w:type="gramEnd"/>
      <w:r w:rsidRPr="000A0D99">
        <w:t xml:space="preserve"> его подписания ПОКУПАТЕЛЕМ. Карты и Виртуальные карты выпускаются ПОСТАВЩИКОМ в заблокированном состоянии и </w:t>
      </w:r>
      <w:proofErr w:type="spellStart"/>
      <w:r w:rsidRPr="000A0D99">
        <w:t>разблокируются</w:t>
      </w:r>
      <w:proofErr w:type="spellEnd"/>
      <w:r w:rsidRPr="000A0D99">
        <w:t xml:space="preserve"> ПОСТАВЩИКОМ только после получения ПОСТАВЩИКОМ подписанного со стороны ПОКУПАТЕЛЯ акта приема-передачи Карт.</w:t>
      </w:r>
    </w:p>
    <w:p w14:paraId="70CC6D3C" w14:textId="77777777" w:rsidR="00FC1F23" w:rsidRPr="000A0D99" w:rsidRDefault="00FC1F23" w:rsidP="008141CF">
      <w:pPr>
        <w:numPr>
          <w:ilvl w:val="1"/>
          <w:numId w:val="43"/>
        </w:numPr>
        <w:tabs>
          <w:tab w:val="left" w:pos="993"/>
          <w:tab w:val="left" w:pos="1134"/>
        </w:tabs>
        <w:overflowPunct w:val="0"/>
        <w:autoSpaceDE w:val="0"/>
        <w:autoSpaceDN w:val="0"/>
        <w:adjustRightInd w:val="0"/>
        <w:ind w:left="0" w:firstLine="567"/>
        <w:jc w:val="both"/>
        <w:rPr>
          <w:bCs/>
        </w:rPr>
      </w:pPr>
      <w:r w:rsidRPr="000A0D99">
        <w:t xml:space="preserve">При необходимости изменения </w:t>
      </w:r>
      <w:r w:rsidRPr="000A0D99">
        <w:rPr>
          <w:bCs/>
        </w:rPr>
        <w:t xml:space="preserve">фамилии, имени, отчества или номера мобильного телефона Держателя карты ПОКУПАТЕЛЬ оформляет Заявку в Личном кабинете. </w:t>
      </w:r>
      <w:r w:rsidRPr="000A0D99">
        <w:t xml:space="preserve">Идентификационные номера Карт и Виртуальных карт, подлежащих регистрации в Мобильном приложении ______________, с привязкой к новым данным о фамилии, имени, отчестве и номере телефона ПОКУПАТЕЛЮ передаются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w:t>
      </w:r>
      <w:proofErr w:type="gramStart"/>
      <w:r w:rsidRPr="000A0D99">
        <w:t>с даты</w:t>
      </w:r>
      <w:proofErr w:type="gramEnd"/>
      <w:r w:rsidRPr="000A0D99">
        <w:t xml:space="preserve"> его подписания ПОКУПАТЕЛЕМ. ПОСТАВЩИК изменяет фамилию, имя, отчество и номер телефона Держателя карты в течение 5 рабочих дней с момента получения подписанного покупателем акта приема-передачи.</w:t>
      </w:r>
    </w:p>
    <w:p w14:paraId="6D877E58" w14:textId="77777777" w:rsidR="00FC1F23" w:rsidRPr="000A0D99" w:rsidRDefault="00FC1F23" w:rsidP="008141CF">
      <w:pPr>
        <w:numPr>
          <w:ilvl w:val="1"/>
          <w:numId w:val="43"/>
        </w:numPr>
        <w:tabs>
          <w:tab w:val="left" w:pos="993"/>
          <w:tab w:val="left" w:pos="1134"/>
        </w:tabs>
        <w:overflowPunct w:val="0"/>
        <w:autoSpaceDE w:val="0"/>
        <w:autoSpaceDN w:val="0"/>
        <w:adjustRightInd w:val="0"/>
        <w:ind w:left="0" w:firstLine="567"/>
        <w:jc w:val="both"/>
        <w:rPr>
          <w:bCs/>
        </w:rPr>
      </w:pPr>
      <w:r w:rsidRPr="000A0D99">
        <w:rPr>
          <w:bCs/>
        </w:rPr>
        <w:t>В случае механического повреждения или утраты Карты ПОКУПАТЕЛЬ самостоятельно подает Заявку в Личном кабинете.</w:t>
      </w:r>
    </w:p>
    <w:p w14:paraId="0206F760" w14:textId="55C41B00" w:rsidR="00FC1F23" w:rsidRPr="000A0D99" w:rsidRDefault="00FC1F23" w:rsidP="008141CF">
      <w:pPr>
        <w:numPr>
          <w:ilvl w:val="1"/>
          <w:numId w:val="43"/>
        </w:numPr>
        <w:tabs>
          <w:tab w:val="left" w:pos="993"/>
        </w:tabs>
        <w:overflowPunct w:val="0"/>
        <w:autoSpaceDE w:val="0"/>
        <w:autoSpaceDN w:val="0"/>
        <w:adjustRightInd w:val="0"/>
        <w:ind w:left="0" w:firstLine="567"/>
        <w:jc w:val="both"/>
      </w:pPr>
      <w:r w:rsidRPr="000A0D99">
        <w:t xml:space="preserve">ПОКУПАТЕЛЬ вправе заказать разрешение регистрации Карты в Мобильном приложении, сформировав Заявку в Личном кабинете и указав в заявке фамилию, имя, отчество и номер мобильного телефона Держателя Карты. Передача номеров Карт и данных их держателей, подлежащих последующей регистрации в Мобильном приложении, представителю ПОКУПАТЕЛЯ осуществляется по акту приема-передачи номеров карт. 1 (Один) экземпляр акта приема-передачи ПОКУПАТЕЛЬ обязан вернуть ПОСТАВЩИКУ в срок, не превышающий 3 (Три) рабочих дней </w:t>
      </w:r>
      <w:proofErr w:type="gramStart"/>
      <w:r w:rsidRPr="000A0D99">
        <w:t>с да</w:t>
      </w:r>
      <w:r w:rsidR="00DE1660">
        <w:t>ты</w:t>
      </w:r>
      <w:proofErr w:type="gramEnd"/>
      <w:r w:rsidR="00DE1660">
        <w:t xml:space="preserve"> его подписания ПОКУПАТЕЛЕМ. </w:t>
      </w:r>
      <w:r w:rsidRPr="000A0D99">
        <w:t>ПОСТАВЩИК активирует разрешение регистрации Карты в Мобильном приложении в течение 5 рабочих дней с момента получения подписанного покупателем акта приема-передачи.</w:t>
      </w:r>
    </w:p>
    <w:p w14:paraId="604CC5A9" w14:textId="77777777" w:rsidR="00FC1F23" w:rsidRPr="000A0D99" w:rsidRDefault="00FC1F23" w:rsidP="008141CF">
      <w:pPr>
        <w:numPr>
          <w:ilvl w:val="1"/>
          <w:numId w:val="43"/>
        </w:numPr>
        <w:tabs>
          <w:tab w:val="left" w:pos="993"/>
          <w:tab w:val="left" w:pos="1134"/>
        </w:tabs>
        <w:overflowPunct w:val="0"/>
        <w:autoSpaceDE w:val="0"/>
        <w:autoSpaceDN w:val="0"/>
        <w:adjustRightInd w:val="0"/>
        <w:ind w:left="0" w:firstLine="567"/>
        <w:jc w:val="both"/>
        <w:rPr>
          <w:bCs/>
        </w:rPr>
      </w:pPr>
      <w:r w:rsidRPr="000A0D99">
        <w:t>ПОКУПАТЕЛЬ вправе в Личном кабинете отменить разрешение регистрации Карты в Мобильном приложении.</w:t>
      </w:r>
    </w:p>
    <w:p w14:paraId="7C47CF8A" w14:textId="77777777" w:rsidR="00FC1F23" w:rsidRPr="000A0D99" w:rsidRDefault="00FC1F23" w:rsidP="008141CF">
      <w:pPr>
        <w:numPr>
          <w:ilvl w:val="1"/>
          <w:numId w:val="43"/>
        </w:numPr>
        <w:tabs>
          <w:tab w:val="left" w:pos="993"/>
          <w:tab w:val="left" w:pos="1134"/>
        </w:tabs>
        <w:overflowPunct w:val="0"/>
        <w:autoSpaceDE w:val="0"/>
        <w:autoSpaceDN w:val="0"/>
        <w:adjustRightInd w:val="0"/>
        <w:ind w:left="0" w:firstLine="567"/>
        <w:jc w:val="both"/>
        <w:rPr>
          <w:bCs/>
        </w:rPr>
      </w:pPr>
      <w:r w:rsidRPr="000A0D99">
        <w:rPr>
          <w:bCs/>
        </w:rPr>
        <w:t>Блокировка Карты или Виртуальной карты (прекращение операций по Карте или Виртуальной карте) / Разблокировка Карты или Виртуальной карты (возобновление операций по Карте или Виртуальной карте) производиться в следующем порядке:</w:t>
      </w:r>
    </w:p>
    <w:p w14:paraId="69F1EE98" w14:textId="77777777" w:rsidR="00FC1F23" w:rsidRPr="000A0D99" w:rsidRDefault="00FC1F23" w:rsidP="007D7AD5">
      <w:pPr>
        <w:tabs>
          <w:tab w:val="left" w:pos="0"/>
          <w:tab w:val="left" w:pos="993"/>
          <w:tab w:val="left" w:pos="1134"/>
        </w:tabs>
        <w:overflowPunct w:val="0"/>
        <w:autoSpaceDE w:val="0"/>
        <w:autoSpaceDN w:val="0"/>
        <w:adjustRightInd w:val="0"/>
        <w:ind w:firstLine="567"/>
        <w:jc w:val="both"/>
        <w:rPr>
          <w:bCs/>
        </w:rPr>
      </w:pPr>
      <w:r w:rsidRPr="000A0D99">
        <w:rPr>
          <w:bCs/>
        </w:rPr>
        <w:t>2.9.1.</w:t>
      </w:r>
      <w:r w:rsidRPr="000A0D99">
        <w:rPr>
          <w:bCs/>
        </w:rPr>
        <w:tab/>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в Личном кабинете ПОКУПАТЕЛЯ. Блокировка (прекращение операций по Картам) производится не позднее 6 часов с момента блокировки (прекращения операций по Карте) / разблокировки (возобновления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(прекращения операций по Карте) с использованием Личного кабинета. </w:t>
      </w:r>
    </w:p>
    <w:p w14:paraId="015B3B07" w14:textId="77777777" w:rsidR="00FC1F23" w:rsidRPr="000A0D99" w:rsidRDefault="00FC1F23" w:rsidP="007D7AD5">
      <w:pPr>
        <w:tabs>
          <w:tab w:val="left" w:pos="-284"/>
          <w:tab w:val="left" w:pos="993"/>
          <w:tab w:val="left" w:pos="1134"/>
        </w:tabs>
        <w:overflowPunct w:val="0"/>
        <w:autoSpaceDE w:val="0"/>
        <w:autoSpaceDN w:val="0"/>
        <w:adjustRightInd w:val="0"/>
        <w:ind w:firstLine="567"/>
        <w:jc w:val="both"/>
        <w:rPr>
          <w:bCs/>
        </w:rPr>
      </w:pPr>
      <w:r w:rsidRPr="000A0D99">
        <w:t>ПОКУПАТЕЛЬ вправе в Личном кабинете осуществить блокировку Виртуальных карт без возможности последующей разблокировки Виртуальной карты.</w:t>
      </w:r>
    </w:p>
    <w:p w14:paraId="23F42E0C" w14:textId="77777777" w:rsidR="00FC1F23" w:rsidRPr="000A0D99" w:rsidRDefault="00FC1F23" w:rsidP="007D7AD5">
      <w:pPr>
        <w:pStyle w:val="afff6"/>
        <w:tabs>
          <w:tab w:val="left" w:pos="993"/>
          <w:tab w:val="left" w:pos="1134"/>
        </w:tabs>
        <w:ind w:firstLine="567"/>
        <w:jc w:val="both"/>
      </w:pPr>
      <w:r w:rsidRPr="000A0D99">
        <w:t>2.9.2.</w:t>
      </w:r>
      <w:r w:rsidRPr="000A0D99">
        <w:rPr>
          <w:rStyle w:val="ad"/>
          <w:sz w:val="24"/>
          <w:szCs w:val="24"/>
        </w:rPr>
        <w:tab/>
      </w:r>
      <w:proofErr w:type="gramStart"/>
      <w:r w:rsidRPr="000A0D99">
        <w:t>ПОКУПАТЕЛЬ вправе осуществить мероприятия по блокировке (прекращению операций по Карте) по телефону «Горячей линии» ПОСТАВЩИКА_______________)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w:t>
      </w:r>
      <w:proofErr w:type="gramEnd"/>
      <w:r w:rsidRPr="000A0D99">
        <w:t xml:space="preserve"> Блокировка (прекращение операций по Картам) производится не позднее 6 часов с момента получения ПОСТАВЩИКОМ сообщения ПОКУПАТЕЛЯ.</w:t>
      </w:r>
    </w:p>
    <w:p w14:paraId="6997462B" w14:textId="77777777" w:rsidR="00FC1F23" w:rsidRPr="000A0D99" w:rsidRDefault="00FC1F23" w:rsidP="007D7AD5">
      <w:pPr>
        <w:pStyle w:val="afff6"/>
        <w:tabs>
          <w:tab w:val="left" w:pos="993"/>
          <w:tab w:val="left" w:pos="1134"/>
        </w:tabs>
        <w:ind w:firstLine="567"/>
        <w:jc w:val="both"/>
      </w:pPr>
      <w:r w:rsidRPr="000A0D99">
        <w:t>2.10.</w:t>
      </w:r>
      <w:r w:rsidRPr="000A0D99">
        <w:tab/>
        <w:t xml:space="preserve">ПОКУПАТЕЛЬ заявляет, что любое лицо, являющееся фактическим Держателем Карт,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 </w:t>
      </w:r>
    </w:p>
    <w:p w14:paraId="6B6BD3B8" w14:textId="77777777" w:rsidR="00FC1F23" w:rsidRPr="000A0D99" w:rsidRDefault="00FC1F23" w:rsidP="007D7AD5">
      <w:pPr>
        <w:pStyle w:val="afff6"/>
        <w:tabs>
          <w:tab w:val="left" w:pos="993"/>
          <w:tab w:val="left" w:pos="1134"/>
        </w:tabs>
        <w:ind w:firstLine="567"/>
        <w:jc w:val="both"/>
        <w:rPr>
          <w:bCs/>
        </w:rPr>
      </w:pPr>
      <w:r w:rsidRPr="000A0D99">
        <w:t xml:space="preserve">2.11. </w:t>
      </w:r>
      <w:r w:rsidRPr="000A0D99">
        <w:rPr>
          <w:bCs/>
        </w:rPr>
        <w:t>Товары, полученные Держателем Карты до момента блокировки (прекращение операций по Карте или Виртуальной карте) в соответствии с условиями Договора, считаются полученными ПОКУПАТЕЛЕМ и подлежат оплате в полном объеме.</w:t>
      </w:r>
    </w:p>
    <w:p w14:paraId="22A6382D" w14:textId="77777777" w:rsidR="00FC1F23" w:rsidRPr="000A0D99" w:rsidRDefault="00FC1F23" w:rsidP="007D7AD5">
      <w:pPr>
        <w:ind w:firstLine="567"/>
        <w:jc w:val="both"/>
      </w:pPr>
    </w:p>
    <w:p w14:paraId="5DC5D36A" w14:textId="77777777" w:rsidR="00FC1F23" w:rsidRPr="000A0D99" w:rsidRDefault="00FC1F23" w:rsidP="008141CF">
      <w:pPr>
        <w:numPr>
          <w:ilvl w:val="0"/>
          <w:numId w:val="43"/>
        </w:numPr>
        <w:ind w:firstLine="567"/>
        <w:jc w:val="center"/>
        <w:rPr>
          <w:b/>
        </w:rPr>
      </w:pPr>
      <w:r w:rsidRPr="000A0D99">
        <w:rPr>
          <w:b/>
        </w:rPr>
        <w:lastRenderedPageBreak/>
        <w:t xml:space="preserve">ПОРЯДОК ПОЛУЧЕНИЯ ТОВАРОВ </w:t>
      </w:r>
    </w:p>
    <w:p w14:paraId="094C64C6" w14:textId="77777777" w:rsidR="00FC1F23" w:rsidRPr="000A0D99" w:rsidRDefault="00FC1F23" w:rsidP="007D7AD5">
      <w:pPr>
        <w:tabs>
          <w:tab w:val="left" w:pos="0"/>
        </w:tabs>
        <w:overflowPunct w:val="0"/>
        <w:autoSpaceDE w:val="0"/>
        <w:autoSpaceDN w:val="0"/>
        <w:adjustRightInd w:val="0"/>
        <w:ind w:firstLine="567"/>
        <w:jc w:val="both"/>
        <w:rPr>
          <w:spacing w:val="-4"/>
        </w:rPr>
      </w:pPr>
      <w:r w:rsidRPr="000A0D99">
        <w:rPr>
          <w:bCs/>
        </w:rPr>
        <w:t>3.1.</w:t>
      </w:r>
      <w:r w:rsidRPr="000A0D99">
        <w:rPr>
          <w:bCs/>
        </w:rPr>
        <w:tab/>
        <w:t xml:space="preserve">Поставка Товаров для Держателей Карт, осуществляется на ТО. </w:t>
      </w:r>
      <w:r w:rsidRPr="000A0D99">
        <w:t>Количество и вид Товаров ПОКУПАТЕЛЬ определяет самостоятельно на ТО, исходя из установленных Лимитов карты, Товарных ограничителей и Региональных ограничителей.</w:t>
      </w:r>
      <w:r w:rsidRPr="000A0D99">
        <w:rPr>
          <w:spacing w:val="-4"/>
        </w:rPr>
        <w:t xml:space="preserve"> </w:t>
      </w:r>
    </w:p>
    <w:p w14:paraId="52C2BC8C" w14:textId="77777777" w:rsidR="00FC1F23" w:rsidRPr="000A0D99" w:rsidRDefault="00FC1F23" w:rsidP="007D7AD5">
      <w:pPr>
        <w:tabs>
          <w:tab w:val="left" w:pos="0"/>
        </w:tabs>
        <w:overflowPunct w:val="0"/>
        <w:autoSpaceDE w:val="0"/>
        <w:autoSpaceDN w:val="0"/>
        <w:adjustRightInd w:val="0"/>
        <w:ind w:firstLine="567"/>
        <w:jc w:val="both"/>
      </w:pPr>
      <w:r w:rsidRPr="000A0D99">
        <w:t>3.2.</w:t>
      </w:r>
      <w:r w:rsidRPr="000A0D99">
        <w:tab/>
        <w:t>Отпуск Товаров Держателям Карт осуществляется следующими способами:</w:t>
      </w:r>
    </w:p>
    <w:p w14:paraId="13C81EAE" w14:textId="77777777" w:rsidR="00FC1F23" w:rsidRPr="000A0D99" w:rsidRDefault="00FC1F23" w:rsidP="007D7AD5">
      <w:pPr>
        <w:tabs>
          <w:tab w:val="left" w:pos="0"/>
        </w:tabs>
        <w:overflowPunct w:val="0"/>
        <w:autoSpaceDE w:val="0"/>
        <w:autoSpaceDN w:val="0"/>
        <w:adjustRightInd w:val="0"/>
        <w:ind w:firstLine="567"/>
        <w:jc w:val="both"/>
      </w:pPr>
      <w:r w:rsidRPr="000A0D99">
        <w:t>- путем предъявления Карты на Терминале;</w:t>
      </w:r>
    </w:p>
    <w:p w14:paraId="7F4DA830" w14:textId="77777777" w:rsidR="00FC1F23" w:rsidRPr="000A0D99" w:rsidRDefault="00FC1F23" w:rsidP="007D7AD5">
      <w:pPr>
        <w:tabs>
          <w:tab w:val="left" w:pos="0"/>
        </w:tabs>
        <w:overflowPunct w:val="0"/>
        <w:autoSpaceDE w:val="0"/>
        <w:autoSpaceDN w:val="0"/>
        <w:adjustRightInd w:val="0"/>
        <w:ind w:firstLine="567"/>
        <w:jc w:val="both"/>
      </w:pPr>
      <w:r w:rsidRPr="000A0D99">
        <w:t>- путем предъявления Карты или Виртуальной карты в Мобильном приложении на Терминале;</w:t>
      </w:r>
    </w:p>
    <w:p w14:paraId="613A355E" w14:textId="77777777" w:rsidR="00FC1F23" w:rsidRPr="000A0D99" w:rsidRDefault="00FC1F23" w:rsidP="007D7AD5">
      <w:pPr>
        <w:tabs>
          <w:tab w:val="left" w:pos="0"/>
        </w:tabs>
        <w:overflowPunct w:val="0"/>
        <w:autoSpaceDE w:val="0"/>
        <w:autoSpaceDN w:val="0"/>
        <w:adjustRightInd w:val="0"/>
        <w:ind w:firstLine="567"/>
        <w:jc w:val="both"/>
      </w:pPr>
      <w:r w:rsidRPr="000A0D99">
        <w:t>- путем использования Мобильного приложения ___________ на ТО с зарегистрированной в Мобильном приложении __________ Карты или Виртуальной карты без использования Терминала.</w:t>
      </w:r>
    </w:p>
    <w:p w14:paraId="111E41C6" w14:textId="77777777" w:rsidR="00FC1F23" w:rsidRPr="000A0D99" w:rsidRDefault="00FC1F23" w:rsidP="007D7AD5">
      <w:pPr>
        <w:tabs>
          <w:tab w:val="left" w:pos="0"/>
        </w:tabs>
        <w:overflowPunct w:val="0"/>
        <w:autoSpaceDE w:val="0"/>
        <w:autoSpaceDN w:val="0"/>
        <w:adjustRightInd w:val="0"/>
        <w:ind w:firstLine="567"/>
        <w:jc w:val="both"/>
      </w:pPr>
      <w:r w:rsidRPr="000A0D99">
        <w:t xml:space="preserve">Отпуск Товаров Держателям Карт осуществляется в соответствии с Инструкцией </w:t>
      </w:r>
      <w:r w:rsidRPr="000A0D99">
        <w:rPr>
          <w:bCs/>
        </w:rPr>
        <w:t>по использованию Карт, Виртуальных карт и Мобильного приложения размещенной в Личном кабинете.</w:t>
      </w:r>
    </w:p>
    <w:p w14:paraId="50CE0E9D" w14:textId="77777777" w:rsidR="00FC1F23" w:rsidRPr="000A0D99" w:rsidRDefault="00FC1F23" w:rsidP="007D7AD5">
      <w:pPr>
        <w:tabs>
          <w:tab w:val="left" w:pos="0"/>
        </w:tabs>
        <w:overflowPunct w:val="0"/>
        <w:autoSpaceDE w:val="0"/>
        <w:autoSpaceDN w:val="0"/>
        <w:adjustRightInd w:val="0"/>
        <w:ind w:firstLine="567"/>
        <w:jc w:val="both"/>
        <w:rPr>
          <w:b/>
        </w:rPr>
      </w:pPr>
      <w:r w:rsidRPr="000A0D99">
        <w:t>3.3.</w:t>
      </w:r>
      <w:r w:rsidRPr="000A0D99">
        <w:tab/>
        <w:t>Отпуск (заправка) Товара на ТО осуществляется только в бак транспортного средства.</w:t>
      </w:r>
    </w:p>
    <w:p w14:paraId="0C137408" w14:textId="77777777" w:rsidR="00FC1F23" w:rsidRPr="000A0D99" w:rsidRDefault="00FC1F23" w:rsidP="007D7AD5">
      <w:pPr>
        <w:tabs>
          <w:tab w:val="left" w:pos="993"/>
        </w:tabs>
        <w:overflowPunct w:val="0"/>
        <w:autoSpaceDE w:val="0"/>
        <w:autoSpaceDN w:val="0"/>
        <w:adjustRightInd w:val="0"/>
        <w:ind w:firstLine="567"/>
        <w:jc w:val="both"/>
        <w:rPr>
          <w:spacing w:val="-4"/>
        </w:rPr>
      </w:pPr>
      <w:r w:rsidRPr="000A0D99">
        <w:rPr>
          <w:spacing w:val="-4"/>
        </w:rPr>
        <w:t>3.4.</w:t>
      </w:r>
      <w:r w:rsidRPr="000A0D99">
        <w:rPr>
          <w:spacing w:val="-4"/>
        </w:rPr>
        <w:tab/>
        <w:t xml:space="preserve">Право собственности на Товары переходит к ПОКУПАТЕЛЮ </w:t>
      </w:r>
      <w:r w:rsidRPr="000A0D99">
        <w:rPr>
          <w:bCs/>
        </w:rPr>
        <w:t xml:space="preserve">с момента авторизации Процессинговой системой операции (транзакции) по передаче (отпуску) Товара Держателю карты. </w:t>
      </w:r>
    </w:p>
    <w:p w14:paraId="615705F6" w14:textId="77777777" w:rsidR="00FC1F23" w:rsidRPr="000A0D99" w:rsidRDefault="00FC1F23" w:rsidP="007D7AD5">
      <w:pPr>
        <w:tabs>
          <w:tab w:val="left" w:pos="0"/>
        </w:tabs>
        <w:overflowPunct w:val="0"/>
        <w:autoSpaceDE w:val="0"/>
        <w:autoSpaceDN w:val="0"/>
        <w:adjustRightInd w:val="0"/>
        <w:ind w:firstLine="567"/>
        <w:jc w:val="both"/>
        <w:rPr>
          <w:b/>
        </w:rPr>
      </w:pPr>
      <w:r w:rsidRPr="000A0D99">
        <w:t>3.5.</w:t>
      </w:r>
      <w:r w:rsidRPr="000A0D99">
        <w:tab/>
        <w:t xml:space="preserve">Получение ПОКУПАТЕЛЕМ Товаров для Держателей карт на ТО подтверждает авторизованная Процессинговой системой операция по Карте/Виртуальной карте (транзакция) по передаче (отпуску) Товаров, содержащаяся в отчете о транзакциях. </w:t>
      </w:r>
    </w:p>
    <w:p w14:paraId="628C8AE7" w14:textId="77777777" w:rsidR="00FC1F23" w:rsidRPr="000A0D99" w:rsidRDefault="00FC1F23" w:rsidP="007D7AD5">
      <w:pPr>
        <w:tabs>
          <w:tab w:val="left" w:pos="0"/>
        </w:tabs>
        <w:overflowPunct w:val="0"/>
        <w:autoSpaceDE w:val="0"/>
        <w:autoSpaceDN w:val="0"/>
        <w:adjustRightInd w:val="0"/>
        <w:ind w:firstLine="567"/>
        <w:jc w:val="both"/>
        <w:rPr>
          <w:b/>
        </w:rPr>
      </w:pPr>
      <w:r w:rsidRPr="000A0D99">
        <w:t>3.6.</w:t>
      </w:r>
      <w:r w:rsidRPr="000A0D99">
        <w:tab/>
        <w:t xml:space="preserve">Передача Карт или Виртуальных карт ПОКУПАТЕЛЕМ в адрес третьих лиц </w:t>
      </w:r>
      <w:proofErr w:type="spellStart"/>
      <w:r w:rsidRPr="000A0D99">
        <w:t>врамках</w:t>
      </w:r>
      <w:proofErr w:type="spellEnd"/>
      <w:r w:rsidRPr="000A0D99">
        <w:t xml:space="preserve">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14:paraId="44B9A645" w14:textId="77777777" w:rsidR="00FC1F23" w:rsidRPr="000A0D99" w:rsidRDefault="00FC1F23" w:rsidP="007D7AD5">
      <w:pPr>
        <w:tabs>
          <w:tab w:val="left" w:pos="0"/>
        </w:tabs>
        <w:overflowPunct w:val="0"/>
        <w:autoSpaceDE w:val="0"/>
        <w:autoSpaceDN w:val="0"/>
        <w:adjustRightInd w:val="0"/>
        <w:ind w:firstLine="567"/>
        <w:jc w:val="both"/>
        <w:rPr>
          <w:b/>
        </w:rPr>
      </w:pPr>
      <w:r w:rsidRPr="000A0D99">
        <w:t>3.7.</w:t>
      </w:r>
      <w:r w:rsidRPr="000A0D99">
        <w:tab/>
        <w:t>Передача Карт или Виртуальных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14:paraId="212C838E" w14:textId="77777777" w:rsidR="00FC1F23" w:rsidRPr="000A0D99" w:rsidRDefault="00FC1F23" w:rsidP="007D7AD5">
      <w:pPr>
        <w:widowControl w:val="0"/>
        <w:tabs>
          <w:tab w:val="left" w:pos="0"/>
        </w:tabs>
        <w:ind w:firstLine="567"/>
        <w:jc w:val="both"/>
      </w:pPr>
      <w:r w:rsidRPr="000A0D99">
        <w:t>3.8. Приемка поставленного Товара в части соответствия количеству, комплектности, объему требований, установленным настоящим Договором, осуществляется и оформляется ПОКУПАТЕЛЕМ путем подписания товарных накладных или универсального передаточного документа (УПД) в порядке и в сроки, установленные настоящим Договором.</w:t>
      </w:r>
    </w:p>
    <w:p w14:paraId="43BF93EF" w14:textId="77777777" w:rsidR="00FC1F23" w:rsidRPr="000A0D99" w:rsidRDefault="00FC1F23" w:rsidP="007D7AD5">
      <w:pPr>
        <w:tabs>
          <w:tab w:val="left" w:pos="993"/>
        </w:tabs>
        <w:overflowPunct w:val="0"/>
        <w:autoSpaceDE w:val="0"/>
        <w:autoSpaceDN w:val="0"/>
        <w:adjustRightInd w:val="0"/>
        <w:ind w:firstLine="567"/>
        <w:jc w:val="both"/>
        <w:rPr>
          <w:bCs/>
        </w:rPr>
      </w:pPr>
    </w:p>
    <w:p w14:paraId="279B1E41" w14:textId="77777777" w:rsidR="00FC1F23" w:rsidRPr="000A0D99" w:rsidRDefault="00FC1F23" w:rsidP="008141CF">
      <w:pPr>
        <w:numPr>
          <w:ilvl w:val="0"/>
          <w:numId w:val="43"/>
        </w:numPr>
        <w:ind w:firstLine="567"/>
        <w:jc w:val="center"/>
        <w:rPr>
          <w:b/>
        </w:rPr>
      </w:pPr>
      <w:r w:rsidRPr="000A0D99">
        <w:rPr>
          <w:b/>
        </w:rPr>
        <w:t>ПРАВА И ОБЯЗАННОСТИ СТОРОН</w:t>
      </w:r>
    </w:p>
    <w:p w14:paraId="04E462B5" w14:textId="77777777" w:rsidR="00FC1F23" w:rsidRPr="000A0D99" w:rsidRDefault="00FC1F23" w:rsidP="008141CF">
      <w:pPr>
        <w:numPr>
          <w:ilvl w:val="1"/>
          <w:numId w:val="43"/>
        </w:numPr>
        <w:tabs>
          <w:tab w:val="left" w:pos="567"/>
          <w:tab w:val="left" w:pos="1276"/>
        </w:tabs>
        <w:ind w:left="0" w:firstLine="567"/>
        <w:jc w:val="both"/>
        <w:rPr>
          <w:b/>
        </w:rPr>
      </w:pPr>
      <w:r w:rsidRPr="000A0D99">
        <w:rPr>
          <w:b/>
        </w:rPr>
        <w:t>ПОСТАВЩИК ВПРАВЕ:</w:t>
      </w:r>
    </w:p>
    <w:p w14:paraId="48AB6AFB" w14:textId="77777777" w:rsidR="00FC1F23" w:rsidRPr="000A0D99" w:rsidRDefault="00FC1F23" w:rsidP="008141CF">
      <w:pPr>
        <w:numPr>
          <w:ilvl w:val="2"/>
          <w:numId w:val="49"/>
        </w:numPr>
        <w:tabs>
          <w:tab w:val="left" w:pos="567"/>
        </w:tabs>
        <w:ind w:left="0" w:firstLine="567"/>
        <w:jc w:val="both"/>
        <w:rPr>
          <w:b/>
        </w:rPr>
      </w:pPr>
      <w:r w:rsidRPr="000A0D99">
        <w:t xml:space="preserve">в одностороннем порядке вносить изменения и дополнения, уведомляя ПОКУПАТЕЛЯ путем размещения информации </w:t>
      </w:r>
      <w:r w:rsidRPr="000A0D99">
        <w:rPr>
          <w:rStyle w:val="ab"/>
        </w:rPr>
        <w:t xml:space="preserve"> в</w:t>
      </w:r>
      <w:r w:rsidRPr="000A0D99">
        <w:t xml:space="preserve"> Личном кабинете не менее чем за 2 (два) рабочих дня до момента вступления таких изменений в силу, </w:t>
      </w:r>
      <w:proofErr w:type="gramStart"/>
      <w:r w:rsidRPr="000A0D99">
        <w:t>в</w:t>
      </w:r>
      <w:proofErr w:type="gramEnd"/>
      <w:r w:rsidRPr="000A0D99">
        <w:t xml:space="preserve">: </w:t>
      </w:r>
    </w:p>
    <w:p w14:paraId="733405FB" w14:textId="77777777" w:rsidR="00FC1F23" w:rsidRPr="000A0D99" w:rsidRDefault="00FC1F23" w:rsidP="008141CF">
      <w:pPr>
        <w:numPr>
          <w:ilvl w:val="0"/>
          <w:numId w:val="44"/>
        </w:numPr>
        <w:tabs>
          <w:tab w:val="left" w:pos="567"/>
          <w:tab w:val="left" w:pos="851"/>
        </w:tabs>
        <w:ind w:left="0" w:firstLine="567"/>
        <w:jc w:val="both"/>
      </w:pPr>
      <w:r w:rsidRPr="000A0D99">
        <w:t xml:space="preserve">Перечень ТО, размещенный на сайте ПОСТАВЩИКА по адресу: </w:t>
      </w:r>
      <w:r w:rsidRPr="000A0D99">
        <w:rPr>
          <w:rStyle w:val="ab"/>
        </w:rPr>
        <w:t>https://___________</w:t>
      </w:r>
      <w:r w:rsidRPr="000A0D99">
        <w:t xml:space="preserve"> а также в адрес </w:t>
      </w:r>
      <w:proofErr w:type="spellStart"/>
      <w:r w:rsidRPr="000A0D99">
        <w:t>интернет-ресурса</w:t>
      </w:r>
      <w:proofErr w:type="spellEnd"/>
      <w:r w:rsidRPr="000A0D99">
        <w:t xml:space="preserve"> (ссылки), содержащей сведения о перечне ТО;</w:t>
      </w:r>
    </w:p>
    <w:p w14:paraId="2DD6767B" w14:textId="77777777" w:rsidR="00FC1F23" w:rsidRPr="000A0D99" w:rsidRDefault="00FC1F23" w:rsidP="008141CF">
      <w:pPr>
        <w:numPr>
          <w:ilvl w:val="0"/>
          <w:numId w:val="44"/>
        </w:numPr>
        <w:tabs>
          <w:tab w:val="left" w:pos="567"/>
          <w:tab w:val="left" w:pos="851"/>
        </w:tabs>
        <w:ind w:left="0" w:firstLine="567"/>
        <w:jc w:val="both"/>
      </w:pPr>
      <w:r w:rsidRPr="000A0D99">
        <w:rPr>
          <w:bCs/>
        </w:rPr>
        <w:t xml:space="preserve">Инструкцию по использованию Карт, Виртуальных карт и Мобильного приложения </w:t>
      </w:r>
      <w:proofErr w:type="gramStart"/>
      <w:r w:rsidRPr="000A0D99">
        <w:rPr>
          <w:bCs/>
        </w:rPr>
        <w:t>размещена</w:t>
      </w:r>
      <w:proofErr w:type="gramEnd"/>
      <w:r w:rsidRPr="000A0D99">
        <w:rPr>
          <w:bCs/>
        </w:rPr>
        <w:t xml:space="preserve"> в Личном кабинете</w:t>
      </w:r>
      <w:r w:rsidRPr="000A0D99">
        <w:t>, размещенную в Личном кабинете;</w:t>
      </w:r>
    </w:p>
    <w:p w14:paraId="178C0FBF" w14:textId="77777777" w:rsidR="00FC1F23" w:rsidRPr="000A0D99" w:rsidRDefault="00FC1F23" w:rsidP="008141CF">
      <w:pPr>
        <w:numPr>
          <w:ilvl w:val="0"/>
          <w:numId w:val="44"/>
        </w:numPr>
        <w:tabs>
          <w:tab w:val="left" w:pos="567"/>
          <w:tab w:val="left" w:pos="851"/>
        </w:tabs>
        <w:ind w:left="0" w:firstLine="567"/>
        <w:jc w:val="both"/>
      </w:pPr>
      <w:r w:rsidRPr="000A0D99">
        <w:t>Форму товарной накладной или УПД, размещенную в Личном кабинете;</w:t>
      </w:r>
    </w:p>
    <w:p w14:paraId="7344DBAA" w14:textId="77777777" w:rsidR="00FC1F23" w:rsidRPr="000A0D99" w:rsidRDefault="00FC1F23" w:rsidP="008141CF">
      <w:pPr>
        <w:numPr>
          <w:ilvl w:val="0"/>
          <w:numId w:val="44"/>
        </w:numPr>
        <w:tabs>
          <w:tab w:val="left" w:pos="567"/>
          <w:tab w:val="left" w:pos="851"/>
        </w:tabs>
        <w:ind w:left="0" w:firstLine="567"/>
        <w:jc w:val="both"/>
      </w:pPr>
      <w:r w:rsidRPr="000A0D99">
        <w:t>Форму акта приема-передачи Карт и ПИН-кодов, размещенную в Личном кабинете;</w:t>
      </w:r>
    </w:p>
    <w:p w14:paraId="33ABFB53" w14:textId="77777777" w:rsidR="00FC1F23" w:rsidRPr="000A0D99" w:rsidRDefault="00FC1F23" w:rsidP="008141CF">
      <w:pPr>
        <w:numPr>
          <w:ilvl w:val="0"/>
          <w:numId w:val="44"/>
        </w:numPr>
        <w:tabs>
          <w:tab w:val="left" w:pos="567"/>
          <w:tab w:val="left" w:pos="851"/>
        </w:tabs>
        <w:ind w:left="0" w:firstLine="567"/>
        <w:jc w:val="both"/>
      </w:pPr>
      <w:r w:rsidRPr="000A0D99">
        <w:t>Форму акта приема-передачи номеров Виртуальных карт, размещенную в Личном кабинете;</w:t>
      </w:r>
    </w:p>
    <w:p w14:paraId="67D56EA6" w14:textId="77777777" w:rsidR="00FC1F23" w:rsidRPr="000A0D99" w:rsidRDefault="00FC1F23" w:rsidP="008141CF">
      <w:pPr>
        <w:numPr>
          <w:ilvl w:val="0"/>
          <w:numId w:val="44"/>
        </w:numPr>
        <w:tabs>
          <w:tab w:val="left" w:pos="567"/>
          <w:tab w:val="left" w:pos="851"/>
        </w:tabs>
        <w:ind w:left="0" w:firstLine="567"/>
        <w:jc w:val="both"/>
      </w:pPr>
      <w:r w:rsidRPr="000A0D99">
        <w:lastRenderedPageBreak/>
        <w:t>Форму учетной карточки организации, размещенную в Личном Кабинете;</w:t>
      </w:r>
    </w:p>
    <w:p w14:paraId="0202CBCC" w14:textId="77777777" w:rsidR="00FC1F23" w:rsidRPr="000A0D99" w:rsidRDefault="00FC1F23" w:rsidP="008141CF">
      <w:pPr>
        <w:numPr>
          <w:ilvl w:val="0"/>
          <w:numId w:val="44"/>
        </w:numPr>
        <w:tabs>
          <w:tab w:val="left" w:pos="567"/>
          <w:tab w:val="left" w:pos="851"/>
        </w:tabs>
        <w:ind w:left="0" w:firstLine="567"/>
        <w:jc w:val="both"/>
      </w:pPr>
      <w:r w:rsidRPr="000A0D99">
        <w:t>Форму отчета о транзакциях, проведенных с использованием Карт и Виртуальных карт, размещенную в Личном кабинете;</w:t>
      </w:r>
    </w:p>
    <w:p w14:paraId="4050FD64" w14:textId="77777777" w:rsidR="00FC1F23" w:rsidRPr="000A0D99" w:rsidRDefault="00FC1F23" w:rsidP="008141CF">
      <w:pPr>
        <w:numPr>
          <w:ilvl w:val="0"/>
          <w:numId w:val="44"/>
        </w:numPr>
        <w:tabs>
          <w:tab w:val="left" w:pos="567"/>
          <w:tab w:val="left" w:pos="851"/>
        </w:tabs>
        <w:ind w:left="0" w:firstLine="567"/>
        <w:jc w:val="both"/>
      </w:pPr>
      <w:r w:rsidRPr="000A0D99">
        <w:t>Перечень документов, обязательных для предоставления, размещенный в Личном кабинете;</w:t>
      </w:r>
    </w:p>
    <w:p w14:paraId="7E15CC94" w14:textId="77777777" w:rsidR="00FC1F23" w:rsidRPr="000A0D99" w:rsidRDefault="00FC1F23" w:rsidP="008141CF">
      <w:pPr>
        <w:numPr>
          <w:ilvl w:val="0"/>
          <w:numId w:val="44"/>
        </w:numPr>
        <w:tabs>
          <w:tab w:val="left" w:pos="567"/>
          <w:tab w:val="left" w:pos="851"/>
        </w:tabs>
        <w:ind w:left="0" w:firstLine="567"/>
        <w:jc w:val="both"/>
      </w:pPr>
      <w:r w:rsidRPr="000A0D99">
        <w:t xml:space="preserve">Форму заявления на предоставление возможности блокировки </w:t>
      </w:r>
      <w:r w:rsidRPr="000A0D99">
        <w:rPr>
          <w:bCs/>
        </w:rPr>
        <w:t xml:space="preserve">(прекращение операций по Карте) с использованием Кодового слова, размещенную </w:t>
      </w:r>
      <w:r w:rsidRPr="000A0D99">
        <w:t>в Личном кабинете</w:t>
      </w:r>
      <w:r w:rsidRPr="000A0D99">
        <w:rPr>
          <w:bCs/>
        </w:rPr>
        <w:t>.</w:t>
      </w:r>
    </w:p>
    <w:p w14:paraId="25564626" w14:textId="77777777" w:rsidR="00FC1F23" w:rsidRPr="000A0D99" w:rsidRDefault="00FC1F23" w:rsidP="008141CF">
      <w:pPr>
        <w:numPr>
          <w:ilvl w:val="2"/>
          <w:numId w:val="49"/>
        </w:numPr>
        <w:tabs>
          <w:tab w:val="left" w:pos="567"/>
        </w:tabs>
        <w:ind w:left="0" w:firstLine="567"/>
        <w:jc w:val="both"/>
      </w:pPr>
      <w:r w:rsidRPr="000A0D99">
        <w:t>приостанавливать отпуск Товаров в случае, если остатка денежных средств, внесенных ПОКУПАТЕЛЕМ недостаточно для их оплаты;</w:t>
      </w:r>
    </w:p>
    <w:p w14:paraId="79CDE75C" w14:textId="77777777" w:rsidR="00FC1F23" w:rsidRPr="000A0D99" w:rsidRDefault="00FC1F23" w:rsidP="008141CF">
      <w:pPr>
        <w:numPr>
          <w:ilvl w:val="2"/>
          <w:numId w:val="49"/>
        </w:numPr>
        <w:tabs>
          <w:tab w:val="left" w:pos="567"/>
        </w:tabs>
        <w:ind w:left="0" w:firstLine="567"/>
        <w:jc w:val="both"/>
      </w:pPr>
      <w:r w:rsidRPr="000A0D99">
        <w:t>в случае недостаточного наличия какого-либо Товара на ТО, либо по техническим причинам, в одностороннем порядке принять решение об ограничении или приостановке отпуска Товаров ПОКУПАТЕЛЮ по Картам;</w:t>
      </w:r>
    </w:p>
    <w:p w14:paraId="6B31A02B" w14:textId="77777777" w:rsidR="00FC1F23" w:rsidRPr="000A0D99" w:rsidRDefault="00FC1F23" w:rsidP="008141CF">
      <w:pPr>
        <w:numPr>
          <w:ilvl w:val="2"/>
          <w:numId w:val="49"/>
        </w:numPr>
        <w:tabs>
          <w:tab w:val="left" w:pos="567"/>
        </w:tabs>
        <w:ind w:left="0" w:firstLine="567"/>
        <w:jc w:val="both"/>
      </w:pPr>
      <w:r w:rsidRPr="000A0D99">
        <w:t>приостановить отпуск Товаров в случае нарушения ПОКУПАТЕЛЕМ условий настоящего Договора;</w:t>
      </w:r>
    </w:p>
    <w:p w14:paraId="69DA7340" w14:textId="77777777" w:rsidR="00FC1F23" w:rsidRPr="000A0D99" w:rsidRDefault="00FC1F23" w:rsidP="008141CF">
      <w:pPr>
        <w:numPr>
          <w:ilvl w:val="2"/>
          <w:numId w:val="49"/>
        </w:numPr>
        <w:tabs>
          <w:tab w:val="left" w:pos="567"/>
        </w:tabs>
        <w:ind w:left="0" w:firstLine="567"/>
        <w:jc w:val="both"/>
      </w:pPr>
      <w:r w:rsidRPr="000A0D99">
        <w:t>без согласования с ПОКУПАТЕЛЕМ привлекать третьих лиц для исполнения своих обязательств по настоящему Договору;</w:t>
      </w:r>
    </w:p>
    <w:p w14:paraId="7C845229" w14:textId="77777777" w:rsidR="00FC1F23" w:rsidRPr="000A0D99" w:rsidRDefault="00FC1F23" w:rsidP="008141CF">
      <w:pPr>
        <w:numPr>
          <w:ilvl w:val="2"/>
          <w:numId w:val="49"/>
        </w:numPr>
        <w:tabs>
          <w:tab w:val="left" w:pos="567"/>
        </w:tabs>
        <w:ind w:left="0" w:firstLine="567"/>
        <w:jc w:val="both"/>
      </w:pPr>
      <w:r w:rsidRPr="000A0D99">
        <w:t>не обслуживать Карты, имеющие загрязнения, повреждения, деформацию;</w:t>
      </w:r>
    </w:p>
    <w:p w14:paraId="7B50EF05" w14:textId="77777777" w:rsidR="00FC1F23" w:rsidRPr="000A0D99" w:rsidRDefault="00FC1F23" w:rsidP="008141CF">
      <w:pPr>
        <w:numPr>
          <w:ilvl w:val="2"/>
          <w:numId w:val="49"/>
        </w:numPr>
        <w:tabs>
          <w:tab w:val="left" w:pos="0"/>
        </w:tabs>
        <w:overflowPunct w:val="0"/>
        <w:autoSpaceDE w:val="0"/>
        <w:autoSpaceDN w:val="0"/>
        <w:adjustRightInd w:val="0"/>
        <w:ind w:left="0" w:firstLine="567"/>
        <w:jc w:val="both"/>
      </w:pPr>
      <w:proofErr w:type="gramStart"/>
      <w:r w:rsidRPr="000A0D99">
        <w:rPr>
          <w:bCs/>
        </w:rPr>
        <w:t>при наличии обстоятельств, позволяющих предположить использование ПОКУПАТЕЛЕМ Карт и Виртуальных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w:t>
      </w:r>
      <w:proofErr w:type="gramEnd"/>
      <w:r w:rsidRPr="000A0D99">
        <w:rPr>
          <w:bCs/>
        </w:rPr>
        <w:t xml:space="preserve"> ПОКУПАТЕЛЬ обязан предоставить указанный перечень и подтверждающие заверенные ПОКУПАТЕЛЕМ документы ПОСТАВЩИКУ в течение 5 (пяти) календарных дней </w:t>
      </w:r>
      <w:proofErr w:type="gramStart"/>
      <w:r w:rsidRPr="000A0D99">
        <w:rPr>
          <w:bCs/>
        </w:rPr>
        <w:t>с даты получения</w:t>
      </w:r>
      <w:proofErr w:type="gramEnd"/>
      <w:r w:rsidRPr="000A0D99">
        <w:rPr>
          <w:bCs/>
        </w:rPr>
        <w:t xml:space="preserve"> запроса.</w:t>
      </w:r>
    </w:p>
    <w:p w14:paraId="6AEE8408" w14:textId="77777777" w:rsidR="00FC1F23" w:rsidRPr="000A0D99" w:rsidRDefault="00FC1F23" w:rsidP="007D7AD5">
      <w:pPr>
        <w:tabs>
          <w:tab w:val="left" w:pos="567"/>
        </w:tabs>
        <w:ind w:left="567" w:firstLine="567"/>
        <w:jc w:val="both"/>
      </w:pPr>
    </w:p>
    <w:p w14:paraId="5B4C126D" w14:textId="77777777" w:rsidR="00FC1F23" w:rsidRPr="000A0D99" w:rsidRDefault="00FC1F23" w:rsidP="008141CF">
      <w:pPr>
        <w:numPr>
          <w:ilvl w:val="1"/>
          <w:numId w:val="43"/>
        </w:numPr>
        <w:tabs>
          <w:tab w:val="left" w:pos="567"/>
        </w:tabs>
        <w:ind w:left="0" w:firstLine="560"/>
        <w:jc w:val="both"/>
        <w:rPr>
          <w:b/>
        </w:rPr>
      </w:pPr>
      <w:r w:rsidRPr="000A0D99">
        <w:rPr>
          <w:b/>
        </w:rPr>
        <w:t>ПОСТАВЩИК ОБЯЗУЕТСЯ:</w:t>
      </w:r>
    </w:p>
    <w:p w14:paraId="106BD29E" w14:textId="77777777" w:rsidR="00FC1F23" w:rsidRPr="000A0D99" w:rsidRDefault="00FC1F23" w:rsidP="008141CF">
      <w:pPr>
        <w:numPr>
          <w:ilvl w:val="2"/>
          <w:numId w:val="43"/>
        </w:numPr>
        <w:tabs>
          <w:tab w:val="left" w:pos="567"/>
        </w:tabs>
        <w:ind w:left="0" w:firstLine="560"/>
        <w:jc w:val="both"/>
      </w:pPr>
      <w:r w:rsidRPr="000A0D99">
        <w:t>передать ПОКУПАТЕЛЮ Карты и/или Виртуальные карты и ПИН-коды;</w:t>
      </w:r>
    </w:p>
    <w:p w14:paraId="137BA3E9" w14:textId="77777777" w:rsidR="00FC1F23" w:rsidRPr="000A0D99" w:rsidRDefault="00FC1F23" w:rsidP="008141CF">
      <w:pPr>
        <w:numPr>
          <w:ilvl w:val="2"/>
          <w:numId w:val="43"/>
        </w:numPr>
        <w:tabs>
          <w:tab w:val="left" w:pos="567"/>
        </w:tabs>
        <w:ind w:left="0" w:firstLine="560"/>
        <w:jc w:val="both"/>
      </w:pPr>
      <w:r w:rsidRPr="000A0D99">
        <w:t>обеспечить получение ПОКУПАТЕЛЕМ Товаров на ТО при предъявлении Карты или Виртуальной карты в соответствии с условиями Договора;</w:t>
      </w:r>
    </w:p>
    <w:p w14:paraId="094BD114" w14:textId="77777777" w:rsidR="00FC1F23" w:rsidRPr="000A0D99" w:rsidRDefault="00FC1F23" w:rsidP="008141CF">
      <w:pPr>
        <w:numPr>
          <w:ilvl w:val="2"/>
          <w:numId w:val="43"/>
        </w:numPr>
        <w:tabs>
          <w:tab w:val="left" w:pos="567"/>
        </w:tabs>
        <w:ind w:left="0" w:firstLine="560"/>
        <w:jc w:val="both"/>
      </w:pPr>
      <w:r w:rsidRPr="000A0D99">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14:paraId="3CA09EEB" w14:textId="77777777" w:rsidR="00FC1F23" w:rsidRPr="000A0D99" w:rsidRDefault="00FC1F23" w:rsidP="007D7AD5">
      <w:pPr>
        <w:tabs>
          <w:tab w:val="left" w:pos="567"/>
        </w:tabs>
        <w:ind w:firstLine="560"/>
        <w:jc w:val="both"/>
      </w:pPr>
    </w:p>
    <w:p w14:paraId="78FD6F1D" w14:textId="77777777" w:rsidR="00FC1F23" w:rsidRPr="000A0D99" w:rsidRDefault="00FC1F23" w:rsidP="008141CF">
      <w:pPr>
        <w:numPr>
          <w:ilvl w:val="1"/>
          <w:numId w:val="43"/>
        </w:numPr>
        <w:tabs>
          <w:tab w:val="left" w:pos="567"/>
        </w:tabs>
        <w:ind w:left="0" w:firstLine="560"/>
        <w:jc w:val="both"/>
        <w:rPr>
          <w:b/>
        </w:rPr>
      </w:pPr>
      <w:r w:rsidRPr="000A0D99">
        <w:rPr>
          <w:b/>
        </w:rPr>
        <w:t>ПОКУПАТЕЛЬ ВПРАВЕ:</w:t>
      </w:r>
    </w:p>
    <w:p w14:paraId="2D9CB242" w14:textId="77777777" w:rsidR="00FC1F23" w:rsidRPr="000A0D99" w:rsidRDefault="00FC1F23" w:rsidP="008141CF">
      <w:pPr>
        <w:numPr>
          <w:ilvl w:val="2"/>
          <w:numId w:val="43"/>
        </w:numPr>
        <w:tabs>
          <w:tab w:val="left" w:pos="567"/>
        </w:tabs>
        <w:ind w:left="0" w:firstLine="560"/>
        <w:jc w:val="both"/>
      </w:pPr>
      <w:r w:rsidRPr="000A0D99">
        <w:t>передавать Карты, Виртуальные карты, ПИН-Коды уполномоченным ПОКУПАТЕЛЕМ лицам (Держателям Карт) для получения Товаров на условиях Договора;</w:t>
      </w:r>
    </w:p>
    <w:p w14:paraId="6F6F583A" w14:textId="77777777" w:rsidR="00FC1F23" w:rsidRPr="000A0D99" w:rsidRDefault="00FC1F23" w:rsidP="008141CF">
      <w:pPr>
        <w:numPr>
          <w:ilvl w:val="2"/>
          <w:numId w:val="43"/>
        </w:numPr>
        <w:tabs>
          <w:tab w:val="left" w:pos="567"/>
        </w:tabs>
        <w:ind w:left="0" w:firstLine="560"/>
        <w:jc w:val="both"/>
      </w:pPr>
      <w:r w:rsidRPr="000A0D99">
        <w:t>получать Товары в соответствии с условиями Договора на сумму, не превышающую сумму платежа, перечисленного ПОКУПАТЕЛЕМ ПОСТАВЩИКУ;</w:t>
      </w:r>
    </w:p>
    <w:p w14:paraId="1D98A980" w14:textId="77777777" w:rsidR="00FC1F23" w:rsidRPr="000A0D99" w:rsidRDefault="00FC1F23" w:rsidP="008141CF">
      <w:pPr>
        <w:numPr>
          <w:ilvl w:val="2"/>
          <w:numId w:val="43"/>
        </w:numPr>
        <w:tabs>
          <w:tab w:val="left" w:pos="567"/>
        </w:tabs>
        <w:ind w:left="0" w:firstLine="560"/>
        <w:jc w:val="both"/>
      </w:pPr>
      <w:r w:rsidRPr="000A0D99">
        <w:t>заказывать дополнительные Карты и/или Виртуальные карты в соответствии с настоящим Договором;</w:t>
      </w:r>
    </w:p>
    <w:p w14:paraId="04AB53DE" w14:textId="77777777" w:rsidR="00FC1F23" w:rsidRPr="000A0D99" w:rsidRDefault="00FC1F23" w:rsidP="008141CF">
      <w:pPr>
        <w:numPr>
          <w:ilvl w:val="2"/>
          <w:numId w:val="43"/>
        </w:numPr>
        <w:tabs>
          <w:tab w:val="left" w:pos="567"/>
        </w:tabs>
        <w:ind w:left="0" w:firstLine="560"/>
        <w:jc w:val="both"/>
      </w:pPr>
      <w:r w:rsidRPr="000A0D99">
        <w:t xml:space="preserve">устанавливать и/или отменять условия использования каждой конкретной Карты и/или Виртуальной карты, самостоятельно посредством личного кабинета; </w:t>
      </w:r>
    </w:p>
    <w:p w14:paraId="3BBD2040" w14:textId="77777777" w:rsidR="00FC1F23" w:rsidRPr="000A0D99" w:rsidRDefault="00FC1F23" w:rsidP="008141CF">
      <w:pPr>
        <w:numPr>
          <w:ilvl w:val="2"/>
          <w:numId w:val="43"/>
        </w:numPr>
        <w:tabs>
          <w:tab w:val="left" w:pos="567"/>
        </w:tabs>
        <w:ind w:left="0" w:firstLine="560"/>
        <w:jc w:val="both"/>
      </w:pPr>
      <w:r w:rsidRPr="000A0D99">
        <w:t>инициировать приостановление/блокировку операций по Карте и/или Виртуальной карте в порядке и случаях, указанных в настоящем Договоре;</w:t>
      </w:r>
    </w:p>
    <w:p w14:paraId="618AFE5B" w14:textId="77777777" w:rsidR="00FC1F23" w:rsidRPr="000A0D99" w:rsidRDefault="00FC1F23" w:rsidP="008141CF">
      <w:pPr>
        <w:numPr>
          <w:ilvl w:val="2"/>
          <w:numId w:val="43"/>
        </w:numPr>
        <w:tabs>
          <w:tab w:val="left" w:pos="567"/>
        </w:tabs>
        <w:ind w:left="0" w:firstLine="560"/>
        <w:jc w:val="both"/>
      </w:pPr>
      <w:r w:rsidRPr="000A0D99">
        <w:t>инициировать возобновление/разблокировку операции по ранее заблокированной Карте и/или Виртуальной карте в порядке и случаях, указанных в настоящем Договоре.</w:t>
      </w:r>
    </w:p>
    <w:p w14:paraId="2C4CD15C" w14:textId="77777777" w:rsidR="00FC1F23" w:rsidRPr="000A0D99" w:rsidRDefault="00FC1F23" w:rsidP="007D7AD5">
      <w:pPr>
        <w:tabs>
          <w:tab w:val="left" w:pos="567"/>
        </w:tabs>
        <w:ind w:left="930"/>
        <w:jc w:val="both"/>
      </w:pPr>
    </w:p>
    <w:p w14:paraId="1A088A45" w14:textId="77777777" w:rsidR="00FC1F23" w:rsidRPr="000A0D99" w:rsidRDefault="00FC1F23" w:rsidP="008141CF">
      <w:pPr>
        <w:numPr>
          <w:ilvl w:val="1"/>
          <w:numId w:val="43"/>
        </w:numPr>
        <w:tabs>
          <w:tab w:val="left" w:pos="567"/>
        </w:tabs>
        <w:ind w:left="0" w:firstLine="567"/>
        <w:jc w:val="both"/>
        <w:rPr>
          <w:b/>
        </w:rPr>
      </w:pPr>
      <w:r w:rsidRPr="000A0D99">
        <w:rPr>
          <w:b/>
        </w:rPr>
        <w:t>ПОКУПАТЕЛЬ ОБЯЗУЕТСЯ:</w:t>
      </w:r>
    </w:p>
    <w:p w14:paraId="54AD365B" w14:textId="6CE9127F" w:rsidR="00FC1F23" w:rsidRPr="000A0D99" w:rsidRDefault="00FC1F23" w:rsidP="008141CF">
      <w:pPr>
        <w:numPr>
          <w:ilvl w:val="2"/>
          <w:numId w:val="43"/>
        </w:numPr>
        <w:tabs>
          <w:tab w:val="left" w:pos="567"/>
        </w:tabs>
        <w:ind w:left="0" w:firstLine="567"/>
        <w:jc w:val="both"/>
      </w:pPr>
      <w:r w:rsidRPr="000A0D99">
        <w:t xml:space="preserve">соблюдать Правила хранения и эксплуатации Карт, размещенные в Личном кабинете и выполнять </w:t>
      </w:r>
      <w:r w:rsidRPr="000A0D99">
        <w:rPr>
          <w:bCs/>
        </w:rPr>
        <w:t>Инструкцию по использованию Карт, Виртуальных карт и Мобильного приложения</w:t>
      </w:r>
      <w:r w:rsidRPr="000A0D99">
        <w:t xml:space="preserve">, размещенную </w:t>
      </w:r>
      <w:r w:rsidRPr="008B02B3">
        <w:rPr>
          <w:rStyle w:val="ab"/>
          <w:color w:val="auto"/>
          <w:u w:val="none"/>
        </w:rPr>
        <w:t>в</w:t>
      </w:r>
      <w:r w:rsidRPr="000A0D99">
        <w:t xml:space="preserve"> Личном кабинете;</w:t>
      </w:r>
    </w:p>
    <w:p w14:paraId="140B313B" w14:textId="77777777" w:rsidR="00FC1F23" w:rsidRPr="000A0D99" w:rsidRDefault="00FC1F23" w:rsidP="008141CF">
      <w:pPr>
        <w:numPr>
          <w:ilvl w:val="2"/>
          <w:numId w:val="43"/>
        </w:numPr>
        <w:tabs>
          <w:tab w:val="left" w:pos="567"/>
        </w:tabs>
        <w:ind w:left="0" w:firstLine="567"/>
        <w:jc w:val="both"/>
      </w:pPr>
      <w:r w:rsidRPr="000A0D99">
        <w:lastRenderedPageBreak/>
        <w:t>в случае</w:t>
      </w:r>
      <w:proofErr w:type="gramStart"/>
      <w:r w:rsidRPr="000A0D99">
        <w:t>,</w:t>
      </w:r>
      <w:proofErr w:type="gramEnd"/>
      <w:r w:rsidRPr="000A0D99">
        <w:t xml:space="preserve"> если ПОКУПАТЕЛЬ по каким-либо не зависящим от него обстоятельствам, лишится возможности владеть и пользоваться Картой и/или Виртуальной картой, незамедлительно произвести мероприятия по блокировке Карты или Виртуальной карты;</w:t>
      </w:r>
    </w:p>
    <w:p w14:paraId="0C6C54B1" w14:textId="77777777" w:rsidR="00FC1F23" w:rsidRPr="000A0D99" w:rsidRDefault="00FC1F23" w:rsidP="008141CF">
      <w:pPr>
        <w:numPr>
          <w:ilvl w:val="2"/>
          <w:numId w:val="43"/>
        </w:numPr>
        <w:tabs>
          <w:tab w:val="left" w:pos="567"/>
        </w:tabs>
        <w:ind w:left="0" w:firstLine="567"/>
        <w:jc w:val="both"/>
      </w:pPr>
      <w:r w:rsidRPr="000A0D99">
        <w:t>строго соблюдать условия Договора и оплачивать Товары в соответствии с разделом 5 настоящего Договора;</w:t>
      </w:r>
    </w:p>
    <w:p w14:paraId="32F9BCE1" w14:textId="77777777" w:rsidR="00FC1F23" w:rsidRPr="000A0D99" w:rsidRDefault="00FC1F23" w:rsidP="008141CF">
      <w:pPr>
        <w:numPr>
          <w:ilvl w:val="2"/>
          <w:numId w:val="43"/>
        </w:numPr>
        <w:tabs>
          <w:tab w:val="left" w:pos="567"/>
        </w:tabs>
        <w:ind w:left="0" w:firstLine="567"/>
        <w:jc w:val="both"/>
      </w:pPr>
      <w:r w:rsidRPr="000A0D99">
        <w:t xml:space="preserve">в случае расторжения Договора в течение 20 (двадцати) рабочих дней </w:t>
      </w:r>
      <w:proofErr w:type="gramStart"/>
      <w:r w:rsidRPr="000A0D99">
        <w:t>с даты подписания</w:t>
      </w:r>
      <w:proofErr w:type="gramEnd"/>
      <w:r w:rsidRPr="000A0D99">
        <w:t xml:space="preserve"> акта сверки взаимных расчетов по Договору произвести все взаиморасчеты с ПОСТАВЩИКОМ;</w:t>
      </w:r>
    </w:p>
    <w:p w14:paraId="31CFCE85" w14:textId="606E2F61" w:rsidR="00FC1F23" w:rsidRPr="000A0D99" w:rsidRDefault="00FC1F23" w:rsidP="008141CF">
      <w:pPr>
        <w:numPr>
          <w:ilvl w:val="2"/>
          <w:numId w:val="43"/>
        </w:numPr>
        <w:tabs>
          <w:tab w:val="left" w:pos="567"/>
        </w:tabs>
        <w:ind w:left="0" w:firstLine="567"/>
        <w:jc w:val="both"/>
      </w:pPr>
      <w:r w:rsidRPr="000A0D99">
        <w:t>в момент заключения настоящего Договора, заполнить и предоставить ПОСТАВЩИКУ Учетную карточку организации по форме, размещенной</w:t>
      </w:r>
      <w:r w:rsidRPr="008B02B3">
        <w:t xml:space="preserve"> </w:t>
      </w:r>
      <w:r w:rsidRPr="008B02B3">
        <w:rPr>
          <w:rStyle w:val="ab"/>
          <w:color w:val="auto"/>
          <w:u w:val="none"/>
        </w:rPr>
        <w:t>в</w:t>
      </w:r>
      <w:r w:rsidRPr="008B02B3">
        <w:t xml:space="preserve"> </w:t>
      </w:r>
      <w:r w:rsidRPr="000A0D99">
        <w:t>Личном кабинете;</w:t>
      </w:r>
    </w:p>
    <w:p w14:paraId="0C32826F" w14:textId="77777777" w:rsidR="00FC1F23" w:rsidRPr="000A0D99" w:rsidRDefault="00FC1F23" w:rsidP="008141CF">
      <w:pPr>
        <w:numPr>
          <w:ilvl w:val="2"/>
          <w:numId w:val="43"/>
        </w:numPr>
        <w:tabs>
          <w:tab w:val="left" w:pos="567"/>
        </w:tabs>
        <w:ind w:left="0" w:firstLine="567"/>
        <w:jc w:val="both"/>
      </w:pPr>
      <w:r w:rsidRPr="000A0D99">
        <w:t>обеспечить сохранность полученных Карт и вернуть все Карты ПОСТАВЩИКУ в течение 15 (пятнадцати) рабочих дней по окончании срока действия Контракта или при расторжении Контракта по акту приема-передачи Карт (Приложение № 2 к настоящему Договору).</w:t>
      </w:r>
    </w:p>
    <w:p w14:paraId="08C2A60F" w14:textId="77777777" w:rsidR="00FC1F23" w:rsidRPr="000A0D99" w:rsidRDefault="00FC1F23" w:rsidP="007D7AD5">
      <w:pPr>
        <w:tabs>
          <w:tab w:val="left" w:pos="567"/>
        </w:tabs>
        <w:ind w:left="567"/>
        <w:jc w:val="both"/>
        <w:rPr>
          <w:b/>
        </w:rPr>
      </w:pPr>
    </w:p>
    <w:p w14:paraId="2E6936BC" w14:textId="77777777" w:rsidR="00FC1F23" w:rsidRPr="000A0D99" w:rsidRDefault="00FC1F23" w:rsidP="008141CF">
      <w:pPr>
        <w:numPr>
          <w:ilvl w:val="0"/>
          <w:numId w:val="43"/>
        </w:numPr>
        <w:ind w:firstLine="567"/>
        <w:jc w:val="center"/>
        <w:rPr>
          <w:b/>
        </w:rPr>
      </w:pPr>
      <w:r w:rsidRPr="000A0D99">
        <w:rPr>
          <w:b/>
        </w:rPr>
        <w:t xml:space="preserve">ПОРЯДОК РАСЧЕТОВ И СТОИМОСТЬ ТОВАРОВ </w:t>
      </w:r>
    </w:p>
    <w:p w14:paraId="1565A75C" w14:textId="77777777" w:rsidR="00FC1F23" w:rsidRPr="000A0D99" w:rsidRDefault="00FC1F23" w:rsidP="008141CF">
      <w:pPr>
        <w:numPr>
          <w:ilvl w:val="1"/>
          <w:numId w:val="43"/>
        </w:numPr>
        <w:ind w:left="0" w:firstLine="567"/>
        <w:jc w:val="both"/>
        <w:rPr>
          <w:bCs/>
        </w:rPr>
      </w:pPr>
      <w:r w:rsidRPr="000A0D99">
        <w:t xml:space="preserve"> Расчеты по договору производятся в безналичной форме в российских рублях. Возврат денежных сре</w:t>
      </w:r>
      <w:proofErr w:type="gramStart"/>
      <w:r w:rsidRPr="000A0D99">
        <w:t>дств пр</w:t>
      </w:r>
      <w:proofErr w:type="gramEnd"/>
      <w:r w:rsidRPr="000A0D99">
        <w:t xml:space="preserve">оизводится в российских рублях на основании письменного распоряжения ПОКУПАТЕЛЯ и подписанного акта сверки взаиморасчетов Сторонами. </w:t>
      </w:r>
    </w:p>
    <w:p w14:paraId="77D23ED3" w14:textId="77777777" w:rsidR="00FC1F23" w:rsidRPr="000A0D99" w:rsidRDefault="00FC1F23" w:rsidP="008141CF">
      <w:pPr>
        <w:numPr>
          <w:ilvl w:val="1"/>
          <w:numId w:val="43"/>
        </w:numPr>
        <w:ind w:left="0" w:firstLine="567"/>
        <w:jc w:val="both"/>
        <w:rPr>
          <w:bCs/>
        </w:rPr>
      </w:pPr>
      <w:r w:rsidRPr="000A0D99">
        <w:t xml:space="preserve"> </w:t>
      </w:r>
      <w:r w:rsidRPr="000A0D99">
        <w:rPr>
          <w:rFonts w:eastAsia="Calibri"/>
        </w:rPr>
        <w:t>Цена Договора составляет</w:t>
      </w:r>
      <w:proofErr w:type="gramStart"/>
      <w:r w:rsidRPr="000A0D99">
        <w:rPr>
          <w:rFonts w:eastAsia="Calibri"/>
        </w:rPr>
        <w:t xml:space="preserve"> </w:t>
      </w:r>
      <w:r w:rsidRPr="008D2E34">
        <w:t xml:space="preserve">______________ (_________________________) </w:t>
      </w:r>
      <w:proofErr w:type="gramEnd"/>
      <w:r w:rsidRPr="008D2E34">
        <w:t>рублей ___ копеек, в т. ч. НДС 20% ____________(_____________________________) рубля ___ копеек</w:t>
      </w:r>
      <w:r w:rsidRPr="00830203">
        <w:rPr>
          <w:bCs/>
        </w:rPr>
        <w:t>.</w:t>
      </w:r>
      <w:r>
        <w:rPr>
          <w:rStyle w:val="affb"/>
          <w:bCs/>
        </w:rPr>
        <w:footnoteReference w:id="1"/>
      </w:r>
      <w:r w:rsidRPr="00830203">
        <w:rPr>
          <w:bCs/>
        </w:rPr>
        <w:t>.</w:t>
      </w:r>
      <w:r w:rsidRPr="000A0D99">
        <w:rPr>
          <w:rFonts w:eastAsia="Calibri"/>
        </w:rPr>
        <w:t xml:space="preserve"> </w:t>
      </w:r>
    </w:p>
    <w:p w14:paraId="57C10CA7" w14:textId="77777777" w:rsidR="00FC1F23" w:rsidRPr="000A0D99" w:rsidRDefault="00FC1F23" w:rsidP="008141CF">
      <w:pPr>
        <w:numPr>
          <w:ilvl w:val="1"/>
          <w:numId w:val="43"/>
        </w:numPr>
        <w:ind w:left="0" w:firstLine="567"/>
        <w:jc w:val="both"/>
        <w:rPr>
          <w:bCs/>
        </w:rPr>
      </w:pPr>
      <w:r w:rsidRPr="000A0D99">
        <w:rPr>
          <w:bCs/>
        </w:rPr>
        <w:t xml:space="preserve">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 ПОСТАВЩИК вправе в одностороннем порядке изменять цены на Товары и порядок определения </w:t>
      </w:r>
      <w:proofErr w:type="gramStart"/>
      <w:r w:rsidRPr="000A0D99">
        <w:rPr>
          <w:bCs/>
        </w:rPr>
        <w:t>цены</w:t>
      </w:r>
      <w:proofErr w:type="gramEnd"/>
      <w:r w:rsidRPr="000A0D99">
        <w:rPr>
          <w:bCs/>
        </w:rPr>
        <w:t xml:space="preserve"> на Товары уведомляя ПОКУПАТЕЛЯ путем размещения информации на сайте ПОСТАВЩИКА по адресу: https://____________. </w:t>
      </w:r>
    </w:p>
    <w:p w14:paraId="240F4101" w14:textId="77777777" w:rsidR="00FC1F23" w:rsidRPr="000A0D99" w:rsidRDefault="00FC1F23" w:rsidP="008141CF">
      <w:pPr>
        <w:numPr>
          <w:ilvl w:val="1"/>
          <w:numId w:val="43"/>
        </w:numPr>
        <w:ind w:left="0" w:firstLine="567"/>
        <w:jc w:val="both"/>
        <w:rPr>
          <w:bCs/>
        </w:rPr>
      </w:pPr>
      <w:r w:rsidRPr="000A0D99">
        <w:rPr>
          <w:bCs/>
        </w:rPr>
        <w:t xml:space="preserve"> 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14:paraId="783D9123" w14:textId="77777777" w:rsidR="00FC1F23" w:rsidRPr="000A0D99" w:rsidRDefault="00FC1F23" w:rsidP="008141CF">
      <w:pPr>
        <w:numPr>
          <w:ilvl w:val="1"/>
          <w:numId w:val="43"/>
        </w:numPr>
        <w:ind w:left="0" w:firstLine="567"/>
        <w:jc w:val="both"/>
        <w:rPr>
          <w:bCs/>
        </w:rPr>
      </w:pPr>
      <w:r w:rsidRPr="000A0D99">
        <w:t xml:space="preserve">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r w:rsidRPr="000A0D99">
        <w:rPr>
          <w:rStyle w:val="aff5"/>
        </w:rPr>
        <w:t xml:space="preserve">Процессинговой системе </w:t>
      </w:r>
      <w:r w:rsidRPr="000A0D99">
        <w:t>на следующий рабочий день с момента зачисления денежных средств на расчетный счет ПОСТАВЩИКА.</w:t>
      </w:r>
    </w:p>
    <w:p w14:paraId="6CF5DA62" w14:textId="77777777" w:rsidR="00FC1F23" w:rsidRPr="000A0D99" w:rsidRDefault="00FC1F23" w:rsidP="008141CF">
      <w:pPr>
        <w:numPr>
          <w:ilvl w:val="1"/>
          <w:numId w:val="43"/>
        </w:numPr>
        <w:ind w:left="0" w:firstLine="567"/>
        <w:jc w:val="both"/>
        <w:rPr>
          <w:bCs/>
        </w:rPr>
      </w:pPr>
      <w:r w:rsidRPr="000A0D99">
        <w:rPr>
          <w:bCs/>
        </w:rPr>
        <w:t xml:space="preserve"> В случае наличия задолженности ПОКУПАТЕЛЯ за полученные Товары задолженность погашается в следующей последовательности:</w:t>
      </w:r>
    </w:p>
    <w:p w14:paraId="2EC7C662" w14:textId="77777777" w:rsidR="00FC1F23" w:rsidRPr="00FC1F23" w:rsidRDefault="00FC1F23" w:rsidP="008141CF">
      <w:pPr>
        <w:pStyle w:val="a3"/>
        <w:numPr>
          <w:ilvl w:val="0"/>
          <w:numId w:val="45"/>
        </w:numPr>
        <w:tabs>
          <w:tab w:val="left" w:pos="851"/>
        </w:tabs>
        <w:ind w:left="0" w:firstLine="567"/>
        <w:contextualSpacing w:val="0"/>
        <w:jc w:val="both"/>
        <w:rPr>
          <w:bCs/>
          <w:szCs w:val="24"/>
          <w:lang w:val="ru-RU"/>
        </w:rPr>
      </w:pPr>
      <w:r w:rsidRPr="00FC1F23">
        <w:rPr>
          <w:bCs/>
          <w:szCs w:val="24"/>
          <w:lang w:val="ru-RU"/>
        </w:rPr>
        <w:t>в первую очередь погашается имеющаяся задолженность за полученные Товары, но не оплаченные/оплаченные не в полном объеме ПОКУПАТЕЛЕМ;</w:t>
      </w:r>
    </w:p>
    <w:p w14:paraId="41125CEB" w14:textId="77777777" w:rsidR="00FC1F23" w:rsidRPr="00FC1F23" w:rsidRDefault="00FC1F23" w:rsidP="008141CF">
      <w:pPr>
        <w:pStyle w:val="a3"/>
        <w:numPr>
          <w:ilvl w:val="1"/>
          <w:numId w:val="43"/>
        </w:numPr>
        <w:tabs>
          <w:tab w:val="left" w:pos="851"/>
        </w:tabs>
        <w:ind w:left="0" w:firstLine="567"/>
        <w:contextualSpacing w:val="0"/>
        <w:jc w:val="both"/>
        <w:rPr>
          <w:bCs/>
          <w:szCs w:val="24"/>
          <w:lang w:val="ru-RU"/>
        </w:rPr>
      </w:pPr>
      <w:r w:rsidRPr="00FC1F23">
        <w:rPr>
          <w:bCs/>
          <w:szCs w:val="24"/>
          <w:lang w:val="ru-RU"/>
        </w:rPr>
        <w:t>оставшиеся денежные средства направляются в счет предварительной оплаты. Проценты на сумму предоплаты, предусмотренные статьями 317.1, 823 Гражданского кодекса Российской Федерации, не начисляются.</w:t>
      </w:r>
    </w:p>
    <w:p w14:paraId="78836980" w14:textId="77777777" w:rsidR="00FC1F23" w:rsidRPr="000A0D99" w:rsidRDefault="00FC1F23" w:rsidP="007D7AD5">
      <w:pPr>
        <w:ind w:firstLine="567"/>
        <w:jc w:val="both"/>
      </w:pPr>
    </w:p>
    <w:p w14:paraId="6473544D" w14:textId="77777777" w:rsidR="00FC1F23" w:rsidRPr="000A0D99" w:rsidRDefault="00FC1F23" w:rsidP="008141CF">
      <w:pPr>
        <w:numPr>
          <w:ilvl w:val="0"/>
          <w:numId w:val="43"/>
        </w:numPr>
        <w:ind w:firstLine="567"/>
        <w:jc w:val="center"/>
        <w:rPr>
          <w:b/>
        </w:rPr>
      </w:pPr>
      <w:r w:rsidRPr="000A0D99">
        <w:rPr>
          <w:b/>
        </w:rPr>
        <w:t xml:space="preserve">КАЧЕСТВО ТОВАРОВ </w:t>
      </w:r>
    </w:p>
    <w:p w14:paraId="3775F11B" w14:textId="77777777" w:rsidR="00FC1F23" w:rsidRPr="000A0D99" w:rsidRDefault="00FC1F23" w:rsidP="008141CF">
      <w:pPr>
        <w:numPr>
          <w:ilvl w:val="1"/>
          <w:numId w:val="43"/>
        </w:numPr>
        <w:ind w:left="0" w:firstLine="567"/>
        <w:jc w:val="both"/>
      </w:pPr>
      <w:r w:rsidRPr="000A0D99">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14:paraId="42AF5833" w14:textId="77777777" w:rsidR="00FC1F23" w:rsidRPr="000A0D99" w:rsidRDefault="00FC1F23" w:rsidP="008141CF">
      <w:pPr>
        <w:numPr>
          <w:ilvl w:val="1"/>
          <w:numId w:val="43"/>
        </w:numPr>
        <w:ind w:left="0" w:firstLine="567"/>
        <w:jc w:val="both"/>
      </w:pPr>
      <w:r w:rsidRPr="000A0D99">
        <w:lastRenderedPageBreak/>
        <w:t>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14:paraId="5BD769A1" w14:textId="77777777" w:rsidR="00FC1F23" w:rsidRPr="000A0D99" w:rsidRDefault="00FC1F23" w:rsidP="007D7AD5">
      <w:pPr>
        <w:tabs>
          <w:tab w:val="left" w:pos="284"/>
          <w:tab w:val="left" w:pos="993"/>
          <w:tab w:val="num" w:pos="1276"/>
        </w:tabs>
        <w:jc w:val="both"/>
      </w:pPr>
      <w:r w:rsidRPr="000A0D99">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14:paraId="71FC1BCE" w14:textId="77777777" w:rsidR="00FC1F23" w:rsidRPr="000A0D99" w:rsidRDefault="00FC1F23" w:rsidP="008141CF">
      <w:pPr>
        <w:numPr>
          <w:ilvl w:val="1"/>
          <w:numId w:val="43"/>
        </w:numPr>
        <w:ind w:left="0" w:firstLine="567"/>
        <w:jc w:val="both"/>
      </w:pPr>
      <w:r w:rsidRPr="000A0D99">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14921-2018 (газ) либо по правилам страны, в которой произведен отпуск Товаров (все виды моторного топлива).</w:t>
      </w:r>
    </w:p>
    <w:p w14:paraId="6FC39143" w14:textId="77777777" w:rsidR="00FC1F23" w:rsidRPr="000A0D99" w:rsidRDefault="00FC1F23" w:rsidP="007D7AD5">
      <w:pPr>
        <w:tabs>
          <w:tab w:val="left" w:pos="284"/>
          <w:tab w:val="left" w:pos="993"/>
        </w:tabs>
        <w:ind w:firstLine="567"/>
        <w:jc w:val="both"/>
      </w:pPr>
    </w:p>
    <w:p w14:paraId="3CA8B90B" w14:textId="77777777" w:rsidR="00FC1F23" w:rsidRPr="000A0D99" w:rsidRDefault="00FC1F23" w:rsidP="008141CF">
      <w:pPr>
        <w:numPr>
          <w:ilvl w:val="0"/>
          <w:numId w:val="43"/>
        </w:numPr>
        <w:jc w:val="center"/>
        <w:rPr>
          <w:b/>
        </w:rPr>
      </w:pPr>
      <w:r w:rsidRPr="000A0D99">
        <w:rPr>
          <w:b/>
        </w:rPr>
        <w:t>ОТВЕТСТВЕННОСТЬ СТОРОН</w:t>
      </w:r>
    </w:p>
    <w:p w14:paraId="2FCF9EA8" w14:textId="77777777" w:rsidR="00FC1F23" w:rsidRPr="000A0D99" w:rsidRDefault="00FC1F23" w:rsidP="008141CF">
      <w:pPr>
        <w:numPr>
          <w:ilvl w:val="1"/>
          <w:numId w:val="43"/>
        </w:numPr>
        <w:ind w:left="0" w:firstLine="567"/>
        <w:jc w:val="both"/>
      </w:pPr>
      <w:r w:rsidRPr="000A0D99">
        <w:t xml:space="preserve"> 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 и Договором.</w:t>
      </w:r>
    </w:p>
    <w:p w14:paraId="4B066DB2" w14:textId="77777777" w:rsidR="00FC1F23" w:rsidRPr="000A0D99" w:rsidRDefault="00FC1F23" w:rsidP="008141CF">
      <w:pPr>
        <w:numPr>
          <w:ilvl w:val="1"/>
          <w:numId w:val="43"/>
        </w:numPr>
        <w:ind w:left="0" w:firstLine="567"/>
        <w:jc w:val="both"/>
      </w:pPr>
      <w:r w:rsidRPr="000A0D99">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14:paraId="50AB1743" w14:textId="77777777" w:rsidR="00FC1F23" w:rsidRPr="000A0D99" w:rsidRDefault="00FC1F23" w:rsidP="008141CF">
      <w:pPr>
        <w:numPr>
          <w:ilvl w:val="1"/>
          <w:numId w:val="43"/>
        </w:numPr>
        <w:ind w:left="0" w:firstLine="567"/>
        <w:jc w:val="both"/>
      </w:pPr>
      <w:r w:rsidRPr="000A0D99">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14:paraId="4EA837C3" w14:textId="77777777" w:rsidR="00FC1F23" w:rsidRPr="000A0D99" w:rsidRDefault="00FC1F23" w:rsidP="008141CF">
      <w:pPr>
        <w:numPr>
          <w:ilvl w:val="1"/>
          <w:numId w:val="43"/>
        </w:numPr>
        <w:ind w:left="0" w:firstLine="567"/>
        <w:jc w:val="both"/>
      </w:pPr>
      <w:r w:rsidRPr="000A0D99">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или УПД,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14:paraId="26700630" w14:textId="77777777" w:rsidR="00FC1F23" w:rsidRPr="000A0D99" w:rsidRDefault="00FC1F23" w:rsidP="008141CF">
      <w:pPr>
        <w:numPr>
          <w:ilvl w:val="1"/>
          <w:numId w:val="43"/>
        </w:numPr>
        <w:ind w:left="0" w:firstLine="567"/>
        <w:jc w:val="both"/>
      </w:pPr>
      <w:r w:rsidRPr="000A0D99">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14:paraId="32AA2AD1" w14:textId="77777777" w:rsidR="00FC1F23" w:rsidRPr="000A0D99" w:rsidRDefault="00FC1F23" w:rsidP="008141CF">
      <w:pPr>
        <w:numPr>
          <w:ilvl w:val="1"/>
          <w:numId w:val="43"/>
        </w:numPr>
        <w:ind w:left="0" w:firstLine="567"/>
        <w:jc w:val="both"/>
      </w:pPr>
      <w:r w:rsidRPr="000A0D99">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14:paraId="4539636D" w14:textId="77777777" w:rsidR="00FC1F23" w:rsidRPr="000A0D99" w:rsidRDefault="00FC1F23" w:rsidP="008141CF">
      <w:pPr>
        <w:numPr>
          <w:ilvl w:val="1"/>
          <w:numId w:val="43"/>
        </w:numPr>
        <w:ind w:left="0" w:firstLine="567"/>
        <w:jc w:val="both"/>
      </w:pPr>
      <w:r w:rsidRPr="000A0D99">
        <w:rPr>
          <w:snapToGrid w:val="0"/>
        </w:rPr>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14:paraId="45A81BB9" w14:textId="77777777" w:rsidR="00FC1F23" w:rsidRPr="000A0D99" w:rsidRDefault="00FC1F23" w:rsidP="008141CF">
      <w:pPr>
        <w:numPr>
          <w:ilvl w:val="1"/>
          <w:numId w:val="43"/>
        </w:numPr>
        <w:ind w:left="0" w:firstLine="567"/>
        <w:jc w:val="both"/>
      </w:pPr>
      <w:proofErr w:type="gramStart"/>
      <w:r w:rsidRPr="000A0D99">
        <w:t xml:space="preserve">В случае отказа ПОКУПАТЕЛЯ от предоставления Информации, согласно п. 10.10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 </w:t>
      </w:r>
      <w:proofErr w:type="gramEnd"/>
    </w:p>
    <w:p w14:paraId="5D3C5ADA" w14:textId="77777777" w:rsidR="00FC1F23" w:rsidRPr="000A0D99" w:rsidRDefault="00FC1F23" w:rsidP="008141CF">
      <w:pPr>
        <w:numPr>
          <w:ilvl w:val="1"/>
          <w:numId w:val="43"/>
        </w:numPr>
        <w:ind w:left="0" w:firstLine="567"/>
        <w:jc w:val="both"/>
      </w:pPr>
      <w:proofErr w:type="gramStart"/>
      <w:r w:rsidRPr="000A0D99">
        <w:t>В случае предоставления Информации не в полном объеме (т.е. непредставление какой-либо информации, указанной в форме (Приложение № 3 к настоящему Договору) ПОСТАВЩИК направляет повторный запрос о предоставлении Информации по форме, указанной в п. 10.10 настоящего Договора, для дополнения отсутствующей информацией.</w:t>
      </w:r>
      <w:proofErr w:type="gramEnd"/>
      <w:r w:rsidRPr="000A0D99">
        <w:t xml:space="preserve"> Срок предоставления дополнительной информации – 5 (пять) рабочих дней </w:t>
      </w:r>
      <w:proofErr w:type="gramStart"/>
      <w:r w:rsidRPr="000A0D99">
        <w:t>с даты отправки</w:t>
      </w:r>
      <w:proofErr w:type="gramEnd"/>
      <w:r w:rsidRPr="000A0D99">
        <w:t xml:space="preserve">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14:paraId="6F764472" w14:textId="77777777" w:rsidR="00FC1F23" w:rsidRPr="000A0D99" w:rsidRDefault="00FC1F23" w:rsidP="008141CF">
      <w:pPr>
        <w:numPr>
          <w:ilvl w:val="1"/>
          <w:numId w:val="43"/>
        </w:numPr>
        <w:ind w:left="0" w:firstLine="567"/>
        <w:jc w:val="both"/>
      </w:pPr>
      <w:proofErr w:type="gramStart"/>
      <w:r w:rsidRPr="000A0D99">
        <w:lastRenderedPageBreak/>
        <w:t>В случае получения ПОСТАВЩИКОМ фактов и/или материалов, достоверно подтверждающих или дающих основание предполагать, что произошло нарушение каких-либо положений Антикоррупционных условий (Антикоррупционной оговорки) контрагентом, его аффилированными лицами, работниками или посредниками выразившееся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0A0D99">
        <w:t xml:space="preserve"> ПОСТАВЩИК вправе в одностороннем порядке отказаться от исполнения настоящего Договора путем направления письменного уведомления о прекращении Договора в течение 5 (пяти) рабочих дней с момента направления уведомления.</w:t>
      </w:r>
    </w:p>
    <w:p w14:paraId="272CAECB" w14:textId="77777777" w:rsidR="00FC1F23" w:rsidRPr="000A0D99" w:rsidRDefault="00FC1F23" w:rsidP="007D7AD5">
      <w:pPr>
        <w:ind w:left="568"/>
        <w:jc w:val="both"/>
      </w:pPr>
    </w:p>
    <w:p w14:paraId="783A7271" w14:textId="77777777" w:rsidR="00FC1F23" w:rsidRPr="000A0D99" w:rsidRDefault="00FC1F23" w:rsidP="008141CF">
      <w:pPr>
        <w:numPr>
          <w:ilvl w:val="0"/>
          <w:numId w:val="43"/>
        </w:numPr>
        <w:ind w:firstLine="567"/>
        <w:jc w:val="center"/>
        <w:rPr>
          <w:b/>
        </w:rPr>
      </w:pPr>
      <w:r w:rsidRPr="000A0D99">
        <w:rPr>
          <w:b/>
        </w:rPr>
        <w:t>ФОРС-МАЖОРНЫЕ ОБСТОЯТЕЛЬСТВА</w:t>
      </w:r>
    </w:p>
    <w:p w14:paraId="75454AF0" w14:textId="77777777" w:rsidR="00FC1F23" w:rsidRPr="000A0D99" w:rsidRDefault="00FC1F23" w:rsidP="008141CF">
      <w:pPr>
        <w:numPr>
          <w:ilvl w:val="1"/>
          <w:numId w:val="51"/>
        </w:numPr>
        <w:ind w:left="0" w:firstLine="568"/>
        <w:jc w:val="both"/>
      </w:pPr>
      <w:r w:rsidRPr="000A0D99">
        <w:t xml:space="preserve"> </w:t>
      </w:r>
      <w:proofErr w:type="gramStart"/>
      <w:r w:rsidRPr="000A0D99">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w:t>
      </w:r>
      <w:proofErr w:type="gramEnd"/>
      <w:r w:rsidRPr="000A0D99">
        <w:t xml:space="preserve"> </w:t>
      </w:r>
      <w:proofErr w:type="gramStart"/>
      <w:r w:rsidRPr="000A0D99">
        <w:t>по блокированию работы ПОСТАВЩИКА, которые привели к</w:t>
      </w:r>
      <w:r w:rsidRPr="000A0D99">
        <w:rPr>
          <w:rFonts w:eastAsia="Calibri"/>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w:t>
      </w:r>
      <w:proofErr w:type="gramEnd"/>
      <w:r w:rsidRPr="000A0D99">
        <w:rPr>
          <w:rFonts w:eastAsia="Calibri"/>
          <w:lang w:eastAsia="en-US"/>
        </w:rPr>
        <w:t xml:space="preserve"> информационной инфраструктуры и (или) программного обеспечения ПОСТАВЩИКА</w:t>
      </w:r>
      <w:r w:rsidRPr="000A0D99">
        <w:t>. Срок исполнения Сторонами договорных обязательств отодвигается соразмерно времени действия таких обстоятельств и их последствий.</w:t>
      </w:r>
    </w:p>
    <w:p w14:paraId="7E58DCFC" w14:textId="77777777" w:rsidR="00FC1F23" w:rsidRPr="000A0D99" w:rsidRDefault="00FC1F23" w:rsidP="007D7AD5">
      <w:pPr>
        <w:pStyle w:val="affff9"/>
        <w:tabs>
          <w:tab w:val="left" w:pos="993"/>
        </w:tabs>
        <w:ind w:firstLine="567"/>
        <w:rPr>
          <w:rFonts w:ascii="Times New Roman" w:hAnsi="Times New Roman" w:cs="Times New Roman"/>
          <w:sz w:val="24"/>
          <w:szCs w:val="24"/>
        </w:rPr>
      </w:pPr>
      <w:r w:rsidRPr="000A0D99">
        <w:rPr>
          <w:rFonts w:ascii="Times New Roman" w:hAnsi="Times New Roman" w:cs="Times New Roman"/>
          <w:sz w:val="24"/>
          <w:szCs w:val="24"/>
        </w:rPr>
        <w:t>8.2.</w:t>
      </w:r>
      <w:r w:rsidRPr="000A0D99">
        <w:rPr>
          <w:rFonts w:ascii="Times New Roman" w:hAnsi="Times New Roman" w:cs="Times New Roman"/>
          <w:sz w:val="24"/>
          <w:szCs w:val="24"/>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14:paraId="32229CDE" w14:textId="77777777" w:rsidR="00FC1F23" w:rsidRPr="000A0D99" w:rsidRDefault="00FC1F23" w:rsidP="007D7AD5">
      <w:pPr>
        <w:pStyle w:val="affff9"/>
        <w:tabs>
          <w:tab w:val="left" w:pos="993"/>
        </w:tabs>
        <w:ind w:firstLine="567"/>
        <w:rPr>
          <w:rFonts w:ascii="Times New Roman" w:hAnsi="Times New Roman" w:cs="Times New Roman"/>
          <w:sz w:val="24"/>
          <w:szCs w:val="24"/>
        </w:rPr>
      </w:pPr>
      <w:r w:rsidRPr="000A0D99">
        <w:rPr>
          <w:rFonts w:ascii="Times New Roman" w:hAnsi="Times New Roman" w:cs="Times New Roman"/>
          <w:sz w:val="24"/>
          <w:szCs w:val="24"/>
        </w:rPr>
        <w:t xml:space="preserve">8.3. </w:t>
      </w:r>
      <w:r w:rsidRPr="000A0D99">
        <w:rPr>
          <w:rFonts w:ascii="Times New Roman" w:hAnsi="Times New Roman" w:cs="Times New Roman"/>
          <w:sz w:val="24"/>
          <w:szCs w:val="24"/>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14:paraId="74E8CB15" w14:textId="77777777" w:rsidR="00FC1F23" w:rsidRPr="000A0D99" w:rsidRDefault="00FC1F23" w:rsidP="007D7AD5">
      <w:pPr>
        <w:pStyle w:val="affff9"/>
        <w:tabs>
          <w:tab w:val="left" w:pos="993"/>
        </w:tabs>
        <w:ind w:firstLine="567"/>
        <w:rPr>
          <w:rFonts w:ascii="Times New Roman" w:hAnsi="Times New Roman" w:cs="Times New Roman"/>
          <w:sz w:val="24"/>
          <w:szCs w:val="24"/>
        </w:rPr>
      </w:pPr>
      <w:r w:rsidRPr="000A0D99">
        <w:rPr>
          <w:rFonts w:ascii="Times New Roman" w:hAnsi="Times New Roman" w:cs="Times New Roman"/>
          <w:sz w:val="24"/>
          <w:szCs w:val="24"/>
        </w:rPr>
        <w:t xml:space="preserve">8.4. </w:t>
      </w:r>
      <w:r w:rsidRPr="000A0D99">
        <w:rPr>
          <w:rFonts w:ascii="Times New Roman" w:hAnsi="Times New Roman" w:cs="Times New Roman"/>
          <w:sz w:val="24"/>
          <w:szCs w:val="24"/>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14:paraId="21C3EE0D" w14:textId="77777777" w:rsidR="00FC1F23" w:rsidRPr="000A0D99" w:rsidRDefault="00FC1F23" w:rsidP="007D7AD5">
      <w:pPr>
        <w:pStyle w:val="affff9"/>
        <w:ind w:firstLine="567"/>
        <w:rPr>
          <w:rFonts w:ascii="Times New Roman" w:hAnsi="Times New Roman" w:cs="Times New Roman"/>
          <w:sz w:val="24"/>
          <w:szCs w:val="24"/>
        </w:rPr>
      </w:pPr>
    </w:p>
    <w:p w14:paraId="7490214A" w14:textId="77777777" w:rsidR="00FC1F23" w:rsidRPr="000A0D99" w:rsidRDefault="00FC1F23" w:rsidP="008141CF">
      <w:pPr>
        <w:numPr>
          <w:ilvl w:val="0"/>
          <w:numId w:val="51"/>
        </w:numPr>
        <w:jc w:val="center"/>
        <w:rPr>
          <w:b/>
        </w:rPr>
      </w:pPr>
      <w:r w:rsidRPr="000A0D99">
        <w:rPr>
          <w:b/>
        </w:rPr>
        <w:t>СРОК ДЕЙСТВИЯ ДОГОВОРА, ПОРЯДОК РАСТОРЖЕНИЯ ДОГОВОРА</w:t>
      </w:r>
    </w:p>
    <w:p w14:paraId="585A1967" w14:textId="77777777" w:rsidR="00FC1F23" w:rsidRPr="000A0D99" w:rsidRDefault="00FC1F23" w:rsidP="008141CF">
      <w:pPr>
        <w:numPr>
          <w:ilvl w:val="1"/>
          <w:numId w:val="51"/>
        </w:numPr>
        <w:ind w:left="0" w:firstLine="567"/>
        <w:jc w:val="both"/>
      </w:pPr>
      <w:r w:rsidRPr="000A0D99">
        <w:t xml:space="preserve"> Договор вступает в силу и становится обязательным для Сторон с момента подписания двух идентичных экземпляров Договора обеими Сторонами, включая подписание Договора усиленной квалифицированной электронной подписью, и действует до «31» мая 2025 г. включительно, а в части расчетов – до полного выполнения Сторонами принятых на себя обязательств. </w:t>
      </w:r>
    </w:p>
    <w:p w14:paraId="138D78A3" w14:textId="77777777" w:rsidR="00FC1F23" w:rsidRPr="000A0D99" w:rsidRDefault="00FC1F23" w:rsidP="008141CF">
      <w:pPr>
        <w:numPr>
          <w:ilvl w:val="1"/>
          <w:numId w:val="51"/>
        </w:numPr>
        <w:ind w:left="0" w:firstLine="567"/>
        <w:jc w:val="both"/>
      </w:pPr>
      <w:r w:rsidRPr="000A0D99">
        <w:rPr>
          <w:bCs/>
        </w:rPr>
        <w:t xml:space="preserve"> 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0A0D99">
        <w:t>ПОСТАВЩИК обязуется осуществить ПОКУПАТЕЛЮ возврат неиспользованных денежных сре</w:t>
      </w:r>
      <w:proofErr w:type="gramStart"/>
      <w:r w:rsidRPr="000A0D99">
        <w:t xml:space="preserve">дств </w:t>
      </w:r>
      <w:r w:rsidRPr="000A0D99">
        <w:lastRenderedPageBreak/>
        <w:t>пр</w:t>
      </w:r>
      <w:proofErr w:type="gramEnd"/>
      <w:r w:rsidRPr="000A0D99">
        <w:t>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0A0D99">
        <w:rPr>
          <w:bCs/>
        </w:rPr>
        <w:t xml:space="preserve"> </w:t>
      </w:r>
    </w:p>
    <w:p w14:paraId="3559AE20" w14:textId="77777777" w:rsidR="00FC1F23" w:rsidRPr="000A0D99" w:rsidRDefault="00FC1F23" w:rsidP="008141CF">
      <w:pPr>
        <w:numPr>
          <w:ilvl w:val="1"/>
          <w:numId w:val="51"/>
        </w:numPr>
        <w:ind w:left="0" w:firstLine="567"/>
        <w:jc w:val="both"/>
      </w:pPr>
      <w:r w:rsidRPr="000A0D99">
        <w:rPr>
          <w:bCs/>
        </w:rPr>
        <w:t xml:space="preserve"> В случае не исполнения ПОКУПАТЕЛЕМ обязательств, предусмотренных пунктами 3.6. и/или 3.7.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14:paraId="4C79E235" w14:textId="77777777" w:rsidR="00FC1F23" w:rsidRPr="000A0D99" w:rsidRDefault="00FC1F23" w:rsidP="007D7AD5">
      <w:pPr>
        <w:ind w:firstLine="567"/>
        <w:jc w:val="both"/>
      </w:pPr>
    </w:p>
    <w:p w14:paraId="7AE7EA42" w14:textId="77777777" w:rsidR="00FC1F23" w:rsidRPr="000A0D99" w:rsidRDefault="00FC1F23" w:rsidP="008141CF">
      <w:pPr>
        <w:numPr>
          <w:ilvl w:val="0"/>
          <w:numId w:val="51"/>
        </w:numPr>
        <w:ind w:firstLine="567"/>
        <w:jc w:val="center"/>
        <w:rPr>
          <w:b/>
        </w:rPr>
      </w:pPr>
      <w:r w:rsidRPr="000A0D99">
        <w:rPr>
          <w:b/>
        </w:rPr>
        <w:t>АНТИКОРРУПЦИОННЫЕ УСЛОВИЯ</w:t>
      </w:r>
    </w:p>
    <w:p w14:paraId="2E12F278" w14:textId="77777777" w:rsidR="00FC1F23" w:rsidRPr="000A0D99" w:rsidRDefault="00FC1F23" w:rsidP="007D7AD5">
      <w:pPr>
        <w:ind w:firstLine="567"/>
        <w:jc w:val="both"/>
      </w:pPr>
      <w:r w:rsidRPr="000A0D99">
        <w:t xml:space="preserve">10.1. </w:t>
      </w:r>
      <w:proofErr w:type="gramStart"/>
      <w:r w:rsidRPr="000A0D9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27ECAF40" w14:textId="77777777" w:rsidR="00FC1F23" w:rsidRPr="000A0D99" w:rsidRDefault="00FC1F23" w:rsidP="007D7AD5">
      <w:pPr>
        <w:pStyle w:val="afff6"/>
        <w:tabs>
          <w:tab w:val="num" w:pos="0"/>
          <w:tab w:val="left" w:pos="1134"/>
        </w:tabs>
        <w:ind w:firstLine="567"/>
        <w:jc w:val="both"/>
      </w:pPr>
      <w:r w:rsidRPr="000A0D99">
        <w:t>ПОКУПАТЕЛЬ подтверждает, что ознакомился с содержанием и обязуется придерживаться принципов Политики Компании «</w:t>
      </w:r>
      <w:r w:rsidRPr="000A0D99">
        <w:rPr>
          <w:bCs/>
        </w:rPr>
        <w:t>В области противодействия корпоративному мошенничеству и вовлечению в коррупционную деятельность</w:t>
      </w:r>
      <w:r w:rsidRPr="000A0D99">
        <w:t xml:space="preserve">» (далее – Политика Компании), размещенной в открытом доступе на официальном сайте ПОСТАВЩИКА в сети Интернет по адресу </w:t>
      </w:r>
      <w:proofErr w:type="spellStart"/>
      <w:r w:rsidRPr="000A0D99">
        <w:rPr>
          <w:rStyle w:val="ab"/>
        </w:rPr>
        <w:t>www</w:t>
      </w:r>
      <w:proofErr w:type="spellEnd"/>
      <w:r w:rsidRPr="000A0D99">
        <w:rPr>
          <w:rStyle w:val="ab"/>
        </w:rPr>
        <w:t>.______________</w:t>
      </w:r>
      <w:r w:rsidRPr="000A0D99">
        <w:t>.</w:t>
      </w:r>
    </w:p>
    <w:p w14:paraId="3E0BF2EE" w14:textId="77777777" w:rsidR="00FC1F23" w:rsidRPr="000A0D99" w:rsidRDefault="00FC1F23" w:rsidP="007D7AD5">
      <w:pPr>
        <w:ind w:firstLine="567"/>
        <w:jc w:val="both"/>
      </w:pPr>
      <w:r w:rsidRPr="000A0D99">
        <w:t xml:space="preserve">10.2. </w:t>
      </w:r>
      <w:proofErr w:type="gramStart"/>
      <w:r w:rsidRPr="000A0D9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6B7375A4" w14:textId="77777777" w:rsidR="00FC1F23" w:rsidRPr="000A0D99" w:rsidRDefault="00FC1F23" w:rsidP="007D7AD5">
      <w:pPr>
        <w:ind w:firstLine="567"/>
        <w:jc w:val="both"/>
      </w:pPr>
      <w:r w:rsidRPr="000A0D99">
        <w:t xml:space="preserve">10.3. </w:t>
      </w:r>
      <w:proofErr w:type="gramStart"/>
      <w:r w:rsidRPr="000A0D99">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477504F8" w14:textId="77777777" w:rsidR="00FC1F23" w:rsidRPr="000A0D99" w:rsidRDefault="00FC1F23" w:rsidP="007D7AD5">
      <w:pPr>
        <w:pStyle w:val="afff6"/>
        <w:tabs>
          <w:tab w:val="num" w:pos="0"/>
          <w:tab w:val="left" w:pos="567"/>
        </w:tabs>
        <w:ind w:firstLine="567"/>
        <w:jc w:val="both"/>
      </w:pPr>
      <w:r w:rsidRPr="000A0D99">
        <w:t>Под действиями работника, осуществляемыми в пользу стимулирующей его Стороны, понимаются:</w:t>
      </w:r>
    </w:p>
    <w:p w14:paraId="6F4C899D" w14:textId="77777777" w:rsidR="00FC1F23" w:rsidRPr="000A0D99" w:rsidRDefault="00FC1F23" w:rsidP="008141CF">
      <w:pPr>
        <w:pStyle w:val="afff6"/>
        <w:numPr>
          <w:ilvl w:val="0"/>
          <w:numId w:val="47"/>
        </w:numPr>
        <w:tabs>
          <w:tab w:val="num" w:pos="0"/>
          <w:tab w:val="left" w:pos="1134"/>
        </w:tabs>
        <w:ind w:left="0" w:firstLine="567"/>
        <w:jc w:val="both"/>
      </w:pPr>
      <w:r w:rsidRPr="000A0D99">
        <w:t>предоставление неоправданных преимуществ по сравнению с другими контрагентами;</w:t>
      </w:r>
    </w:p>
    <w:p w14:paraId="66483EF9" w14:textId="77777777" w:rsidR="00FC1F23" w:rsidRPr="000A0D99" w:rsidRDefault="00FC1F23" w:rsidP="008141CF">
      <w:pPr>
        <w:pStyle w:val="afff6"/>
        <w:numPr>
          <w:ilvl w:val="0"/>
          <w:numId w:val="47"/>
        </w:numPr>
        <w:tabs>
          <w:tab w:val="num" w:pos="0"/>
          <w:tab w:val="left" w:pos="1134"/>
        </w:tabs>
        <w:ind w:left="0" w:firstLine="567"/>
        <w:jc w:val="both"/>
      </w:pPr>
      <w:r w:rsidRPr="000A0D99">
        <w:t>предоставление каких-либо гарантий;</w:t>
      </w:r>
    </w:p>
    <w:p w14:paraId="7CA4C8DF" w14:textId="77777777" w:rsidR="00FC1F23" w:rsidRPr="000A0D99" w:rsidRDefault="00FC1F23" w:rsidP="008141CF">
      <w:pPr>
        <w:pStyle w:val="afff6"/>
        <w:numPr>
          <w:ilvl w:val="0"/>
          <w:numId w:val="47"/>
        </w:numPr>
        <w:tabs>
          <w:tab w:val="num" w:pos="0"/>
          <w:tab w:val="left" w:pos="1134"/>
        </w:tabs>
        <w:ind w:left="0" w:firstLine="567"/>
        <w:jc w:val="both"/>
      </w:pPr>
      <w:r w:rsidRPr="000A0D99">
        <w:t>ускорение существующих процедур;</w:t>
      </w:r>
    </w:p>
    <w:p w14:paraId="58BAFADC" w14:textId="77777777" w:rsidR="00FC1F23" w:rsidRPr="000A0D99" w:rsidRDefault="00FC1F23" w:rsidP="008141CF">
      <w:pPr>
        <w:pStyle w:val="afff6"/>
        <w:numPr>
          <w:ilvl w:val="0"/>
          <w:numId w:val="47"/>
        </w:numPr>
        <w:tabs>
          <w:tab w:val="num" w:pos="0"/>
          <w:tab w:val="left" w:pos="1134"/>
        </w:tabs>
        <w:ind w:left="0" w:firstLine="567"/>
        <w:jc w:val="both"/>
      </w:pPr>
      <w:r w:rsidRPr="000A0D9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836C0D6" w14:textId="77777777" w:rsidR="00FC1F23" w:rsidRPr="000A0D99" w:rsidRDefault="00FC1F23" w:rsidP="007D7AD5">
      <w:pPr>
        <w:ind w:firstLine="567"/>
        <w:jc w:val="both"/>
      </w:pPr>
      <w:r w:rsidRPr="000A0D99">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0A0D99">
        <w:t>с даты направления</w:t>
      </w:r>
      <w:proofErr w:type="gramEnd"/>
      <w:r w:rsidRPr="000A0D99">
        <w:t xml:space="preserve"> письменного уведомления.</w:t>
      </w:r>
    </w:p>
    <w:p w14:paraId="07908F56" w14:textId="77777777" w:rsidR="00FC1F23" w:rsidRPr="000A0D99" w:rsidRDefault="00FC1F23" w:rsidP="007D7AD5">
      <w:pPr>
        <w:ind w:firstLine="567"/>
        <w:jc w:val="both"/>
      </w:pPr>
      <w:r w:rsidRPr="000A0D99">
        <w:t xml:space="preserve">10.5. </w:t>
      </w:r>
      <w:proofErr w:type="gramStart"/>
      <w:r w:rsidRPr="000A0D99">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0A0D99">
        <w:lastRenderedPageBreak/>
        <w:t>законодательства и международных актов о противодействии легализации</w:t>
      </w:r>
      <w:proofErr w:type="gramEnd"/>
      <w:r w:rsidRPr="000A0D99">
        <w:t xml:space="preserve"> доходов, полученных преступным путем.</w:t>
      </w:r>
    </w:p>
    <w:p w14:paraId="4FD7958E" w14:textId="77777777" w:rsidR="00FC1F23" w:rsidRPr="000A0D99" w:rsidRDefault="00FC1F23" w:rsidP="007D7AD5">
      <w:pPr>
        <w:ind w:firstLine="567"/>
        <w:jc w:val="both"/>
      </w:pPr>
      <w:r w:rsidRPr="000A0D99">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C915516" w14:textId="77777777" w:rsidR="00FC1F23" w:rsidRPr="000A0D99" w:rsidRDefault="00FC1F23" w:rsidP="007D7AD5">
      <w:pPr>
        <w:tabs>
          <w:tab w:val="decimal" w:pos="1134"/>
        </w:tabs>
        <w:ind w:firstLine="567"/>
        <w:jc w:val="both"/>
      </w:pPr>
      <w:r w:rsidRPr="000A0D99">
        <w:t>10.7.Стороны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14:paraId="0E79E112" w14:textId="77777777" w:rsidR="00FC1F23" w:rsidRPr="000A0D99" w:rsidRDefault="00FC1F23" w:rsidP="007D7AD5">
      <w:pPr>
        <w:tabs>
          <w:tab w:val="decimal" w:pos="1134"/>
        </w:tabs>
        <w:ind w:firstLine="567"/>
        <w:jc w:val="both"/>
      </w:pPr>
      <w:r w:rsidRPr="000A0D99">
        <w:t xml:space="preserve">10.8. </w:t>
      </w:r>
      <w:proofErr w:type="gramStart"/>
      <w:r w:rsidRPr="000A0D99">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74BC2C3A" w14:textId="77777777" w:rsidR="00FC1F23" w:rsidRPr="000A0D99" w:rsidRDefault="00FC1F23" w:rsidP="007D7AD5">
      <w:pPr>
        <w:pStyle w:val="afff6"/>
        <w:tabs>
          <w:tab w:val="left" w:pos="851"/>
        </w:tabs>
        <w:ind w:firstLine="567"/>
        <w:jc w:val="both"/>
      </w:pPr>
      <w:r w:rsidRPr="000A0D99">
        <w:t xml:space="preserve">10.09.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71F9B237" w14:textId="77777777" w:rsidR="00FC1F23" w:rsidRPr="000A0D99" w:rsidRDefault="00FC1F23" w:rsidP="007D7AD5">
      <w:pPr>
        <w:pStyle w:val="afff6"/>
        <w:tabs>
          <w:tab w:val="left" w:pos="851"/>
        </w:tabs>
        <w:ind w:firstLine="567"/>
        <w:jc w:val="both"/>
      </w:pPr>
      <w:r w:rsidRPr="000A0D99">
        <w:t xml:space="preserve">10.10. </w:t>
      </w:r>
      <w:proofErr w:type="gramStart"/>
      <w:r w:rsidRPr="000A0D99">
        <w:rPr>
          <w:bCs/>
          <w:spacing w:val="-2"/>
        </w:rPr>
        <w:t>Одновременно с предоставлением Информации о цепочке собственников контрагента, включая бенефициаров (в том числе конечных), ПОКУПАТЕЛЬ обязан предоставить  ПОСТАВЩИКУ</w:t>
      </w:r>
      <w:r w:rsidRPr="000A0D99">
        <w:t xml:space="preserve"> </w:t>
      </w:r>
      <w:r w:rsidRPr="000A0D99">
        <w:rPr>
          <w:bCs/>
          <w:spacing w:val="-2"/>
        </w:rPr>
        <w:t xml:space="preserve">подтверждение </w:t>
      </w:r>
      <w:r w:rsidRPr="000A0D99">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0A0D99">
        <w:rPr>
          <w:bCs/>
          <w:spacing w:val="-2"/>
        </w:rPr>
        <w:t xml:space="preserve"> согласно Приложению № 1</w:t>
      </w:r>
      <w:r w:rsidRPr="000A0D99">
        <w:t xml:space="preserve"> </w:t>
      </w:r>
      <w:r w:rsidRPr="000A0D99">
        <w:rPr>
          <w:bCs/>
          <w:spacing w:val="-2"/>
        </w:rPr>
        <w:t>к настоящему Договору.</w:t>
      </w:r>
      <w:proofErr w:type="gramEnd"/>
    </w:p>
    <w:p w14:paraId="1336DFA5" w14:textId="77777777" w:rsidR="00FC1F23" w:rsidRPr="000A0D99" w:rsidRDefault="00FC1F23" w:rsidP="007D7AD5">
      <w:pPr>
        <w:pStyle w:val="afff6"/>
        <w:tabs>
          <w:tab w:val="left" w:pos="851"/>
        </w:tabs>
        <w:ind w:firstLine="567"/>
        <w:jc w:val="both"/>
      </w:pPr>
      <w:r w:rsidRPr="000A0D99">
        <w:t xml:space="preserve">10.11. </w:t>
      </w:r>
      <w:r w:rsidRPr="000A0D99">
        <w:rPr>
          <w:bCs/>
          <w:spacing w:val="-2"/>
        </w:rPr>
        <w:t>ПОКУПАТЕЛЬ</w:t>
      </w:r>
      <w:r w:rsidRPr="000A0D99">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3B2E7391" w14:textId="77777777" w:rsidR="00FC1F23" w:rsidRPr="000A0D99" w:rsidRDefault="00FC1F23" w:rsidP="007D7AD5">
      <w:pPr>
        <w:pStyle w:val="afff6"/>
        <w:tabs>
          <w:tab w:val="left" w:pos="851"/>
        </w:tabs>
        <w:ind w:firstLine="567"/>
        <w:jc w:val="both"/>
      </w:pPr>
      <w:r w:rsidRPr="000A0D99">
        <w:t xml:space="preserve">10.12. </w:t>
      </w:r>
      <w:proofErr w:type="gramStart"/>
      <w:r w:rsidRPr="000A0D99">
        <w:t xml:space="preserve">В случае если </w:t>
      </w:r>
      <w:r w:rsidRPr="000A0D99">
        <w:rPr>
          <w:bCs/>
          <w:spacing w:val="-2"/>
        </w:rPr>
        <w:t>ПОСТАВЩИК</w:t>
      </w:r>
      <w:r w:rsidRPr="000A0D99">
        <w:t xml:space="preserve"> </w:t>
      </w:r>
      <w:r w:rsidRPr="000A0D99">
        <w:rPr>
          <w:bCs/>
          <w:spacing w:val="-2"/>
        </w:rPr>
        <w:t>будет привлечен к</w:t>
      </w:r>
      <w:r w:rsidRPr="000A0D99">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10.11. настоящего Договора, либо </w:t>
      </w:r>
      <w:r w:rsidRPr="000A0D99">
        <w:rPr>
          <w:bCs/>
          <w:spacing w:val="-2"/>
        </w:rPr>
        <w:t>ПОСТАВЩИК</w:t>
      </w:r>
      <w:r w:rsidRPr="000A0D99">
        <w:t xml:space="preserve"> </w:t>
      </w:r>
      <w:r w:rsidRPr="000A0D99">
        <w:rPr>
          <w:bCs/>
          <w:spacing w:val="-2"/>
        </w:rPr>
        <w:t xml:space="preserve">понесет </w:t>
      </w:r>
      <w:r w:rsidRPr="000A0D99">
        <w:t>расходы в виде сумм возмещения морального и/или имущественного вреда, подлежащих возмещению субъекту персональных данных</w:t>
      </w:r>
      <w:proofErr w:type="gramEnd"/>
      <w:r w:rsidRPr="000A0D99">
        <w:t xml:space="preserve"> </w:t>
      </w:r>
      <w:proofErr w:type="gramStart"/>
      <w:r w:rsidRPr="000A0D99">
        <w:t>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10.</w:t>
      </w:r>
      <w:r w:rsidRPr="000A0D99">
        <w:fldChar w:fldCharType="begin">
          <w:ffData>
            <w:name w:val=""/>
            <w:enabled/>
            <w:calcOnExit w:val="0"/>
            <w:textInput>
              <w:default w:val="11"/>
            </w:textInput>
          </w:ffData>
        </w:fldChar>
      </w:r>
      <w:r w:rsidRPr="000A0D99">
        <w:instrText xml:space="preserve"> FORMTEXT </w:instrText>
      </w:r>
      <w:r w:rsidRPr="000A0D99">
        <w:fldChar w:fldCharType="separate"/>
      </w:r>
      <w:r w:rsidRPr="000A0D99">
        <w:t>11</w:t>
      </w:r>
      <w:r w:rsidRPr="000A0D99">
        <w:fldChar w:fldCharType="end"/>
      </w:r>
      <w:r w:rsidRPr="000A0D99">
        <w:t xml:space="preserve"> настоящего Договора, </w:t>
      </w:r>
      <w:r w:rsidRPr="000A0D99">
        <w:rPr>
          <w:bCs/>
          <w:spacing w:val="-2"/>
        </w:rPr>
        <w:t>ПОКУПАТЕЛЬ</w:t>
      </w:r>
      <w:r w:rsidRPr="000A0D99">
        <w:t xml:space="preserve"> обязан возместить </w:t>
      </w:r>
      <w:r w:rsidRPr="000A0D99">
        <w:rPr>
          <w:bCs/>
          <w:spacing w:val="-2"/>
        </w:rPr>
        <w:t xml:space="preserve">ПОСТАВЩИКУ </w:t>
      </w:r>
      <w:r w:rsidRPr="000A0D99">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w:t>
      </w:r>
      <w:proofErr w:type="gramEnd"/>
      <w:r w:rsidRPr="000A0D99">
        <w:t xml:space="preserve"> имущественного вреда, причиненного субъекту персональных данных.</w:t>
      </w:r>
    </w:p>
    <w:p w14:paraId="0014451E" w14:textId="77777777" w:rsidR="00FC1F23" w:rsidRPr="000A0D99" w:rsidRDefault="00FC1F23" w:rsidP="007D7AD5">
      <w:pPr>
        <w:pStyle w:val="ConsNormal"/>
        <w:widowControl/>
        <w:ind w:left="360" w:firstLine="567"/>
        <w:jc w:val="both"/>
        <w:rPr>
          <w:rFonts w:ascii="Times New Roman" w:hAnsi="Times New Roman"/>
          <w:sz w:val="24"/>
          <w:szCs w:val="24"/>
        </w:rPr>
      </w:pPr>
    </w:p>
    <w:p w14:paraId="24AC2F4C" w14:textId="77777777" w:rsidR="00FC1F23" w:rsidRPr="000A0D99" w:rsidRDefault="00FC1F23" w:rsidP="008141CF">
      <w:pPr>
        <w:numPr>
          <w:ilvl w:val="0"/>
          <w:numId w:val="50"/>
        </w:numPr>
        <w:jc w:val="center"/>
        <w:rPr>
          <w:b/>
        </w:rPr>
      </w:pPr>
      <w:r w:rsidRPr="000A0D99">
        <w:rPr>
          <w:b/>
        </w:rPr>
        <w:t>КОНФИДЕНЦИАЛЬНОСТЬ</w:t>
      </w:r>
    </w:p>
    <w:p w14:paraId="7C9F2E34" w14:textId="77777777" w:rsidR="00FC1F23" w:rsidRPr="000A0D99" w:rsidRDefault="00FC1F23" w:rsidP="008141CF">
      <w:pPr>
        <w:numPr>
          <w:ilvl w:val="1"/>
          <w:numId w:val="50"/>
        </w:numPr>
        <w:ind w:left="0" w:firstLine="567"/>
        <w:jc w:val="both"/>
      </w:pPr>
      <w:r w:rsidRPr="000A0D99">
        <w:t>По настоящему Договору обмен конфиденциальной информацией  не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14:paraId="01BC8631" w14:textId="77777777" w:rsidR="00FC1F23" w:rsidRPr="000A0D99" w:rsidRDefault="00FC1F23" w:rsidP="007D7AD5">
      <w:pPr>
        <w:ind w:left="1296"/>
        <w:jc w:val="both"/>
      </w:pPr>
    </w:p>
    <w:p w14:paraId="3874BEAC" w14:textId="77777777" w:rsidR="00FC1F23" w:rsidRPr="000A0D99" w:rsidRDefault="00FC1F23" w:rsidP="008141CF">
      <w:pPr>
        <w:numPr>
          <w:ilvl w:val="0"/>
          <w:numId w:val="50"/>
        </w:numPr>
        <w:ind w:left="0" w:firstLine="0"/>
        <w:jc w:val="center"/>
        <w:rPr>
          <w:b/>
        </w:rPr>
      </w:pPr>
      <w:r w:rsidRPr="000A0D99">
        <w:rPr>
          <w:b/>
        </w:rPr>
        <w:t>ПОРЯДОК ПОЛУЧЕНИЯ ОТЧЕТНЫХ ДОКУМЕНТОВ</w:t>
      </w:r>
    </w:p>
    <w:p w14:paraId="71C3A127"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 xml:space="preserve">Стороны пришли к соглашению, что выставление, направление, получение, подписание и обмен Отчетными документами, Актами приема-передачи Карт и Виртуальных карт и иными документами происходит в электронном виде с использованием усиленной </w:t>
      </w:r>
      <w:r w:rsidRPr="000A0D99">
        <w:rPr>
          <w:rFonts w:ascii="Times New Roman" w:hAnsi="Times New Roman"/>
          <w:sz w:val="24"/>
          <w:szCs w:val="24"/>
        </w:rPr>
        <w:lastRenderedPageBreak/>
        <w:t xml:space="preserve">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14:paraId="790A4FBF"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14:paraId="1BA258E3" w14:textId="77777777" w:rsidR="00FC1F23" w:rsidRPr="000A0D99" w:rsidRDefault="00FC1F23" w:rsidP="008141CF">
      <w:pPr>
        <w:pStyle w:val="ConsNormal"/>
        <w:widowControl/>
        <w:numPr>
          <w:ilvl w:val="1"/>
          <w:numId w:val="50"/>
        </w:numPr>
        <w:tabs>
          <w:tab w:val="left" w:pos="0"/>
        </w:tabs>
        <w:ind w:left="567" w:firstLine="0"/>
        <w:jc w:val="both"/>
        <w:rPr>
          <w:rFonts w:ascii="Times New Roman" w:hAnsi="Times New Roman"/>
          <w:sz w:val="24"/>
          <w:szCs w:val="24"/>
        </w:rPr>
      </w:pPr>
      <w:r w:rsidRPr="000A0D99">
        <w:rPr>
          <w:rFonts w:ascii="Times New Roman" w:hAnsi="Times New Roman"/>
          <w:sz w:val="24"/>
          <w:szCs w:val="24"/>
        </w:rPr>
        <w:t>ПОСТАВЩИК подготавливает для ПОКУПАТЕЛЯ следующие документы, содержащие</w:t>
      </w:r>
    </w:p>
    <w:p w14:paraId="3E38B1BD" w14:textId="77777777" w:rsidR="00FC1F23" w:rsidRPr="000A0D99" w:rsidRDefault="00FC1F23" w:rsidP="007D7AD5">
      <w:pPr>
        <w:pStyle w:val="ConsNormal"/>
        <w:widowControl/>
        <w:tabs>
          <w:tab w:val="left" w:pos="0"/>
        </w:tabs>
        <w:ind w:left="567" w:firstLine="0"/>
        <w:jc w:val="both"/>
        <w:rPr>
          <w:rFonts w:ascii="Times New Roman" w:hAnsi="Times New Roman"/>
          <w:sz w:val="24"/>
          <w:szCs w:val="24"/>
        </w:rPr>
      </w:pPr>
      <w:r w:rsidRPr="000A0D99">
        <w:rPr>
          <w:rFonts w:ascii="Times New Roman" w:hAnsi="Times New Roman"/>
          <w:sz w:val="24"/>
          <w:szCs w:val="24"/>
        </w:rPr>
        <w:t>данные за отчетный месяц (далее - Отчетные документы):</w:t>
      </w:r>
    </w:p>
    <w:p w14:paraId="20077F1F" w14:textId="77777777" w:rsidR="00FC1F23" w:rsidRPr="000A0D99" w:rsidRDefault="00FC1F23" w:rsidP="007D7AD5">
      <w:pPr>
        <w:pStyle w:val="ConsNormal"/>
        <w:widowControl/>
        <w:tabs>
          <w:tab w:val="left" w:pos="0"/>
        </w:tabs>
        <w:ind w:firstLine="567"/>
        <w:jc w:val="both"/>
        <w:rPr>
          <w:rFonts w:ascii="Times New Roman" w:hAnsi="Times New Roman"/>
          <w:sz w:val="24"/>
          <w:szCs w:val="24"/>
        </w:rPr>
      </w:pPr>
      <w:r w:rsidRPr="000A0D99">
        <w:rPr>
          <w:rFonts w:ascii="Times New Roman" w:hAnsi="Times New Roman"/>
          <w:sz w:val="24"/>
          <w:szCs w:val="24"/>
        </w:rPr>
        <w:t>- счет-фактура или УПД;</w:t>
      </w:r>
    </w:p>
    <w:p w14:paraId="5AA48B79" w14:textId="77777777" w:rsidR="00FC1F23" w:rsidRPr="000A0D99" w:rsidRDefault="00FC1F23" w:rsidP="007D7AD5">
      <w:pPr>
        <w:pStyle w:val="ConsNormal"/>
        <w:widowControl/>
        <w:tabs>
          <w:tab w:val="left" w:pos="0"/>
        </w:tabs>
        <w:ind w:firstLine="567"/>
        <w:jc w:val="both"/>
        <w:rPr>
          <w:rFonts w:ascii="Times New Roman" w:hAnsi="Times New Roman"/>
          <w:sz w:val="24"/>
          <w:szCs w:val="24"/>
        </w:rPr>
      </w:pPr>
      <w:r w:rsidRPr="000A0D99">
        <w:rPr>
          <w:rFonts w:ascii="Times New Roman" w:hAnsi="Times New Roman"/>
          <w:sz w:val="24"/>
          <w:szCs w:val="24"/>
        </w:rPr>
        <w:t>- товарная накладная или УПД по форме, размещенной в Личном кабинете.</w:t>
      </w:r>
    </w:p>
    <w:p w14:paraId="7587782C" w14:textId="77777777" w:rsidR="00FC1F23" w:rsidRPr="000A0D99" w:rsidRDefault="00FC1F23" w:rsidP="007D7AD5">
      <w:pPr>
        <w:pStyle w:val="afff6"/>
        <w:tabs>
          <w:tab w:val="left" w:pos="0"/>
        </w:tabs>
        <w:ind w:firstLine="567"/>
      </w:pPr>
      <w:r w:rsidRPr="000A0D99">
        <w:t>Поставщик указывает в Отчетных документах среднюю цену каждого вида Товара без учета НДС по каждому виду Товаров с использованием следующей формулы:</w:t>
      </w:r>
    </w:p>
    <w:p w14:paraId="691A1A4E" w14:textId="77777777" w:rsidR="00FC1F23" w:rsidRPr="000A0D99" w:rsidRDefault="00FC1F23" w:rsidP="007D7AD5">
      <w:pPr>
        <w:pStyle w:val="afff6"/>
        <w:tabs>
          <w:tab w:val="left" w:pos="0"/>
        </w:tabs>
        <w:ind w:firstLine="567"/>
      </w:pPr>
      <w:r w:rsidRPr="000A0D99">
        <w:t>Цена каждого вида Товара в Отчетных документах = (</w:t>
      </w:r>
      <w:proofErr w:type="spellStart"/>
      <w:r w:rsidRPr="000A0D99">
        <w:t>СуммаБезНДС</w:t>
      </w:r>
      <w:proofErr w:type="spellEnd"/>
      <w:r w:rsidRPr="000A0D99">
        <w:t xml:space="preserve"> / Количество),</w:t>
      </w:r>
    </w:p>
    <w:p w14:paraId="297018F3" w14:textId="77777777" w:rsidR="00FC1F23" w:rsidRPr="000A0D99" w:rsidRDefault="00FC1F23" w:rsidP="007D7AD5">
      <w:pPr>
        <w:pStyle w:val="afff6"/>
        <w:tabs>
          <w:tab w:val="left" w:pos="0"/>
        </w:tabs>
        <w:ind w:firstLine="567"/>
      </w:pPr>
      <w:r w:rsidRPr="000A0D99">
        <w:t xml:space="preserve">где </w:t>
      </w:r>
    </w:p>
    <w:p w14:paraId="4C79EA5C" w14:textId="77777777" w:rsidR="00FC1F23" w:rsidRPr="000A0D99" w:rsidRDefault="00FC1F23" w:rsidP="007D7AD5">
      <w:pPr>
        <w:pStyle w:val="afff6"/>
        <w:tabs>
          <w:tab w:val="left" w:pos="0"/>
        </w:tabs>
        <w:ind w:firstLine="567"/>
      </w:pPr>
      <w:r w:rsidRPr="000A0D99">
        <w:t xml:space="preserve">Количество – общее поставленное количество каждого вида Товара за Отчетный период; </w:t>
      </w:r>
    </w:p>
    <w:p w14:paraId="7C209B38" w14:textId="77777777" w:rsidR="00FC1F23" w:rsidRPr="000A0D99" w:rsidRDefault="00FC1F23" w:rsidP="007D7AD5">
      <w:pPr>
        <w:pStyle w:val="afff6"/>
        <w:tabs>
          <w:tab w:val="left" w:pos="0"/>
        </w:tabs>
        <w:ind w:firstLine="567"/>
      </w:pPr>
      <w:proofErr w:type="spellStart"/>
      <w:r w:rsidRPr="000A0D99">
        <w:t>СуммаБезНДС</w:t>
      </w:r>
      <w:proofErr w:type="spellEnd"/>
      <w:r w:rsidRPr="000A0D99">
        <w:t xml:space="preserve"> = </w:t>
      </w:r>
      <w:proofErr w:type="spellStart"/>
      <w:r w:rsidRPr="000A0D99">
        <w:t>СуммаСНДС</w:t>
      </w:r>
      <w:proofErr w:type="spellEnd"/>
      <w:r w:rsidRPr="000A0D99">
        <w:t xml:space="preserve"> – </w:t>
      </w:r>
      <w:proofErr w:type="spellStart"/>
      <w:r w:rsidRPr="000A0D99">
        <w:t>СуммаНДС</w:t>
      </w:r>
      <w:proofErr w:type="spellEnd"/>
      <w:r w:rsidRPr="000A0D99">
        <w:t>,</w:t>
      </w:r>
    </w:p>
    <w:p w14:paraId="09EF9E58" w14:textId="77777777" w:rsidR="00FC1F23" w:rsidRPr="000A0D99" w:rsidRDefault="00FC1F23" w:rsidP="007D7AD5">
      <w:pPr>
        <w:pStyle w:val="afff6"/>
        <w:tabs>
          <w:tab w:val="left" w:pos="0"/>
        </w:tabs>
        <w:ind w:firstLine="567"/>
      </w:pPr>
      <w:r w:rsidRPr="000A0D99">
        <w:t xml:space="preserve">где </w:t>
      </w:r>
    </w:p>
    <w:p w14:paraId="489A5821" w14:textId="77777777" w:rsidR="00FC1F23" w:rsidRPr="000A0D99" w:rsidRDefault="00FC1F23" w:rsidP="007D7AD5">
      <w:pPr>
        <w:pStyle w:val="afff6"/>
        <w:tabs>
          <w:tab w:val="left" w:pos="0"/>
        </w:tabs>
        <w:ind w:firstLine="567"/>
      </w:pPr>
      <w:proofErr w:type="spellStart"/>
      <w:r w:rsidRPr="000A0D99">
        <w:t>СуммаСНДС</w:t>
      </w:r>
      <w:proofErr w:type="spellEnd"/>
      <w:r w:rsidRPr="000A0D99">
        <w:t xml:space="preserve"> – общая стоимость каждого вида Товара, поставленных за Отчетный период, с учетом НДС, определенная в соответствии с разделом 5 настоящего Контракта,</w:t>
      </w:r>
    </w:p>
    <w:p w14:paraId="6433D2BC" w14:textId="77777777" w:rsidR="00FC1F23" w:rsidRPr="000A0D99" w:rsidRDefault="00FC1F23" w:rsidP="007D7AD5">
      <w:pPr>
        <w:pStyle w:val="afff6"/>
        <w:tabs>
          <w:tab w:val="left" w:pos="0"/>
        </w:tabs>
        <w:ind w:firstLine="567"/>
      </w:pPr>
      <w:proofErr w:type="spellStart"/>
      <w:r w:rsidRPr="000A0D99">
        <w:t>СуммаНДС</w:t>
      </w:r>
      <w:proofErr w:type="spellEnd"/>
      <w:r w:rsidRPr="000A0D99">
        <w:t xml:space="preserve"> = (</w:t>
      </w:r>
      <w:proofErr w:type="spellStart"/>
      <w:r w:rsidRPr="000A0D99">
        <w:t>СуммаСНДС</w:t>
      </w:r>
      <w:proofErr w:type="spellEnd"/>
      <w:r w:rsidRPr="000A0D99">
        <w:t xml:space="preserve">  – 100 * </w:t>
      </w:r>
      <w:proofErr w:type="spellStart"/>
      <w:r w:rsidRPr="000A0D99">
        <w:t>СуммаСНДС</w:t>
      </w:r>
      <w:proofErr w:type="spellEnd"/>
      <w:r w:rsidRPr="000A0D99">
        <w:t xml:space="preserve"> / (100 + </w:t>
      </w:r>
      <w:proofErr w:type="spellStart"/>
      <w:r w:rsidRPr="000A0D99">
        <w:t>СтавкаНДС</w:t>
      </w:r>
      <w:proofErr w:type="spellEnd"/>
      <w:r w:rsidRPr="000A0D99">
        <w:t>));</w:t>
      </w:r>
    </w:p>
    <w:p w14:paraId="332873F4" w14:textId="77777777" w:rsidR="00FC1F23" w:rsidRPr="000A0D99" w:rsidRDefault="00FC1F23" w:rsidP="007D7AD5">
      <w:pPr>
        <w:pStyle w:val="afff6"/>
        <w:tabs>
          <w:tab w:val="left" w:pos="0"/>
        </w:tabs>
        <w:ind w:firstLine="567"/>
      </w:pPr>
      <w:r w:rsidRPr="000A0D99">
        <w:t>где</w:t>
      </w:r>
    </w:p>
    <w:p w14:paraId="31F52292" w14:textId="77777777" w:rsidR="00FC1F23" w:rsidRPr="000A0D99" w:rsidRDefault="00FC1F23" w:rsidP="007D7AD5">
      <w:pPr>
        <w:pStyle w:val="afff6"/>
        <w:tabs>
          <w:tab w:val="left" w:pos="0"/>
        </w:tabs>
        <w:ind w:firstLine="567"/>
      </w:pPr>
      <w:proofErr w:type="spellStart"/>
      <w:r w:rsidRPr="000A0D99">
        <w:t>СтавкаНДС</w:t>
      </w:r>
      <w:proofErr w:type="spellEnd"/>
      <w:r w:rsidRPr="000A0D99">
        <w:t xml:space="preserve"> – действующая ставка налога на добавленную стоимость.</w:t>
      </w:r>
    </w:p>
    <w:p w14:paraId="243C0718" w14:textId="77777777" w:rsidR="00FC1F23" w:rsidRPr="000A0D99" w:rsidRDefault="00FC1F23" w:rsidP="007D7AD5">
      <w:pPr>
        <w:pStyle w:val="afff6"/>
        <w:tabs>
          <w:tab w:val="left" w:pos="0"/>
        </w:tabs>
        <w:ind w:firstLine="567"/>
      </w:pPr>
      <w:r w:rsidRPr="000A0D99">
        <w:t>Цена каждого вида Товара в Отчетных документах округляется до двух знаков после запятой.</w:t>
      </w:r>
    </w:p>
    <w:p w14:paraId="2DE8E535" w14:textId="77777777" w:rsidR="00FC1F23" w:rsidRPr="000A0D99" w:rsidRDefault="00FC1F23" w:rsidP="007D7AD5">
      <w:pPr>
        <w:pStyle w:val="ConsNormal"/>
        <w:widowControl/>
        <w:tabs>
          <w:tab w:val="left" w:pos="0"/>
        </w:tabs>
        <w:ind w:firstLine="567"/>
        <w:jc w:val="both"/>
        <w:rPr>
          <w:rFonts w:ascii="Times New Roman" w:hAnsi="Times New Roman"/>
          <w:sz w:val="24"/>
          <w:szCs w:val="24"/>
        </w:rPr>
      </w:pPr>
    </w:p>
    <w:p w14:paraId="5AADF2A7"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Процессинговой системы, в течение 5 (пяти) рабочих дней месяца, следующего </w:t>
      </w:r>
      <w:proofErr w:type="gramStart"/>
      <w:r w:rsidRPr="000A0D99">
        <w:rPr>
          <w:rFonts w:ascii="Times New Roman" w:hAnsi="Times New Roman"/>
          <w:sz w:val="24"/>
          <w:szCs w:val="24"/>
        </w:rPr>
        <w:t>за</w:t>
      </w:r>
      <w:proofErr w:type="gramEnd"/>
      <w:r w:rsidRPr="000A0D99">
        <w:rPr>
          <w:rFonts w:ascii="Times New Roman" w:hAnsi="Times New Roman"/>
          <w:sz w:val="24"/>
          <w:szCs w:val="24"/>
        </w:rPr>
        <w:t xml:space="preserve"> отчетным. </w:t>
      </w:r>
    </w:p>
    <w:p w14:paraId="5E42C6AF"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ПОСТАВЩИК в течение 5 (пяти) рабочих дней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0A0D99" w:rsidDel="005A23CE">
        <w:rPr>
          <w:rFonts w:ascii="Times New Roman" w:hAnsi="Times New Roman"/>
          <w:sz w:val="24"/>
          <w:szCs w:val="24"/>
        </w:rPr>
        <w:t xml:space="preserve"> </w:t>
      </w:r>
    </w:p>
    <w:p w14:paraId="42CD157F"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w:t>
      </w:r>
      <w:proofErr w:type="gramStart"/>
      <w:r w:rsidRPr="000A0D99">
        <w:rPr>
          <w:rFonts w:ascii="Times New Roman" w:hAnsi="Times New Roman"/>
          <w:sz w:val="24"/>
          <w:szCs w:val="24"/>
        </w:rPr>
        <w:t>,</w:t>
      </w:r>
      <w:proofErr w:type="gramEnd"/>
      <w:r w:rsidRPr="000A0D99">
        <w:rPr>
          <w:rFonts w:ascii="Times New Roman" w:hAnsi="Times New Roman"/>
          <w:sz w:val="24"/>
          <w:szCs w:val="24"/>
        </w:rPr>
        <w:t xml:space="preserve">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0A0D99" w:rsidDel="005A23CE">
        <w:rPr>
          <w:rFonts w:ascii="Times New Roman" w:hAnsi="Times New Roman"/>
          <w:sz w:val="24"/>
          <w:szCs w:val="24"/>
        </w:rPr>
        <w:t xml:space="preserve"> </w:t>
      </w:r>
      <w:r w:rsidRPr="000A0D99">
        <w:rPr>
          <w:rFonts w:ascii="Times New Roman" w:hAnsi="Times New Roman"/>
          <w:sz w:val="24"/>
          <w:szCs w:val="24"/>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 ПОСТАВЩИК вправе заблокировать Карты и Виртуальные карты в случае нарушения обязанностей ПОКУПАТЕЛЯ по подписанию Отчетных документов, указанных в настоящем пункте Договора, до момента подписания Отчетных документов со стороны ПОКУПАТЕЛЯ.</w:t>
      </w:r>
    </w:p>
    <w:p w14:paraId="50BE6E85"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ПОСТАВЩИК подготавливает и направляет в адрес ПОКУПАТЕЛЯ акт сверки взаимных расчетов по мере необходимости, но не реже одного раза в год. ПОКУПАТЕЛЬ обязуется подписать акт сверки взаимных расчетов и возвратить акт сверки взаимных расчетов в адрес ПОСТАВЩИКА в течение 10 (десяти) рабочих дней.</w:t>
      </w:r>
    </w:p>
    <w:p w14:paraId="34A2C5CD"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w:t>
      </w:r>
      <w:r w:rsidRPr="000A0D99">
        <w:rPr>
          <w:rFonts w:ascii="Times New Roman" w:hAnsi="Times New Roman"/>
          <w:sz w:val="24"/>
          <w:szCs w:val="24"/>
        </w:rPr>
        <w:lastRenderedPageBreak/>
        <w:t xml:space="preserve">качестве доказательства в судебных разбирательствах и предоставляются в государственные органы в случае запросов. </w:t>
      </w:r>
    </w:p>
    <w:p w14:paraId="638B0903"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 xml:space="preserve"> Стороны обязуются за свой счет получить сертификаты усиленных квалифицированных электронных подписей.</w:t>
      </w:r>
    </w:p>
    <w:p w14:paraId="67E59320"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w:t>
      </w:r>
      <w:proofErr w:type="gramStart"/>
      <w:r w:rsidRPr="000A0D99">
        <w:rPr>
          <w:rFonts w:ascii="Times New Roman" w:hAnsi="Times New Roman"/>
          <w:sz w:val="24"/>
          <w:szCs w:val="24"/>
        </w:rPr>
        <w:t>пределах</w:t>
      </w:r>
      <w:proofErr w:type="gramEnd"/>
      <w:r w:rsidRPr="000A0D99">
        <w:rPr>
          <w:rFonts w:ascii="Times New Roman" w:hAnsi="Times New Roman"/>
          <w:sz w:val="24"/>
          <w:szCs w:val="24"/>
        </w:rPr>
        <w:t xml:space="preserve"> имеющихся у него полномочий.</w:t>
      </w:r>
    </w:p>
    <w:p w14:paraId="6D4A2710"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 xml:space="preserve"> Стороны осуществляют электронный документооборот в соответствии с действующим законодательством Российской Федерации.</w:t>
      </w:r>
    </w:p>
    <w:p w14:paraId="50C974FE" w14:textId="77777777" w:rsidR="00FC1F23" w:rsidRPr="000A0D99" w:rsidRDefault="00FC1F23" w:rsidP="008141CF">
      <w:pPr>
        <w:pStyle w:val="ConsNormal"/>
        <w:widowControl/>
        <w:numPr>
          <w:ilvl w:val="1"/>
          <w:numId w:val="50"/>
        </w:numPr>
        <w:tabs>
          <w:tab w:val="left" w:pos="0"/>
        </w:tabs>
        <w:ind w:left="0" w:firstLine="567"/>
        <w:jc w:val="both"/>
        <w:rPr>
          <w:rFonts w:ascii="Times New Roman" w:hAnsi="Times New Roman"/>
          <w:sz w:val="24"/>
          <w:szCs w:val="24"/>
        </w:rPr>
      </w:pPr>
      <w:r w:rsidRPr="000A0D99">
        <w:rPr>
          <w:rFonts w:ascii="Times New Roman" w:hAnsi="Times New Roman"/>
          <w:sz w:val="24"/>
          <w:szCs w:val="24"/>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14:paraId="5B9A0891" w14:textId="77777777" w:rsidR="00FC1F23" w:rsidRPr="000A0D99" w:rsidRDefault="00FC1F23" w:rsidP="007D7AD5">
      <w:pPr>
        <w:rPr>
          <w:b/>
        </w:rPr>
      </w:pPr>
    </w:p>
    <w:p w14:paraId="3F4789C7" w14:textId="77777777" w:rsidR="00FC1F23" w:rsidRPr="000A0D99" w:rsidRDefault="00FC1F23" w:rsidP="008141CF">
      <w:pPr>
        <w:pStyle w:val="a3"/>
        <w:numPr>
          <w:ilvl w:val="0"/>
          <w:numId w:val="50"/>
        </w:numPr>
        <w:tabs>
          <w:tab w:val="left" w:pos="1134"/>
        </w:tabs>
        <w:autoSpaceDE w:val="0"/>
        <w:autoSpaceDN w:val="0"/>
        <w:adjustRightInd w:val="0"/>
        <w:contextualSpacing w:val="0"/>
        <w:jc w:val="center"/>
        <w:rPr>
          <w:b/>
          <w:szCs w:val="24"/>
        </w:rPr>
      </w:pPr>
      <w:r w:rsidRPr="000A0D99">
        <w:rPr>
          <w:b/>
          <w:szCs w:val="24"/>
        </w:rPr>
        <w:t>НАЛОГОВАЯ ОГОВОРКА</w:t>
      </w:r>
    </w:p>
    <w:p w14:paraId="367D6EBC" w14:textId="77777777" w:rsidR="00FC1F23" w:rsidRPr="000A0D99" w:rsidRDefault="00FC1F23" w:rsidP="008141CF">
      <w:pPr>
        <w:numPr>
          <w:ilvl w:val="1"/>
          <w:numId w:val="50"/>
        </w:numPr>
        <w:ind w:left="0" w:firstLine="567"/>
        <w:contextualSpacing/>
        <w:jc w:val="both"/>
      </w:pPr>
      <w:r w:rsidRPr="000A0D99">
        <w:t>ПОСТАВЩИК не несет ответственности за исчисление и уплату ПОКУПАТЕЛЕМ, работниками и (или) контрагентами ПОКУПАТЕЛЯ любых налогов, сборов, взносов, которые ПОКУПАТЕЛЬ, работники и (</w:t>
      </w:r>
      <w:proofErr w:type="gramStart"/>
      <w:r w:rsidRPr="000A0D99">
        <w:t xml:space="preserve">или) </w:t>
      </w:r>
      <w:proofErr w:type="gramEnd"/>
      <w:r w:rsidRPr="000A0D99">
        <w:t xml:space="preserve">контрагенты ПОКУПАТЕЛЯ обязаны или могут быть обязаны уплачивать в соответствии с законодательством страны своего нахождения или учреждения, а также от осуществления деятельности в Российской Федерации. </w:t>
      </w:r>
    </w:p>
    <w:p w14:paraId="050DFB2A" w14:textId="77777777" w:rsidR="00FC1F23" w:rsidRPr="000A0D99" w:rsidRDefault="00FC1F23" w:rsidP="008141CF">
      <w:pPr>
        <w:numPr>
          <w:ilvl w:val="1"/>
          <w:numId w:val="50"/>
        </w:numPr>
        <w:ind w:left="0" w:firstLine="567"/>
        <w:contextualSpacing/>
        <w:jc w:val="both"/>
      </w:pPr>
      <w:r w:rsidRPr="000A0D99">
        <w:t>ПОСТАВЩИК не выплачивает и не компенсирует ПОКУПАТЕЛЮ, сотрудникам и (или) контрагентам ПОКУПАТЕЛЯ никакие налоги, сборы, взносы, проценты, пени и (или) штрафы, подлежащие уплате ими в бюджет в связи с возникновением налоговых обязательств, если иное не будет оговорено сторонами отдельно.</w:t>
      </w:r>
    </w:p>
    <w:p w14:paraId="04693E12" w14:textId="77777777" w:rsidR="00FC1F23" w:rsidRPr="000A0D99" w:rsidRDefault="00FC1F23" w:rsidP="008141CF">
      <w:pPr>
        <w:numPr>
          <w:ilvl w:val="1"/>
          <w:numId w:val="50"/>
        </w:numPr>
        <w:ind w:left="0" w:firstLine="567"/>
        <w:contextualSpacing/>
        <w:jc w:val="both"/>
      </w:pPr>
      <w:r w:rsidRPr="000A0D99">
        <w:rPr>
          <w:noProof/>
        </w:rPr>
        <w:t>ПОКУПАТЕЛЬ</w:t>
      </w:r>
      <w:r w:rsidRPr="000A0D99">
        <w:t xml:space="preserve"> заверяет и гарантирует, что является надлежащим </w:t>
      </w:r>
      <w:proofErr w:type="gramStart"/>
      <w:r w:rsidRPr="000A0D99">
        <w:t>образом</w:t>
      </w:r>
      <w:proofErr w:type="gramEnd"/>
      <w:r w:rsidRPr="000A0D99">
        <w:t xml:space="preserve"> учрежденным и зарегистрированным юридическим лицом; в соответствии с применимым действующим законодательством уплачивает все налоги, сборы и взносы, ведет и своевременно представляет в налоговые и иные государственные органы отчетность; все операции </w:t>
      </w:r>
      <w:r w:rsidRPr="000A0D99">
        <w:rPr>
          <w:noProof/>
        </w:rPr>
        <w:t>ПОКУПАТЕЛЯ</w:t>
      </w:r>
      <w:r w:rsidRPr="000A0D99">
        <w:t xml:space="preserve"> по реализации моторного топлива полностью отражаются или будут отражаться в отчетности, включая налоговую, </w:t>
      </w:r>
      <w:proofErr w:type="gramStart"/>
      <w:r w:rsidRPr="000A0D99">
        <w:t>обязанность</w:t>
      </w:r>
      <w:proofErr w:type="gramEnd"/>
      <w:r w:rsidRPr="000A0D99">
        <w:t xml:space="preserve"> по ведению которой возлагается применимым законодательством на </w:t>
      </w:r>
      <w:r w:rsidRPr="000A0D99">
        <w:rPr>
          <w:noProof/>
        </w:rPr>
        <w:t>ПОКУПАТЕЛЯ</w:t>
      </w:r>
      <w:r w:rsidRPr="000A0D99">
        <w:t>.</w:t>
      </w:r>
    </w:p>
    <w:p w14:paraId="547EFAC6" w14:textId="77777777" w:rsidR="00FC1F23" w:rsidRPr="000A0D99" w:rsidRDefault="00FC1F23" w:rsidP="007D7AD5">
      <w:pPr>
        <w:rPr>
          <w:b/>
        </w:rPr>
      </w:pPr>
    </w:p>
    <w:p w14:paraId="26676DA6" w14:textId="77777777" w:rsidR="00FC1F23" w:rsidRPr="000A0D99" w:rsidRDefault="00FC1F23" w:rsidP="008141CF">
      <w:pPr>
        <w:numPr>
          <w:ilvl w:val="0"/>
          <w:numId w:val="50"/>
        </w:numPr>
        <w:jc w:val="center"/>
        <w:rPr>
          <w:b/>
        </w:rPr>
      </w:pPr>
      <w:r w:rsidRPr="000A0D99">
        <w:rPr>
          <w:b/>
        </w:rPr>
        <w:t>ЗАКЛЮЧИТЕЛЬНЫЕ ПОЛОЖЕНИЯ</w:t>
      </w:r>
    </w:p>
    <w:p w14:paraId="68E64C79" w14:textId="77777777" w:rsidR="00FC1F23" w:rsidRPr="000A0D99" w:rsidRDefault="00FC1F23" w:rsidP="008141CF">
      <w:pPr>
        <w:numPr>
          <w:ilvl w:val="1"/>
          <w:numId w:val="50"/>
        </w:numPr>
        <w:ind w:left="0" w:firstLine="567"/>
        <w:jc w:val="both"/>
      </w:pPr>
      <w:r w:rsidRPr="000A0D99">
        <w:t>Все предусмотренные Договором заявления, уведомления отправляются Сторонами любым из доступных способов:</w:t>
      </w:r>
    </w:p>
    <w:p w14:paraId="6610AF9F" w14:textId="77777777" w:rsidR="00FC1F23" w:rsidRPr="000A0D99" w:rsidRDefault="00FC1F23" w:rsidP="007D7AD5">
      <w:pPr>
        <w:tabs>
          <w:tab w:val="num" w:pos="142"/>
          <w:tab w:val="num" w:pos="1134"/>
        </w:tabs>
        <w:ind w:firstLine="567"/>
        <w:jc w:val="both"/>
      </w:pPr>
      <w:r w:rsidRPr="000A0D99">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14:paraId="292E55A8" w14:textId="77777777" w:rsidR="00FC1F23" w:rsidRPr="000A0D99" w:rsidRDefault="00FC1F23" w:rsidP="007D7AD5">
      <w:pPr>
        <w:tabs>
          <w:tab w:val="num" w:pos="142"/>
          <w:tab w:val="num" w:pos="1134"/>
        </w:tabs>
        <w:ind w:firstLine="567"/>
        <w:jc w:val="both"/>
      </w:pPr>
      <w:r w:rsidRPr="000A0D99">
        <w:t>- почтовыми отправлениями по адресам, указанным в Договоре и считаются полученными в дату почтового штемпеля на подтверждении о доставке;</w:t>
      </w:r>
    </w:p>
    <w:p w14:paraId="7198E146" w14:textId="77777777" w:rsidR="00FC1F23" w:rsidRPr="000A0D99" w:rsidRDefault="00FC1F23" w:rsidP="007D7AD5">
      <w:pPr>
        <w:tabs>
          <w:tab w:val="num" w:pos="142"/>
          <w:tab w:val="num" w:pos="1134"/>
        </w:tabs>
        <w:ind w:firstLine="567"/>
        <w:jc w:val="both"/>
      </w:pPr>
      <w:r w:rsidRPr="000A0D99">
        <w:t>-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14:paraId="11073311" w14:textId="77777777" w:rsidR="00FC1F23" w:rsidRPr="000A0D99" w:rsidRDefault="00FC1F23" w:rsidP="007D7AD5">
      <w:pPr>
        <w:tabs>
          <w:tab w:val="num" w:pos="142"/>
          <w:tab w:val="num" w:pos="1134"/>
        </w:tabs>
        <w:ind w:firstLine="567"/>
        <w:jc w:val="both"/>
      </w:pPr>
      <w:r w:rsidRPr="000A0D99">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14:paraId="5C3ED7BC" w14:textId="77777777" w:rsidR="00FC1F23" w:rsidRPr="000A0D99" w:rsidRDefault="00FC1F23" w:rsidP="008141CF">
      <w:pPr>
        <w:numPr>
          <w:ilvl w:val="1"/>
          <w:numId w:val="50"/>
        </w:numPr>
        <w:ind w:left="0" w:firstLine="567"/>
        <w:jc w:val="both"/>
      </w:pPr>
      <w:r w:rsidRPr="000A0D99">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14:paraId="71E728DA" w14:textId="77777777" w:rsidR="00FC1F23" w:rsidRPr="000A0D99" w:rsidRDefault="00FC1F23" w:rsidP="008141CF">
      <w:pPr>
        <w:numPr>
          <w:ilvl w:val="1"/>
          <w:numId w:val="50"/>
        </w:numPr>
        <w:ind w:left="0" w:firstLine="567"/>
        <w:jc w:val="both"/>
      </w:pPr>
      <w:r w:rsidRPr="000A0D99">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w:t>
      </w:r>
      <w:r w:rsidRPr="000A0D99">
        <w:lastRenderedPageBreak/>
        <w:t>превышать 10 (Десяти) рабочих дней. При невозможности решения споров и разногласий путем переговоров Стороны вправе обратиться в Арбитражный суд Ростовской области.</w:t>
      </w:r>
    </w:p>
    <w:p w14:paraId="4C172011" w14:textId="77777777" w:rsidR="00FC1F23" w:rsidRPr="000A0D99" w:rsidRDefault="00FC1F23" w:rsidP="008141CF">
      <w:pPr>
        <w:numPr>
          <w:ilvl w:val="1"/>
          <w:numId w:val="50"/>
        </w:numPr>
        <w:ind w:left="0" w:firstLine="567"/>
        <w:jc w:val="both"/>
      </w:pPr>
      <w:r w:rsidRPr="000A0D99">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14:paraId="2E36032B" w14:textId="77777777" w:rsidR="00FC1F23" w:rsidRPr="000A0D99" w:rsidRDefault="00FC1F23" w:rsidP="008141CF">
      <w:pPr>
        <w:numPr>
          <w:ilvl w:val="1"/>
          <w:numId w:val="50"/>
        </w:numPr>
        <w:ind w:left="0" w:firstLine="567"/>
        <w:jc w:val="both"/>
      </w:pPr>
      <w:r w:rsidRPr="000A0D99">
        <w:t>Настоящий  Договор составлен  в форме электронного документа и подписан усиленными электронными цифровыми подписями, имеющими  право действовать от имени ПОСТАВЩИКА  и ПОКУПАТЕЛЯ, каждый со своей стороны в соответствии с действующим законодательством РФ. Договор составлен в двух экземплярах, имеющих одинаковую юридическую силу, по одному для каждой из сторон.</w:t>
      </w:r>
    </w:p>
    <w:p w14:paraId="69245E0A" w14:textId="77777777" w:rsidR="00FC1F23" w:rsidRPr="000A0D99" w:rsidRDefault="00FC1F23" w:rsidP="008141CF">
      <w:pPr>
        <w:numPr>
          <w:ilvl w:val="1"/>
          <w:numId w:val="50"/>
        </w:numPr>
        <w:ind w:left="0" w:firstLine="567"/>
        <w:jc w:val="both"/>
      </w:pPr>
      <w:r w:rsidRPr="000A0D99">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w:t>
      </w:r>
      <w:r w:rsidRPr="000A0D99">
        <w:rPr>
          <w:rStyle w:val="ab"/>
        </w:rPr>
        <w:t xml:space="preserve"> в</w:t>
      </w:r>
      <w:r w:rsidRPr="000A0D99">
        <w:t xml:space="preserve"> Личном кабинете.</w:t>
      </w:r>
    </w:p>
    <w:p w14:paraId="3338822C" w14:textId="77777777" w:rsidR="00FC1F23" w:rsidRPr="000A0D99" w:rsidRDefault="00FC1F23" w:rsidP="008141CF">
      <w:pPr>
        <w:numPr>
          <w:ilvl w:val="1"/>
          <w:numId w:val="50"/>
        </w:numPr>
        <w:ind w:left="0" w:firstLine="567"/>
        <w:jc w:val="both"/>
      </w:pPr>
      <w:r w:rsidRPr="000A0D99">
        <w:t>Договор имеет приложения, являющиеся его неотъемлемой частью:</w:t>
      </w:r>
    </w:p>
    <w:p w14:paraId="19E691FA" w14:textId="77777777" w:rsidR="00FC1F23" w:rsidRPr="000A0D99" w:rsidRDefault="00FC1F23" w:rsidP="008141CF">
      <w:pPr>
        <w:numPr>
          <w:ilvl w:val="0"/>
          <w:numId w:val="46"/>
        </w:numPr>
        <w:tabs>
          <w:tab w:val="clear" w:pos="720"/>
          <w:tab w:val="num" w:pos="284"/>
          <w:tab w:val="left" w:pos="851"/>
        </w:tabs>
        <w:ind w:left="0" w:firstLine="1134"/>
        <w:jc w:val="both"/>
      </w:pPr>
      <w:r w:rsidRPr="000A0D99">
        <w:t xml:space="preserve">Приложение № 1 – Форма </w:t>
      </w:r>
      <w:r w:rsidRPr="000A0D99">
        <w:rPr>
          <w:bCs/>
          <w:spacing w:val="-2"/>
        </w:rPr>
        <w:t xml:space="preserve">подтверждения </w:t>
      </w:r>
      <w:r w:rsidRPr="000A0D99">
        <w:t>наличия согласия на обработку персональных данных и направления уведомлений об осуществлении обработки персональных данных.</w:t>
      </w:r>
    </w:p>
    <w:p w14:paraId="3D7ADBF1" w14:textId="77777777" w:rsidR="00FC1F23" w:rsidRPr="000A0D99" w:rsidRDefault="00FC1F23" w:rsidP="008141CF">
      <w:pPr>
        <w:numPr>
          <w:ilvl w:val="0"/>
          <w:numId w:val="46"/>
        </w:numPr>
        <w:tabs>
          <w:tab w:val="clear" w:pos="720"/>
          <w:tab w:val="num" w:pos="284"/>
          <w:tab w:val="left" w:pos="851"/>
        </w:tabs>
        <w:ind w:left="0" w:firstLine="1134"/>
        <w:jc w:val="both"/>
      </w:pPr>
      <w:r w:rsidRPr="000A0D99">
        <w:t>Приложение № 2 – Форма Акта приема-передачи Карт.</w:t>
      </w:r>
    </w:p>
    <w:p w14:paraId="2D548844" w14:textId="77777777" w:rsidR="00FC1F23" w:rsidRPr="000A0D99" w:rsidRDefault="00FC1F23" w:rsidP="008141CF">
      <w:pPr>
        <w:numPr>
          <w:ilvl w:val="0"/>
          <w:numId w:val="46"/>
        </w:numPr>
        <w:tabs>
          <w:tab w:val="left" w:pos="426"/>
        </w:tabs>
        <w:ind w:left="0" w:firstLine="1134"/>
        <w:jc w:val="both"/>
      </w:pPr>
      <w:r w:rsidRPr="000A0D99">
        <w:t>Приложение № 3 – Форма предоставления информации о цепочке собственников юридического лица, включая бенефициаров (в том числе, конечных).</w:t>
      </w:r>
    </w:p>
    <w:p w14:paraId="1EFC58C5" w14:textId="77777777" w:rsidR="00FC1F23" w:rsidRPr="000A0D99" w:rsidRDefault="00FC1F23" w:rsidP="007D7AD5">
      <w:pPr>
        <w:tabs>
          <w:tab w:val="left" w:pos="851"/>
        </w:tabs>
        <w:ind w:left="567" w:firstLine="1134"/>
        <w:jc w:val="both"/>
      </w:pPr>
    </w:p>
    <w:p w14:paraId="51E63CA8" w14:textId="77777777" w:rsidR="00FC1F23" w:rsidRPr="000A0D99" w:rsidRDefault="00FC1F23" w:rsidP="008141CF">
      <w:pPr>
        <w:numPr>
          <w:ilvl w:val="0"/>
          <w:numId w:val="50"/>
        </w:numPr>
        <w:ind w:firstLine="567"/>
        <w:jc w:val="center"/>
        <w:rPr>
          <w:b/>
        </w:rPr>
      </w:pPr>
      <w:r w:rsidRPr="000A0D99">
        <w:rPr>
          <w:b/>
        </w:rPr>
        <w:t>АДРЕСА И РЕКВИЗИТЫ СТОРОН</w:t>
      </w:r>
    </w:p>
    <w:tbl>
      <w:tblPr>
        <w:tblW w:w="10548" w:type="dxa"/>
        <w:tblLayout w:type="fixed"/>
        <w:tblLook w:val="0000" w:firstRow="0" w:lastRow="0" w:firstColumn="0" w:lastColumn="0" w:noHBand="0" w:noVBand="0"/>
      </w:tblPr>
      <w:tblGrid>
        <w:gridCol w:w="5508"/>
        <w:gridCol w:w="5040"/>
      </w:tblGrid>
      <w:tr w:rsidR="00FC1F23" w:rsidRPr="000A0D99" w14:paraId="2789FFA1" w14:textId="77777777" w:rsidTr="00FC1F23">
        <w:tc>
          <w:tcPr>
            <w:tcW w:w="5508" w:type="dxa"/>
          </w:tcPr>
          <w:p w14:paraId="289D4A91" w14:textId="77777777" w:rsidR="00FC1F23" w:rsidRPr="00053EFB" w:rsidRDefault="00FC1F23" w:rsidP="00053EFB">
            <w:pPr>
              <w:ind w:left="33" w:right="-1" w:hanging="12"/>
              <w:rPr>
                <w:b/>
              </w:rPr>
            </w:pPr>
            <w:r w:rsidRPr="00053EFB">
              <w:rPr>
                <w:b/>
              </w:rPr>
              <w:t>ПОСТАВЩИК:</w:t>
            </w:r>
          </w:p>
          <w:p w14:paraId="3542583F" w14:textId="77777777" w:rsidR="00FC1F23" w:rsidRPr="000A0D99" w:rsidRDefault="00FC1F23" w:rsidP="00053EFB">
            <w:pPr>
              <w:rPr>
                <w:b/>
              </w:rPr>
            </w:pPr>
          </w:p>
          <w:p w14:paraId="4D402BDF" w14:textId="77777777" w:rsidR="00FC1F23" w:rsidRPr="000A0D99" w:rsidRDefault="00FC1F23" w:rsidP="00053EFB">
            <w:pPr>
              <w:pStyle w:val="afff6"/>
              <w:rPr>
                <w:rFonts w:eastAsia="Calibri"/>
                <w:b/>
                <w:bCs/>
              </w:rPr>
            </w:pPr>
            <w:r w:rsidRPr="000A0D99">
              <w:rPr>
                <w:rFonts w:eastAsia="Calibri"/>
                <w:b/>
                <w:bCs/>
              </w:rPr>
              <w:t>_____________________________</w:t>
            </w:r>
          </w:p>
          <w:p w14:paraId="31DFF2B0" w14:textId="77777777" w:rsidR="00FC1F23" w:rsidRPr="000A0D99" w:rsidRDefault="00FC1F23" w:rsidP="00053EFB">
            <w:pPr>
              <w:pStyle w:val="afff6"/>
              <w:rPr>
                <w:rFonts w:eastAsia="Calibri"/>
                <w:bCs/>
              </w:rPr>
            </w:pPr>
            <w:r w:rsidRPr="000A0D99">
              <w:rPr>
                <w:rFonts w:eastAsia="Calibri"/>
                <w:bCs/>
              </w:rPr>
              <w:t xml:space="preserve">Место нахождения: </w:t>
            </w:r>
          </w:p>
          <w:p w14:paraId="776E1A42" w14:textId="77777777" w:rsidR="00FC1F23" w:rsidRPr="000A0D99" w:rsidRDefault="00FC1F23" w:rsidP="00053EFB">
            <w:pPr>
              <w:pStyle w:val="afff6"/>
              <w:rPr>
                <w:rFonts w:eastAsia="Calibri"/>
                <w:bCs/>
              </w:rPr>
            </w:pPr>
            <w:r w:rsidRPr="000A0D99">
              <w:rPr>
                <w:rFonts w:eastAsia="Calibri"/>
                <w:bCs/>
              </w:rPr>
              <w:t>Почтовый адрес:</w:t>
            </w:r>
          </w:p>
          <w:p w14:paraId="55F24B63" w14:textId="77777777" w:rsidR="00FC1F23" w:rsidRPr="000A0D99" w:rsidRDefault="00FC1F23" w:rsidP="00053EFB">
            <w:pPr>
              <w:pStyle w:val="afff6"/>
              <w:rPr>
                <w:rFonts w:eastAsia="Calibri"/>
                <w:bCs/>
              </w:rPr>
            </w:pPr>
            <w:r w:rsidRPr="000A0D99">
              <w:rPr>
                <w:rFonts w:eastAsia="Calibri"/>
                <w:bCs/>
              </w:rPr>
              <w:t xml:space="preserve">ИНН / КПП </w:t>
            </w:r>
          </w:p>
          <w:p w14:paraId="4B430715" w14:textId="77777777" w:rsidR="00FC1F23" w:rsidRPr="000A0D99" w:rsidRDefault="00FC1F23" w:rsidP="00053EFB">
            <w:pPr>
              <w:pStyle w:val="afff6"/>
              <w:rPr>
                <w:rFonts w:eastAsia="Calibri"/>
                <w:bCs/>
              </w:rPr>
            </w:pPr>
            <w:proofErr w:type="gramStart"/>
            <w:r w:rsidRPr="000A0D99">
              <w:rPr>
                <w:rFonts w:eastAsia="Calibri"/>
                <w:bCs/>
              </w:rPr>
              <w:t>Р</w:t>
            </w:r>
            <w:proofErr w:type="gramEnd"/>
            <w:r w:rsidRPr="000A0D99">
              <w:rPr>
                <w:rFonts w:eastAsia="Calibri"/>
                <w:bCs/>
              </w:rPr>
              <w:t xml:space="preserve">/с </w:t>
            </w:r>
            <w:r w:rsidRPr="000A0D99">
              <w:rPr>
                <w:rFonts w:eastAsia="Calibri"/>
                <w:bCs/>
              </w:rPr>
              <w:br/>
              <w:t xml:space="preserve">в </w:t>
            </w:r>
            <w:r w:rsidRPr="000A0D99">
              <w:rPr>
                <w:rFonts w:eastAsia="Calibri"/>
                <w:bCs/>
              </w:rPr>
              <w:br/>
              <w:t xml:space="preserve">к/с </w:t>
            </w:r>
            <w:r w:rsidRPr="000A0D99">
              <w:rPr>
                <w:rFonts w:eastAsia="Calibri"/>
                <w:bCs/>
              </w:rPr>
              <w:br/>
              <w:t xml:space="preserve">БИК </w:t>
            </w:r>
          </w:p>
          <w:p w14:paraId="65737C9B" w14:textId="77777777" w:rsidR="00FC1F23" w:rsidRPr="000A0D99" w:rsidRDefault="00FC1F23" w:rsidP="00053EFB">
            <w:pPr>
              <w:pStyle w:val="afff6"/>
              <w:rPr>
                <w:rFonts w:eastAsia="Calibri"/>
                <w:bCs/>
              </w:rPr>
            </w:pPr>
            <w:r w:rsidRPr="000A0D99">
              <w:rPr>
                <w:rFonts w:eastAsia="Calibri"/>
                <w:bCs/>
              </w:rPr>
              <w:t xml:space="preserve">ОГРН </w:t>
            </w:r>
          </w:p>
          <w:p w14:paraId="1A802732" w14:textId="77777777" w:rsidR="00FC1F23" w:rsidRPr="000A0D99" w:rsidRDefault="00FC1F23" w:rsidP="00053EFB">
            <w:pPr>
              <w:pStyle w:val="afff6"/>
              <w:rPr>
                <w:rFonts w:eastAsia="Calibri"/>
                <w:bCs/>
              </w:rPr>
            </w:pPr>
            <w:r w:rsidRPr="000A0D99">
              <w:rPr>
                <w:rFonts w:eastAsia="Calibri"/>
                <w:bCs/>
              </w:rPr>
              <w:t xml:space="preserve">ОКПО </w:t>
            </w:r>
          </w:p>
          <w:p w14:paraId="416C5752" w14:textId="77777777" w:rsidR="00FC1F23" w:rsidRPr="000A0D99" w:rsidRDefault="00FC1F23" w:rsidP="00053EFB">
            <w:pPr>
              <w:pStyle w:val="afff6"/>
              <w:rPr>
                <w:rFonts w:eastAsia="Calibri"/>
                <w:bCs/>
              </w:rPr>
            </w:pPr>
            <w:r w:rsidRPr="000A0D99">
              <w:rPr>
                <w:rFonts w:eastAsia="Calibri"/>
                <w:bCs/>
              </w:rPr>
              <w:t xml:space="preserve">ОКВЭД </w:t>
            </w:r>
          </w:p>
          <w:p w14:paraId="745EBA6E" w14:textId="77777777" w:rsidR="00FC1F23" w:rsidRPr="000A0D99" w:rsidRDefault="00FC1F23" w:rsidP="00053EFB">
            <w:pPr>
              <w:pStyle w:val="afff6"/>
              <w:rPr>
                <w:rFonts w:eastAsia="Calibri"/>
                <w:bCs/>
              </w:rPr>
            </w:pPr>
            <w:r w:rsidRPr="000A0D99">
              <w:rPr>
                <w:rFonts w:eastAsia="Calibri"/>
                <w:bCs/>
              </w:rPr>
              <w:t xml:space="preserve">тел./факс: </w:t>
            </w:r>
          </w:p>
          <w:p w14:paraId="7122FF66" w14:textId="77777777" w:rsidR="00FC1F23" w:rsidRPr="000A0D99" w:rsidRDefault="00FC1F23" w:rsidP="00053EFB">
            <w:pPr>
              <w:pStyle w:val="afff6"/>
              <w:rPr>
                <w:rFonts w:eastAsia="Calibri"/>
                <w:bCs/>
                <w:lang w:val="en-US"/>
              </w:rPr>
            </w:pPr>
            <w:r w:rsidRPr="000A0D99">
              <w:rPr>
                <w:rFonts w:eastAsia="Calibri"/>
                <w:bCs/>
                <w:lang w:val="en-US"/>
              </w:rPr>
              <w:t>e-mail: ______________</w:t>
            </w:r>
          </w:p>
          <w:p w14:paraId="66ACEC8E" w14:textId="77777777" w:rsidR="00FC1F23" w:rsidRPr="000A0D99" w:rsidRDefault="00FC1F23" w:rsidP="00053EFB">
            <w:pPr>
              <w:pStyle w:val="afff6"/>
              <w:rPr>
                <w:rFonts w:eastAsia="Calibri"/>
                <w:bCs/>
              </w:rPr>
            </w:pPr>
            <w:r w:rsidRPr="000A0D99">
              <w:rPr>
                <w:rFonts w:eastAsia="Calibri"/>
                <w:bCs/>
              </w:rPr>
              <w:t>сайт: http://_____________</w:t>
            </w:r>
          </w:p>
          <w:p w14:paraId="12FBF136" w14:textId="77777777" w:rsidR="00FC1F23" w:rsidRPr="000A0D99" w:rsidRDefault="00FC1F23" w:rsidP="00053EFB">
            <w:pPr>
              <w:pStyle w:val="afff6"/>
              <w:rPr>
                <w:rFonts w:eastAsia="Calibri"/>
                <w:b/>
                <w:bCs/>
              </w:rPr>
            </w:pPr>
            <w:r w:rsidRPr="000A0D99">
              <w:rPr>
                <w:rFonts w:eastAsia="Calibri"/>
                <w:b/>
                <w:bCs/>
              </w:rPr>
              <w:t>Грузоотправитель:</w:t>
            </w:r>
          </w:p>
          <w:p w14:paraId="66614E20" w14:textId="77777777" w:rsidR="00FC1F23" w:rsidRPr="000A0D99" w:rsidRDefault="00FC1F23" w:rsidP="00053EFB">
            <w:pPr>
              <w:pStyle w:val="afff6"/>
              <w:rPr>
                <w:rFonts w:eastAsia="Calibri"/>
                <w:b/>
                <w:bCs/>
              </w:rPr>
            </w:pPr>
          </w:p>
          <w:p w14:paraId="3DFF1397" w14:textId="77777777" w:rsidR="00FC1F23" w:rsidRPr="000A0D99" w:rsidRDefault="00FC1F23" w:rsidP="00053EFB">
            <w:pPr>
              <w:pStyle w:val="afff6"/>
              <w:rPr>
                <w:rFonts w:eastAsia="Calibri"/>
                <w:bCs/>
              </w:rPr>
            </w:pPr>
            <w:r w:rsidRPr="000A0D99">
              <w:rPr>
                <w:rFonts w:eastAsia="Calibri"/>
                <w:bCs/>
              </w:rPr>
              <w:t xml:space="preserve">ИНН / КПП </w:t>
            </w:r>
          </w:p>
          <w:p w14:paraId="7D9F6C42" w14:textId="77777777" w:rsidR="00FC1F23" w:rsidRPr="000A0D99" w:rsidRDefault="00FC1F23" w:rsidP="00053EFB">
            <w:pPr>
              <w:pStyle w:val="afff6"/>
              <w:rPr>
                <w:rFonts w:eastAsia="Calibri"/>
                <w:bCs/>
              </w:rPr>
            </w:pPr>
            <w:r w:rsidRPr="000A0D99">
              <w:rPr>
                <w:rFonts w:eastAsia="Calibri"/>
                <w:bCs/>
              </w:rPr>
              <w:t>Место нахождения:</w:t>
            </w:r>
          </w:p>
          <w:p w14:paraId="68090919" w14:textId="77777777" w:rsidR="00FC1F23" w:rsidRPr="000A0D99" w:rsidRDefault="00FC1F23" w:rsidP="00053EFB">
            <w:pPr>
              <w:pStyle w:val="afff6"/>
              <w:rPr>
                <w:rFonts w:eastAsia="Calibri"/>
                <w:bCs/>
              </w:rPr>
            </w:pPr>
            <w:r w:rsidRPr="000A0D99">
              <w:rPr>
                <w:rFonts w:eastAsia="Calibri"/>
                <w:bCs/>
              </w:rPr>
              <w:t>Адрес для корреспонденции:</w:t>
            </w:r>
          </w:p>
          <w:p w14:paraId="3DAEFE4A" w14:textId="77777777" w:rsidR="00FC1F23" w:rsidRPr="000A0D99" w:rsidRDefault="00FC1F23" w:rsidP="00053EFB">
            <w:pPr>
              <w:rPr>
                <w:b/>
                <w:bCs/>
              </w:rPr>
            </w:pPr>
          </w:p>
        </w:tc>
        <w:tc>
          <w:tcPr>
            <w:tcW w:w="5040" w:type="dxa"/>
          </w:tcPr>
          <w:p w14:paraId="23DEB7F0" w14:textId="77777777" w:rsidR="00FC1F23" w:rsidRPr="000A0D99" w:rsidRDefault="00FC1F23" w:rsidP="00053EFB">
            <w:pPr>
              <w:ind w:left="33" w:right="-1" w:hanging="12"/>
              <w:rPr>
                <w:b/>
              </w:rPr>
            </w:pPr>
            <w:r w:rsidRPr="000A0D99">
              <w:rPr>
                <w:b/>
              </w:rPr>
              <w:t>ПОКУПАТЕЛЬ:</w:t>
            </w:r>
          </w:p>
          <w:p w14:paraId="5A4FBFA5" w14:textId="34CBB165" w:rsidR="00FC1F23" w:rsidRPr="000A0D99" w:rsidRDefault="00DE1660" w:rsidP="00053EFB">
            <w:pPr>
              <w:pStyle w:val="afff6"/>
              <w:ind w:hanging="12"/>
              <w:rPr>
                <w:rFonts w:eastAsia="Calibri"/>
                <w:b/>
                <w:bCs/>
              </w:rPr>
            </w:pPr>
            <w:r>
              <w:rPr>
                <w:rFonts w:eastAsia="Calibri"/>
                <w:b/>
                <w:bCs/>
              </w:rPr>
              <w:t>Акционерное общество «КАВКАЗ</w:t>
            </w:r>
            <w:proofErr w:type="gramStart"/>
            <w:r>
              <w:rPr>
                <w:rFonts w:eastAsia="Calibri"/>
                <w:b/>
                <w:bCs/>
              </w:rPr>
              <w:t>.Р</w:t>
            </w:r>
            <w:proofErr w:type="gramEnd"/>
            <w:r>
              <w:rPr>
                <w:rFonts w:eastAsia="Calibri"/>
                <w:b/>
                <w:bCs/>
              </w:rPr>
              <w:t>Ф»</w:t>
            </w:r>
          </w:p>
          <w:p w14:paraId="407809F6" w14:textId="77777777" w:rsidR="00FC1F23" w:rsidRPr="000A0D99" w:rsidRDefault="00FC1F23" w:rsidP="00053EFB">
            <w:pPr>
              <w:pStyle w:val="afff6"/>
              <w:ind w:hanging="12"/>
              <w:rPr>
                <w:rFonts w:eastAsia="Calibri"/>
                <w:bCs/>
              </w:rPr>
            </w:pPr>
            <w:r w:rsidRPr="000A0D99">
              <w:rPr>
                <w:rFonts w:eastAsia="Calibri"/>
                <w:bCs/>
              </w:rPr>
              <w:t>Место нахождения:</w:t>
            </w:r>
          </w:p>
          <w:p w14:paraId="58230738" w14:textId="77777777" w:rsidR="00FC1F23" w:rsidRPr="000A0D99" w:rsidRDefault="00FC1F23" w:rsidP="00053EFB">
            <w:pPr>
              <w:pStyle w:val="afff6"/>
              <w:ind w:hanging="12"/>
              <w:rPr>
                <w:rFonts w:eastAsia="Calibri"/>
                <w:bCs/>
              </w:rPr>
            </w:pPr>
            <w:r w:rsidRPr="000A0D99">
              <w:rPr>
                <w:rFonts w:eastAsia="Calibri"/>
                <w:bCs/>
              </w:rPr>
              <w:t xml:space="preserve">улица </w:t>
            </w:r>
            <w:proofErr w:type="spellStart"/>
            <w:r w:rsidRPr="000A0D99">
              <w:rPr>
                <w:rFonts w:eastAsia="Calibri"/>
                <w:bCs/>
              </w:rPr>
              <w:t>Тестовская</w:t>
            </w:r>
            <w:proofErr w:type="spellEnd"/>
            <w:r w:rsidRPr="000A0D99">
              <w:rPr>
                <w:rFonts w:eastAsia="Calibri"/>
                <w:bCs/>
              </w:rPr>
              <w:t>, дом 10, 26 этаж,</w:t>
            </w:r>
          </w:p>
          <w:p w14:paraId="52D8DBEA" w14:textId="77777777" w:rsidR="00FC1F23" w:rsidRPr="000A0D99" w:rsidRDefault="00FC1F23" w:rsidP="00053EFB">
            <w:pPr>
              <w:pStyle w:val="afff6"/>
              <w:ind w:hanging="12"/>
              <w:rPr>
                <w:rFonts w:eastAsia="Calibri"/>
                <w:bCs/>
              </w:rPr>
            </w:pPr>
            <w:r w:rsidRPr="000A0D99">
              <w:rPr>
                <w:rFonts w:eastAsia="Calibri"/>
                <w:bCs/>
              </w:rPr>
              <w:t>помещение I, город Москва,</w:t>
            </w:r>
          </w:p>
          <w:p w14:paraId="6479816A" w14:textId="77777777" w:rsidR="00FC1F23" w:rsidRPr="000A0D99" w:rsidRDefault="00FC1F23" w:rsidP="00053EFB">
            <w:pPr>
              <w:pStyle w:val="afff6"/>
              <w:ind w:hanging="12"/>
              <w:rPr>
                <w:rFonts w:eastAsia="Calibri"/>
                <w:bCs/>
              </w:rPr>
            </w:pPr>
            <w:r w:rsidRPr="000A0D99">
              <w:rPr>
                <w:rFonts w:eastAsia="Calibri"/>
                <w:bCs/>
              </w:rPr>
              <w:t>Российская Федерация, 123112</w:t>
            </w:r>
          </w:p>
          <w:p w14:paraId="24669E72" w14:textId="77777777" w:rsidR="00FC1F23" w:rsidRPr="000A0D99" w:rsidRDefault="00FC1F23" w:rsidP="00053EFB">
            <w:pPr>
              <w:pStyle w:val="afff6"/>
              <w:ind w:hanging="12"/>
              <w:rPr>
                <w:rFonts w:eastAsia="Calibri"/>
                <w:bCs/>
              </w:rPr>
            </w:pPr>
            <w:r w:rsidRPr="000A0D99">
              <w:rPr>
                <w:rFonts w:eastAsia="Calibri"/>
                <w:bCs/>
              </w:rPr>
              <w:t>Почтовый адрес:</w:t>
            </w:r>
          </w:p>
          <w:p w14:paraId="0FD93437" w14:textId="77777777" w:rsidR="00FC1F23" w:rsidRPr="000A0D99" w:rsidRDefault="00FC1F23" w:rsidP="00053EFB">
            <w:pPr>
              <w:pStyle w:val="afff6"/>
              <w:ind w:hanging="12"/>
              <w:rPr>
                <w:rFonts w:eastAsia="Calibri"/>
                <w:bCs/>
              </w:rPr>
            </w:pPr>
            <w:r w:rsidRPr="000A0D99">
              <w:rPr>
                <w:rFonts w:eastAsia="Calibri"/>
                <w:bCs/>
              </w:rPr>
              <w:t>123112, Российская Федерация,</w:t>
            </w:r>
          </w:p>
          <w:p w14:paraId="1AB4C952" w14:textId="77777777" w:rsidR="00FC1F23" w:rsidRPr="000A0D99" w:rsidRDefault="00FC1F23" w:rsidP="00053EFB">
            <w:pPr>
              <w:pStyle w:val="afff6"/>
              <w:ind w:hanging="12"/>
              <w:rPr>
                <w:rFonts w:eastAsia="Calibri"/>
                <w:bCs/>
              </w:rPr>
            </w:pPr>
            <w:r w:rsidRPr="000A0D99">
              <w:rPr>
                <w:rFonts w:eastAsia="Calibri"/>
                <w:bCs/>
              </w:rPr>
              <w:t xml:space="preserve">город Москва, улица </w:t>
            </w:r>
            <w:proofErr w:type="spellStart"/>
            <w:r w:rsidRPr="000A0D99">
              <w:rPr>
                <w:rFonts w:eastAsia="Calibri"/>
                <w:bCs/>
              </w:rPr>
              <w:t>Тестовская</w:t>
            </w:r>
            <w:proofErr w:type="spellEnd"/>
            <w:r w:rsidRPr="000A0D99">
              <w:rPr>
                <w:rFonts w:eastAsia="Calibri"/>
                <w:bCs/>
              </w:rPr>
              <w:t>,</w:t>
            </w:r>
          </w:p>
          <w:p w14:paraId="249C1021" w14:textId="77777777" w:rsidR="00FC1F23" w:rsidRPr="000A0D99" w:rsidRDefault="00FC1F23" w:rsidP="00053EFB">
            <w:pPr>
              <w:pStyle w:val="afff6"/>
              <w:ind w:hanging="12"/>
              <w:rPr>
                <w:rFonts w:eastAsia="Calibri"/>
                <w:bCs/>
              </w:rPr>
            </w:pPr>
            <w:r w:rsidRPr="000A0D99">
              <w:rPr>
                <w:rFonts w:eastAsia="Calibri"/>
                <w:bCs/>
              </w:rPr>
              <w:t>дом 10, 26 этаж, помещение I</w:t>
            </w:r>
          </w:p>
          <w:p w14:paraId="12238474" w14:textId="77777777" w:rsidR="00FC1F23" w:rsidRPr="000A0D99" w:rsidRDefault="00FC1F23" w:rsidP="00053EFB">
            <w:pPr>
              <w:pStyle w:val="afff6"/>
              <w:ind w:hanging="12"/>
              <w:rPr>
                <w:rFonts w:eastAsia="Calibri"/>
                <w:bCs/>
              </w:rPr>
            </w:pPr>
            <w:r w:rsidRPr="000A0D99">
              <w:rPr>
                <w:rFonts w:eastAsia="Calibri"/>
                <w:bCs/>
              </w:rPr>
              <w:t>ИНН / КПП 2632100740/770301001</w:t>
            </w:r>
          </w:p>
          <w:p w14:paraId="779D0E09" w14:textId="77777777" w:rsidR="00FC1F23" w:rsidRPr="000A0D99" w:rsidRDefault="00FC1F23" w:rsidP="00053EFB">
            <w:pPr>
              <w:pStyle w:val="afff6"/>
              <w:ind w:hanging="12"/>
              <w:rPr>
                <w:rFonts w:eastAsia="Calibri"/>
                <w:bCs/>
                <w:u w:val="single"/>
              </w:rPr>
            </w:pPr>
            <w:r w:rsidRPr="000A0D99">
              <w:rPr>
                <w:rFonts w:eastAsia="Calibri"/>
                <w:bCs/>
                <w:u w:val="single"/>
              </w:rPr>
              <w:t>Платежные реквизиты:</w:t>
            </w:r>
          </w:p>
          <w:p w14:paraId="5F305C70" w14:textId="77777777" w:rsidR="00FC1F23" w:rsidRPr="00D57B04" w:rsidRDefault="00FC1F23" w:rsidP="00053EFB">
            <w:pPr>
              <w:pStyle w:val="afff6"/>
              <w:ind w:hanging="12"/>
              <w:rPr>
                <w:rFonts w:eastAsia="Calibri"/>
                <w:bCs/>
              </w:rPr>
            </w:pPr>
            <w:r w:rsidRPr="00D57B04">
              <w:rPr>
                <w:rFonts w:eastAsia="Calibri"/>
                <w:bCs/>
              </w:rPr>
              <w:t>Наименование: акционерное общество «КАВКАЗ</w:t>
            </w:r>
            <w:proofErr w:type="gramStart"/>
            <w:r w:rsidRPr="00D57B04">
              <w:rPr>
                <w:rFonts w:eastAsia="Calibri"/>
                <w:bCs/>
              </w:rPr>
              <w:t>.Р</w:t>
            </w:r>
            <w:proofErr w:type="gramEnd"/>
            <w:r w:rsidRPr="00D57B04">
              <w:rPr>
                <w:rFonts w:eastAsia="Calibri"/>
                <w:bCs/>
              </w:rPr>
              <w:t xml:space="preserve">Ф» </w:t>
            </w:r>
          </w:p>
          <w:p w14:paraId="5D57278D" w14:textId="77777777" w:rsidR="00FC1F23" w:rsidRPr="00D57B04" w:rsidRDefault="00FC1F23" w:rsidP="00053EFB">
            <w:pPr>
              <w:pStyle w:val="afff6"/>
              <w:ind w:hanging="12"/>
              <w:rPr>
                <w:rFonts w:eastAsia="Calibri"/>
                <w:bCs/>
              </w:rPr>
            </w:pPr>
            <w:proofErr w:type="gramStart"/>
            <w:r w:rsidRPr="00D57B04">
              <w:rPr>
                <w:rFonts w:eastAsia="Calibri"/>
                <w:bCs/>
              </w:rPr>
              <w:t>р</w:t>
            </w:r>
            <w:proofErr w:type="gramEnd"/>
            <w:r w:rsidRPr="00D57B04">
              <w:rPr>
                <w:rFonts w:eastAsia="Calibri"/>
                <w:bCs/>
              </w:rPr>
              <w:t>/счет № 40701810500020000436</w:t>
            </w:r>
          </w:p>
          <w:p w14:paraId="73953784" w14:textId="77777777" w:rsidR="00FC1F23" w:rsidRPr="00D57B04" w:rsidRDefault="00FC1F23" w:rsidP="00053EFB">
            <w:pPr>
              <w:pStyle w:val="afff6"/>
              <w:ind w:hanging="12"/>
              <w:rPr>
                <w:rFonts w:eastAsia="Calibri"/>
                <w:bCs/>
              </w:rPr>
            </w:pPr>
            <w:r w:rsidRPr="00D57B04">
              <w:rPr>
                <w:rFonts w:eastAsia="Calibri"/>
                <w:bCs/>
              </w:rPr>
              <w:t xml:space="preserve">Банк: ПАО СБЕРБАНК г. Москва  </w:t>
            </w:r>
          </w:p>
          <w:p w14:paraId="3E7FC75A" w14:textId="77777777" w:rsidR="00FC1F23" w:rsidRPr="00D57B04" w:rsidRDefault="00FC1F23" w:rsidP="00053EFB">
            <w:pPr>
              <w:pStyle w:val="afff6"/>
              <w:ind w:hanging="12"/>
              <w:rPr>
                <w:rFonts w:eastAsia="Calibri"/>
                <w:bCs/>
              </w:rPr>
            </w:pPr>
            <w:r w:rsidRPr="00D57B04">
              <w:rPr>
                <w:rFonts w:eastAsia="Calibri"/>
                <w:bCs/>
              </w:rPr>
              <w:t>Корреспондентский счет: 30101810400000000225</w:t>
            </w:r>
          </w:p>
          <w:p w14:paraId="470FA009" w14:textId="77777777" w:rsidR="00FC1F23" w:rsidRDefault="00FC1F23" w:rsidP="00053EFB">
            <w:pPr>
              <w:pStyle w:val="afff6"/>
              <w:ind w:hanging="12"/>
              <w:rPr>
                <w:rFonts w:eastAsia="Calibri"/>
                <w:bCs/>
              </w:rPr>
            </w:pPr>
            <w:r w:rsidRPr="00D57B04">
              <w:rPr>
                <w:rFonts w:eastAsia="Calibri"/>
                <w:bCs/>
              </w:rPr>
              <w:t>БИК: 044525225</w:t>
            </w:r>
          </w:p>
          <w:p w14:paraId="3D7B5907" w14:textId="77777777" w:rsidR="00FC1F23" w:rsidRPr="000A0D99" w:rsidRDefault="00FC1F23" w:rsidP="00053EFB">
            <w:pPr>
              <w:pStyle w:val="afff6"/>
              <w:ind w:hanging="12"/>
              <w:rPr>
                <w:rFonts w:eastAsia="Calibri"/>
                <w:bCs/>
              </w:rPr>
            </w:pPr>
            <w:r w:rsidRPr="000A0D99">
              <w:rPr>
                <w:rFonts w:eastAsia="Calibri"/>
                <w:bCs/>
              </w:rPr>
              <w:t>ОГРН 1102632003320</w:t>
            </w:r>
          </w:p>
          <w:p w14:paraId="401340A1" w14:textId="77777777" w:rsidR="00FC1F23" w:rsidRPr="000A0D99" w:rsidRDefault="00FC1F23" w:rsidP="00053EFB">
            <w:pPr>
              <w:pStyle w:val="afff6"/>
              <w:ind w:hanging="12"/>
              <w:rPr>
                <w:rFonts w:eastAsia="Calibri"/>
                <w:bCs/>
              </w:rPr>
            </w:pPr>
            <w:r w:rsidRPr="000A0D99">
              <w:rPr>
                <w:rFonts w:eastAsia="Calibri"/>
                <w:bCs/>
              </w:rPr>
              <w:t>ОКПО 67132337</w:t>
            </w:r>
          </w:p>
          <w:p w14:paraId="3DA32739" w14:textId="77777777" w:rsidR="00FC1F23" w:rsidRPr="000A0D99" w:rsidRDefault="00FC1F23" w:rsidP="00053EFB">
            <w:pPr>
              <w:pStyle w:val="afff6"/>
              <w:ind w:hanging="12"/>
              <w:rPr>
                <w:rFonts w:eastAsia="Calibri"/>
                <w:bCs/>
              </w:rPr>
            </w:pPr>
            <w:r w:rsidRPr="000A0D99">
              <w:rPr>
                <w:rFonts w:eastAsia="Calibri"/>
                <w:bCs/>
              </w:rPr>
              <w:t>ОКВЭД 64.99.3</w:t>
            </w:r>
          </w:p>
          <w:p w14:paraId="37247B2B" w14:textId="77777777" w:rsidR="00FC1F23" w:rsidRPr="000A0D99" w:rsidRDefault="00FC1F23" w:rsidP="00053EFB">
            <w:pPr>
              <w:pStyle w:val="afff6"/>
              <w:ind w:hanging="12"/>
              <w:rPr>
                <w:rFonts w:eastAsia="Calibri"/>
                <w:bCs/>
              </w:rPr>
            </w:pPr>
            <w:r w:rsidRPr="000A0D99">
              <w:rPr>
                <w:rFonts w:eastAsia="Calibri"/>
                <w:bCs/>
              </w:rPr>
              <w:t>тел./факс: +74957759122</w:t>
            </w:r>
          </w:p>
          <w:p w14:paraId="0D95E2B6" w14:textId="77777777" w:rsidR="00FC1F23" w:rsidRPr="000A0D99" w:rsidRDefault="00FC1F23" w:rsidP="00053EFB">
            <w:pPr>
              <w:pStyle w:val="afff6"/>
              <w:ind w:hanging="12"/>
              <w:rPr>
                <w:rFonts w:eastAsia="Calibri"/>
                <w:bCs/>
              </w:rPr>
            </w:pPr>
            <w:r w:rsidRPr="000A0D99">
              <w:rPr>
                <w:rFonts w:eastAsia="Calibri"/>
                <w:bCs/>
                <w:lang w:val="en-US"/>
              </w:rPr>
              <w:t>e</w:t>
            </w:r>
            <w:r w:rsidRPr="000A0D99">
              <w:rPr>
                <w:rFonts w:eastAsia="Calibri"/>
                <w:bCs/>
              </w:rPr>
              <w:t>-</w:t>
            </w:r>
            <w:r w:rsidRPr="000A0D99">
              <w:rPr>
                <w:rFonts w:eastAsia="Calibri"/>
                <w:bCs/>
                <w:lang w:val="en-US"/>
              </w:rPr>
              <w:t>mail</w:t>
            </w:r>
            <w:r w:rsidRPr="000A0D99">
              <w:rPr>
                <w:rFonts w:eastAsia="Calibri"/>
                <w:bCs/>
              </w:rPr>
              <w:t xml:space="preserve">: </w:t>
            </w:r>
            <w:r w:rsidRPr="000A0D99">
              <w:rPr>
                <w:rFonts w:eastAsia="Calibri"/>
                <w:bCs/>
                <w:lang w:val="en-US"/>
              </w:rPr>
              <w:t>info</w:t>
            </w:r>
            <w:r w:rsidRPr="000A0D99">
              <w:rPr>
                <w:rFonts w:eastAsia="Calibri"/>
                <w:bCs/>
              </w:rPr>
              <w:t>@</w:t>
            </w:r>
            <w:proofErr w:type="spellStart"/>
            <w:r w:rsidRPr="000A0D99">
              <w:rPr>
                <w:rFonts w:eastAsia="Calibri"/>
                <w:bCs/>
                <w:lang w:val="en-US"/>
              </w:rPr>
              <w:t>ncrc</w:t>
            </w:r>
            <w:proofErr w:type="spellEnd"/>
            <w:r w:rsidRPr="000A0D99">
              <w:rPr>
                <w:rFonts w:eastAsia="Calibri"/>
                <w:bCs/>
              </w:rPr>
              <w:t>.</w:t>
            </w:r>
            <w:proofErr w:type="spellStart"/>
            <w:r w:rsidRPr="000A0D99">
              <w:rPr>
                <w:rFonts w:eastAsia="Calibri"/>
                <w:bCs/>
                <w:lang w:val="en-US"/>
              </w:rPr>
              <w:t>ru</w:t>
            </w:r>
            <w:proofErr w:type="spellEnd"/>
          </w:p>
          <w:p w14:paraId="4A271B89" w14:textId="77777777" w:rsidR="00FC1F23" w:rsidRPr="000A0D99" w:rsidRDefault="00FC1F23" w:rsidP="00053EFB">
            <w:pPr>
              <w:ind w:hanging="12"/>
              <w:rPr>
                <w:rFonts w:eastAsia="Calibri"/>
                <w:bCs/>
              </w:rPr>
            </w:pPr>
            <w:r w:rsidRPr="000A0D99">
              <w:rPr>
                <w:rFonts w:eastAsia="Calibri"/>
                <w:bCs/>
              </w:rPr>
              <w:t xml:space="preserve">сайт: </w:t>
            </w:r>
            <w:hyperlink r:id="rId30" w:history="1">
              <w:r w:rsidRPr="000A0D99">
                <w:rPr>
                  <w:rStyle w:val="ab"/>
                  <w:rFonts w:eastAsia="Calibri"/>
                  <w:bCs/>
                </w:rPr>
                <w:t>https://кавказ.рф/</w:t>
              </w:r>
            </w:hyperlink>
          </w:p>
          <w:p w14:paraId="5958322E" w14:textId="77777777" w:rsidR="00FC1F23" w:rsidRPr="000A0D99" w:rsidRDefault="00FC1F23" w:rsidP="00053EFB">
            <w:pPr>
              <w:ind w:hanging="12"/>
            </w:pPr>
          </w:p>
        </w:tc>
      </w:tr>
      <w:tr w:rsidR="00FC1F23" w:rsidRPr="000A0D99" w14:paraId="16EF828E" w14:textId="77777777" w:rsidTr="00FC1F23">
        <w:trPr>
          <w:trHeight w:val="1230"/>
        </w:trPr>
        <w:tc>
          <w:tcPr>
            <w:tcW w:w="5508" w:type="dxa"/>
          </w:tcPr>
          <w:p w14:paraId="7420930F" w14:textId="77777777" w:rsidR="00FC1F23" w:rsidRPr="000A0D99" w:rsidRDefault="00FC1F23" w:rsidP="00053EFB">
            <w:pPr>
              <w:rPr>
                <w:b/>
                <w:bCs/>
              </w:rPr>
            </w:pPr>
            <w:r w:rsidRPr="000A0D99">
              <w:rPr>
                <w:b/>
                <w:bCs/>
              </w:rPr>
              <w:t>от ПОСТАВЩИКА:</w:t>
            </w:r>
          </w:p>
          <w:p w14:paraId="20B6A2E8" w14:textId="77777777" w:rsidR="00FC1F23" w:rsidRPr="000A0D99" w:rsidRDefault="00FC1F23" w:rsidP="00053EFB">
            <w:pPr>
              <w:pStyle w:val="afff6"/>
              <w:rPr>
                <w:rFonts w:eastAsia="Calibri"/>
                <w:b/>
              </w:rPr>
            </w:pPr>
            <w:r w:rsidRPr="000A0D99">
              <w:rPr>
                <w:rFonts w:eastAsia="Calibri"/>
                <w:b/>
              </w:rPr>
              <w:t>________________________________</w:t>
            </w:r>
          </w:p>
          <w:p w14:paraId="24F4B49E" w14:textId="77777777" w:rsidR="00FC1F23" w:rsidRPr="000A0D99" w:rsidRDefault="00FC1F23" w:rsidP="00053EFB">
            <w:pPr>
              <w:ind w:right="-1"/>
              <w:rPr>
                <w:rFonts w:eastAsia="Calibri"/>
                <w:b/>
                <w:bCs/>
              </w:rPr>
            </w:pPr>
            <w:r w:rsidRPr="000A0D99">
              <w:rPr>
                <w:rFonts w:eastAsia="Calibri"/>
                <w:b/>
                <w:bCs/>
              </w:rPr>
              <w:t>______________/__________________/</w:t>
            </w:r>
          </w:p>
          <w:p w14:paraId="5AC1CDDD" w14:textId="77777777" w:rsidR="00FC1F23" w:rsidRPr="00D57B04" w:rsidRDefault="00FC1F23" w:rsidP="00053EFB">
            <w:pPr>
              <w:ind w:right="-1"/>
              <w:rPr>
                <w:i/>
                <w:sz w:val="20"/>
                <w:szCs w:val="20"/>
              </w:rPr>
            </w:pPr>
            <w:r w:rsidRPr="00D57B04">
              <w:rPr>
                <w:i/>
                <w:sz w:val="20"/>
                <w:szCs w:val="20"/>
              </w:rPr>
              <w:t>(подписано ЭЦП)</w:t>
            </w:r>
          </w:p>
        </w:tc>
        <w:tc>
          <w:tcPr>
            <w:tcW w:w="5040" w:type="dxa"/>
          </w:tcPr>
          <w:p w14:paraId="58038787" w14:textId="77777777" w:rsidR="00FC1F23" w:rsidRPr="000A0D99" w:rsidRDefault="00FC1F23" w:rsidP="00053EFB">
            <w:pPr>
              <w:rPr>
                <w:b/>
                <w:bCs/>
              </w:rPr>
            </w:pPr>
            <w:r w:rsidRPr="000A0D99">
              <w:rPr>
                <w:b/>
                <w:bCs/>
              </w:rPr>
              <w:t>от ПОКУПАТЕЛЯ:</w:t>
            </w:r>
          </w:p>
          <w:p w14:paraId="56211DDA" w14:textId="77777777" w:rsidR="00FC1F23" w:rsidRPr="000A0D99" w:rsidRDefault="00FC1F23" w:rsidP="00053EFB">
            <w:pPr>
              <w:pStyle w:val="afff6"/>
              <w:rPr>
                <w:rFonts w:eastAsia="Calibri"/>
                <w:b/>
              </w:rPr>
            </w:pPr>
          </w:p>
          <w:p w14:paraId="4F831527" w14:textId="77777777" w:rsidR="00FC1F23" w:rsidRDefault="00FC1F23" w:rsidP="00053EFB">
            <w:pPr>
              <w:pStyle w:val="afff6"/>
              <w:rPr>
                <w:rFonts w:eastAsia="Calibri"/>
                <w:b/>
                <w:bCs/>
              </w:rPr>
            </w:pPr>
            <w:r w:rsidRPr="000A0D99">
              <w:rPr>
                <w:rFonts w:eastAsia="Calibri"/>
                <w:b/>
              </w:rPr>
              <w:t>________________/</w:t>
            </w:r>
            <w:r>
              <w:rPr>
                <w:rFonts w:eastAsia="Calibri"/>
                <w:b/>
              </w:rPr>
              <w:t>__________________</w:t>
            </w:r>
            <w:r w:rsidRPr="000A0D99">
              <w:rPr>
                <w:rFonts w:eastAsia="Calibri"/>
                <w:b/>
                <w:bCs/>
              </w:rPr>
              <w:t>/</w:t>
            </w:r>
          </w:p>
          <w:p w14:paraId="72CF54A7" w14:textId="77777777" w:rsidR="00FC1F23" w:rsidRPr="000A0D99" w:rsidRDefault="00FC1F23" w:rsidP="00053EFB">
            <w:pPr>
              <w:rPr>
                <w:b/>
                <w:bCs/>
              </w:rPr>
            </w:pPr>
            <w:r w:rsidRPr="003E193A">
              <w:rPr>
                <w:i/>
                <w:sz w:val="20"/>
                <w:szCs w:val="20"/>
                <w:lang w:eastAsia="ar-SA"/>
              </w:rPr>
              <w:t>(подписано ЭЦП)</w:t>
            </w:r>
          </w:p>
        </w:tc>
      </w:tr>
    </w:tbl>
    <w:p w14:paraId="7DE31A9E" w14:textId="2279E5FA" w:rsidR="00053EFB" w:rsidRDefault="00053EFB" w:rsidP="007D7AD5"/>
    <w:p w14:paraId="3978687C" w14:textId="77777777" w:rsidR="00053EFB" w:rsidRDefault="00053EFB">
      <w:pPr>
        <w:spacing w:after="160" w:line="259" w:lineRule="auto"/>
      </w:pPr>
      <w:r>
        <w:br w:type="page"/>
      </w:r>
    </w:p>
    <w:p w14:paraId="14693098" w14:textId="77777777" w:rsidR="00FC1F23" w:rsidRPr="00053EFB" w:rsidRDefault="00FC1F23" w:rsidP="007D7AD5">
      <w:pPr>
        <w:sectPr w:rsidR="00FC1F23" w:rsidRPr="00053EFB" w:rsidSect="00FC1F23">
          <w:pgSz w:w="11906" w:h="16838"/>
          <w:pgMar w:top="-567" w:right="850" w:bottom="1134" w:left="993" w:header="703" w:footer="708" w:gutter="0"/>
          <w:cols w:space="708"/>
          <w:docGrid w:linePitch="360"/>
        </w:sectPr>
      </w:pPr>
    </w:p>
    <w:p w14:paraId="0C81174A" w14:textId="77777777" w:rsidR="00FC1F23" w:rsidRPr="000A0D99" w:rsidRDefault="00FC1F23" w:rsidP="007D7AD5">
      <w:pPr>
        <w:jc w:val="right"/>
        <w:rPr>
          <w:bCs/>
        </w:rPr>
      </w:pPr>
      <w:r w:rsidRPr="000A0D99">
        <w:rPr>
          <w:bCs/>
        </w:rPr>
        <w:lastRenderedPageBreak/>
        <w:t>Приложение № 1</w:t>
      </w:r>
    </w:p>
    <w:p w14:paraId="4F6716F9" w14:textId="77777777" w:rsidR="00FC1F23" w:rsidRPr="000A0D99" w:rsidRDefault="00FC1F23" w:rsidP="007D7AD5">
      <w:pPr>
        <w:jc w:val="right"/>
        <w:rPr>
          <w:bCs/>
        </w:rPr>
      </w:pPr>
      <w:r w:rsidRPr="000A0D99">
        <w:rPr>
          <w:bCs/>
        </w:rPr>
        <w:t>к Договору № ______________ от «__»__________ 2024 г.</w:t>
      </w:r>
    </w:p>
    <w:p w14:paraId="40E924ED" w14:textId="77777777" w:rsidR="00FC1F23" w:rsidRPr="000A0D99" w:rsidRDefault="00FC1F23" w:rsidP="007D7AD5">
      <w:pPr>
        <w:ind w:left="1134"/>
        <w:jc w:val="right"/>
      </w:pPr>
    </w:p>
    <w:p w14:paraId="4B3A631A" w14:textId="77777777" w:rsidR="00FC1F23" w:rsidRPr="000A0D99" w:rsidRDefault="00FC1F23" w:rsidP="007D7AD5">
      <w:pPr>
        <w:jc w:val="center"/>
      </w:pPr>
      <w:r w:rsidRPr="000A0D99">
        <w:t xml:space="preserve">Форму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 </w:t>
      </w:r>
      <w:r w:rsidRPr="000A0D99">
        <w:rPr>
          <w:b/>
        </w:rPr>
        <w:t>у</w:t>
      </w:r>
      <w:r w:rsidRPr="000A0D99">
        <w:t>тверждаем:</w:t>
      </w:r>
    </w:p>
    <w:p w14:paraId="19F8AF78" w14:textId="77777777" w:rsidR="00FC1F23" w:rsidRPr="000A0D99" w:rsidRDefault="00FC1F23" w:rsidP="007D7AD5">
      <w:pPr>
        <w:jc w:val="center"/>
      </w:pPr>
    </w:p>
    <w:tbl>
      <w:tblPr>
        <w:tblW w:w="9747" w:type="dxa"/>
        <w:tblLayout w:type="fixed"/>
        <w:tblLook w:val="0000" w:firstRow="0" w:lastRow="0" w:firstColumn="0" w:lastColumn="0" w:noHBand="0" w:noVBand="0"/>
      </w:tblPr>
      <w:tblGrid>
        <w:gridCol w:w="5508"/>
        <w:gridCol w:w="4239"/>
      </w:tblGrid>
      <w:tr w:rsidR="00FC1F23" w:rsidRPr="000A0D99" w14:paraId="0CB85F51" w14:textId="77777777" w:rsidTr="00FC1F23">
        <w:trPr>
          <w:trHeight w:val="1230"/>
        </w:trPr>
        <w:tc>
          <w:tcPr>
            <w:tcW w:w="5508" w:type="dxa"/>
            <w:vAlign w:val="bottom"/>
          </w:tcPr>
          <w:p w14:paraId="74704BF5" w14:textId="77777777" w:rsidR="00FC1F23" w:rsidRPr="000A0D99" w:rsidRDefault="00FC1F23" w:rsidP="007D7AD5">
            <w:pPr>
              <w:rPr>
                <w:b/>
                <w:bCs/>
              </w:rPr>
            </w:pPr>
            <w:r w:rsidRPr="000A0D99">
              <w:rPr>
                <w:b/>
                <w:bCs/>
              </w:rPr>
              <w:t>от ПОСТАВЩИКА:</w:t>
            </w:r>
          </w:p>
          <w:p w14:paraId="131EED25" w14:textId="77777777" w:rsidR="00FC1F23" w:rsidRPr="000A0D99" w:rsidRDefault="00FC1F23" w:rsidP="007D7AD5">
            <w:pPr>
              <w:rPr>
                <w:b/>
                <w:bCs/>
              </w:rPr>
            </w:pPr>
            <w:r w:rsidRPr="000A0D99">
              <w:rPr>
                <w:b/>
                <w:bCs/>
              </w:rPr>
              <w:t>__________________________________</w:t>
            </w:r>
          </w:p>
          <w:p w14:paraId="247C50BA" w14:textId="77777777" w:rsidR="00FC1F23" w:rsidRPr="000A0D99" w:rsidRDefault="00FC1F23" w:rsidP="007D7AD5">
            <w:pPr>
              <w:ind w:left="34" w:right="-1"/>
              <w:rPr>
                <w:b/>
                <w:bCs/>
              </w:rPr>
            </w:pPr>
            <w:r w:rsidRPr="000A0D99">
              <w:rPr>
                <w:b/>
                <w:bCs/>
              </w:rPr>
              <w:t xml:space="preserve">___________________/ </w:t>
            </w:r>
            <w:r w:rsidRPr="000A0D99">
              <w:rPr>
                <w:b/>
                <w:bCs/>
                <w:u w:val="single"/>
              </w:rPr>
              <w:t xml:space="preserve">______________ </w:t>
            </w:r>
            <w:r w:rsidRPr="000A0D99">
              <w:rPr>
                <w:b/>
                <w:bCs/>
              </w:rPr>
              <w:t>/</w:t>
            </w:r>
          </w:p>
          <w:p w14:paraId="5031B075" w14:textId="77777777" w:rsidR="00FC1F23" w:rsidRPr="000A0D99" w:rsidRDefault="00FC1F23" w:rsidP="007D7AD5">
            <w:pPr>
              <w:ind w:left="34" w:right="-1"/>
              <w:rPr>
                <w:b/>
              </w:rPr>
            </w:pPr>
            <w:proofErr w:type="spellStart"/>
            <w:r w:rsidRPr="000A0D99">
              <w:rPr>
                <w:b/>
              </w:rPr>
              <w:t>м.п</w:t>
            </w:r>
            <w:proofErr w:type="spellEnd"/>
            <w:r w:rsidRPr="000A0D99">
              <w:rPr>
                <w:b/>
              </w:rPr>
              <w:t>.</w:t>
            </w:r>
          </w:p>
        </w:tc>
        <w:tc>
          <w:tcPr>
            <w:tcW w:w="4239" w:type="dxa"/>
            <w:vAlign w:val="center"/>
          </w:tcPr>
          <w:p w14:paraId="1D4B5DE2" w14:textId="77777777" w:rsidR="00FC1F23" w:rsidRPr="000A0D99" w:rsidRDefault="00FC1F23" w:rsidP="007D7AD5">
            <w:pPr>
              <w:rPr>
                <w:b/>
                <w:bCs/>
              </w:rPr>
            </w:pPr>
            <w:r w:rsidRPr="000A0D99">
              <w:rPr>
                <w:b/>
                <w:bCs/>
              </w:rPr>
              <w:t>от ПОКУПАТЕЛЯ:</w:t>
            </w:r>
          </w:p>
          <w:p w14:paraId="6F5D77B9" w14:textId="77777777" w:rsidR="00FC1F23" w:rsidRPr="000A0D99" w:rsidRDefault="00FC1F23" w:rsidP="007D7AD5">
            <w:pPr>
              <w:rPr>
                <w:b/>
                <w:bCs/>
              </w:rPr>
            </w:pPr>
            <w:r>
              <w:rPr>
                <w:b/>
                <w:bCs/>
              </w:rPr>
              <w:t>________________________________</w:t>
            </w:r>
          </w:p>
          <w:p w14:paraId="6FC6DF21" w14:textId="77777777" w:rsidR="00FC1F23" w:rsidRPr="000A0D99" w:rsidRDefault="00FC1F23" w:rsidP="007D7AD5">
            <w:pPr>
              <w:rPr>
                <w:b/>
                <w:bCs/>
              </w:rPr>
            </w:pPr>
            <w:r w:rsidRPr="000A0D99">
              <w:rPr>
                <w:b/>
                <w:bCs/>
              </w:rPr>
              <w:t xml:space="preserve">___________/ </w:t>
            </w:r>
            <w:r>
              <w:rPr>
                <w:b/>
                <w:bCs/>
                <w:u w:val="single"/>
              </w:rPr>
              <w:t>__________________</w:t>
            </w:r>
            <w:r w:rsidRPr="000A0D99">
              <w:rPr>
                <w:b/>
                <w:bCs/>
              </w:rPr>
              <w:t>/</w:t>
            </w:r>
          </w:p>
          <w:p w14:paraId="3B6AD69F" w14:textId="77777777" w:rsidR="00FC1F23" w:rsidRPr="000A0D99" w:rsidRDefault="00FC1F23" w:rsidP="007D7AD5">
            <w:pPr>
              <w:ind w:left="871"/>
              <w:rPr>
                <w:b/>
                <w:bCs/>
              </w:rPr>
            </w:pPr>
            <w:proofErr w:type="spellStart"/>
            <w:r w:rsidRPr="000A0D99">
              <w:rPr>
                <w:b/>
              </w:rPr>
              <w:t>м.п</w:t>
            </w:r>
            <w:proofErr w:type="spellEnd"/>
            <w:r w:rsidRPr="000A0D99">
              <w:rPr>
                <w:b/>
              </w:rPr>
              <w:t>.</w:t>
            </w:r>
          </w:p>
        </w:tc>
      </w:tr>
    </w:tbl>
    <w:p w14:paraId="182D59D4" w14:textId="77777777" w:rsidR="00FC1F23" w:rsidRPr="000A0D99" w:rsidRDefault="00FC1F23" w:rsidP="007D7AD5">
      <w:pPr>
        <w:pBdr>
          <w:top w:val="single" w:sz="4" w:space="1" w:color="auto"/>
        </w:pBdr>
        <w:shd w:val="clear" w:color="auto" w:fill="E0E0E0"/>
        <w:spacing w:before="240"/>
        <w:ind w:right="23"/>
        <w:jc w:val="center"/>
        <w:rPr>
          <w:b/>
          <w:bCs/>
          <w:color w:val="000000"/>
          <w:spacing w:val="36"/>
        </w:rPr>
      </w:pPr>
      <w:r w:rsidRPr="000A0D99">
        <w:rPr>
          <w:b/>
          <w:bCs/>
          <w:color w:val="000000"/>
          <w:spacing w:val="36"/>
        </w:rPr>
        <w:t>начало формы</w:t>
      </w:r>
    </w:p>
    <w:p w14:paraId="1EDBE4B9" w14:textId="77777777" w:rsidR="00FC1F23" w:rsidRPr="000A0D99" w:rsidRDefault="00FC1F23" w:rsidP="007D7AD5">
      <w:pPr>
        <w:spacing w:before="240"/>
        <w:jc w:val="center"/>
      </w:pPr>
      <w:r w:rsidRPr="000A0D99">
        <w:t>(фирменный бланк контрагента)</w:t>
      </w:r>
    </w:p>
    <w:p w14:paraId="74E2445A" w14:textId="77777777" w:rsidR="00FC1F23" w:rsidRPr="000A0D99" w:rsidRDefault="00FC1F23" w:rsidP="007D7AD5">
      <w:pPr>
        <w:spacing w:before="120"/>
        <w:jc w:val="center"/>
        <w:rPr>
          <w:b/>
        </w:rPr>
      </w:pPr>
      <w:r w:rsidRPr="000A0D99">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276524E9" w14:textId="77777777" w:rsidR="00FC1F23" w:rsidRPr="000A0D99" w:rsidRDefault="00FC1F23" w:rsidP="007D7AD5">
      <w:pPr>
        <w:ind w:firstLine="709"/>
        <w:jc w:val="both"/>
      </w:pPr>
      <w:r w:rsidRPr="000A0D99">
        <w:t>Настоящим, _________________________________________________________________,</w:t>
      </w:r>
    </w:p>
    <w:p w14:paraId="6E45CDFE" w14:textId="77777777" w:rsidR="00FC1F23" w:rsidRPr="000A0D99" w:rsidRDefault="00FC1F23" w:rsidP="007D7AD5">
      <w:pPr>
        <w:jc w:val="both"/>
        <w:rPr>
          <w:vertAlign w:val="superscript"/>
        </w:rPr>
      </w:pPr>
      <w:r w:rsidRPr="000A0D99">
        <w:rPr>
          <w:vertAlign w:val="superscript"/>
        </w:rPr>
        <w:t xml:space="preserve">                                                                                                              (наименование контрагента)</w:t>
      </w:r>
    </w:p>
    <w:p w14:paraId="06FC70D4" w14:textId="341C3E2F" w:rsidR="00FC1F23" w:rsidRPr="000A0D99" w:rsidRDefault="00FC1F23" w:rsidP="007D7AD5">
      <w:pPr>
        <w:ind w:firstLine="709"/>
        <w:jc w:val="both"/>
      </w:pPr>
      <w:r w:rsidRPr="000A0D99">
        <w:t>Адрес местонахождения (юридический адрес): _______</w:t>
      </w:r>
      <w:r w:rsidR="00B53406">
        <w:t>_____________________________</w:t>
      </w:r>
      <w:r w:rsidRPr="000A0D99">
        <w:t>,</w:t>
      </w:r>
    </w:p>
    <w:p w14:paraId="1D8129B1" w14:textId="2914684A" w:rsidR="00FC1F23" w:rsidRPr="000A0D99" w:rsidRDefault="00FC1F23" w:rsidP="007D7AD5">
      <w:pPr>
        <w:ind w:firstLine="709"/>
        <w:jc w:val="both"/>
      </w:pPr>
      <w:r w:rsidRPr="000A0D99">
        <w:t>Фактический адрес: ______________________________</w:t>
      </w:r>
      <w:r w:rsidR="00B53406">
        <w:t>____________________________</w:t>
      </w:r>
      <w:r w:rsidRPr="000A0D99">
        <w:t>,</w:t>
      </w:r>
    </w:p>
    <w:p w14:paraId="7F29395F" w14:textId="6A213939" w:rsidR="00FC1F23" w:rsidRPr="000A0D99" w:rsidRDefault="00FC1F23" w:rsidP="007D7AD5">
      <w:pPr>
        <w:ind w:firstLine="709"/>
        <w:jc w:val="both"/>
      </w:pPr>
      <w:r w:rsidRPr="000A0D99">
        <w:t>Свидетельство о регистрации: _____________________</w:t>
      </w:r>
      <w:r w:rsidR="00B53406">
        <w:t>____________________________</w:t>
      </w:r>
    </w:p>
    <w:p w14:paraId="6B8AFC0D" w14:textId="77777777" w:rsidR="00FC1F23" w:rsidRPr="000A0D99" w:rsidRDefault="00FC1F23" w:rsidP="007D7AD5">
      <w:pPr>
        <w:ind w:left="1416" w:firstLine="708"/>
        <w:jc w:val="both"/>
        <w:rPr>
          <w:vertAlign w:val="superscript"/>
        </w:rPr>
      </w:pPr>
      <w:r w:rsidRPr="000A0D99">
        <w:rPr>
          <w:vertAlign w:val="superscript"/>
        </w:rPr>
        <w:t xml:space="preserve">                      (наименование документа, №, сведения о дате выдачи документа и выдавшем его органе)</w:t>
      </w:r>
    </w:p>
    <w:p w14:paraId="4DF47961" w14:textId="77777777" w:rsidR="00FC1F23" w:rsidRPr="000A0D99" w:rsidRDefault="00FC1F23" w:rsidP="007D7AD5">
      <w:pPr>
        <w:spacing w:after="120"/>
        <w:jc w:val="both"/>
      </w:pPr>
      <w:proofErr w:type="gramStart"/>
      <w:r w:rsidRPr="000A0D99">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____________ «_____________»  договора от _____________ № 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а также направление в адрес таких</w:t>
      </w:r>
      <w:proofErr w:type="gramEnd"/>
      <w:r w:rsidRPr="000A0D99">
        <w:t xml:space="preserve"> субъектов персональных данных уведомлений об осуществлении обработки их персональных данных </w:t>
      </w:r>
      <w:proofErr w:type="gramStart"/>
      <w:r w:rsidRPr="000A0D99">
        <w:t>в</w:t>
      </w:r>
      <w:proofErr w:type="gramEnd"/>
      <w:r w:rsidRPr="000A0D99">
        <w:t xml:space="preserve"> __________«____________».</w:t>
      </w:r>
    </w:p>
    <w:p w14:paraId="36E1656A" w14:textId="77777777" w:rsidR="00FC1F23" w:rsidRPr="000A0D99" w:rsidRDefault="00FC1F23" w:rsidP="007D7AD5">
      <w:pPr>
        <w:spacing w:after="120"/>
        <w:ind w:firstLine="709"/>
        <w:jc w:val="both"/>
      </w:pPr>
      <w:r w:rsidRPr="000A0D99">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_______ «____________» обработки их персональных данных, включает: фамилия, имя, отчество, дата и место рождения; паспортные данные; контактная информация, собственноручная подпись, иные персональные данные, указанные в договоре </w:t>
      </w:r>
      <w:proofErr w:type="gramStart"/>
      <w:r w:rsidRPr="000A0D99">
        <w:t>от</w:t>
      </w:r>
      <w:proofErr w:type="gramEnd"/>
      <w:r w:rsidRPr="000A0D99">
        <w:t xml:space="preserve"> _____________ № ___________.</w:t>
      </w:r>
    </w:p>
    <w:p w14:paraId="7FFC71EA" w14:textId="77777777" w:rsidR="00FC1F23" w:rsidRPr="000A0D99" w:rsidRDefault="00FC1F23" w:rsidP="007D7AD5">
      <w:pPr>
        <w:spacing w:after="120"/>
        <w:ind w:firstLine="709"/>
        <w:jc w:val="both"/>
      </w:pPr>
      <w:proofErr w:type="gramStart"/>
      <w:r w:rsidRPr="000A0D99">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roofErr w:type="gramEnd"/>
    </w:p>
    <w:p w14:paraId="12AB191E" w14:textId="77777777" w:rsidR="00FC1F23" w:rsidRPr="000A0D99" w:rsidRDefault="00FC1F23" w:rsidP="007D7AD5">
      <w:pPr>
        <w:spacing w:after="120"/>
        <w:ind w:firstLine="709"/>
        <w:jc w:val="both"/>
      </w:pPr>
      <w:r w:rsidRPr="000A0D99">
        <w:t>Условием прекращения обработки персональных данных является получение ________ «_____________»  письменного уведомления об отзыве согласия на обработку персональных данных.</w:t>
      </w:r>
    </w:p>
    <w:p w14:paraId="48EF5828" w14:textId="77777777" w:rsidR="00FC1F23" w:rsidRPr="000A0D99" w:rsidRDefault="00FC1F23" w:rsidP="007D7AD5">
      <w:pPr>
        <w:spacing w:after="120"/>
        <w:ind w:firstLine="709"/>
        <w:jc w:val="both"/>
      </w:pPr>
      <w:r w:rsidRPr="000A0D99">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115E294" w14:textId="77777777" w:rsidR="00FC1F23" w:rsidRPr="000A0D99" w:rsidRDefault="00FC1F23" w:rsidP="007D7AD5">
      <w:pPr>
        <w:jc w:val="both"/>
      </w:pPr>
      <w:r w:rsidRPr="000A0D99">
        <w:t>«___»____________ 202___ г</w:t>
      </w:r>
      <w:proofErr w:type="gramStart"/>
      <w:r w:rsidRPr="000A0D99">
        <w:t>.                    _______________ (_________________________________)</w:t>
      </w:r>
      <w:proofErr w:type="gramEnd"/>
    </w:p>
    <w:p w14:paraId="5FA21EC1" w14:textId="77777777" w:rsidR="00FC1F23" w:rsidRPr="000A0D99" w:rsidRDefault="00FC1F23" w:rsidP="007D7AD5">
      <w:pPr>
        <w:jc w:val="both"/>
      </w:pPr>
      <w:r w:rsidRPr="000A0D99">
        <w:t>М.П.                                                                (подпись)                       Должность, ФИО</w:t>
      </w:r>
    </w:p>
    <w:p w14:paraId="6982CDE5" w14:textId="77777777" w:rsidR="00FC1F23" w:rsidRPr="000A0D99" w:rsidRDefault="00FC1F23" w:rsidP="007D7AD5">
      <w:pPr>
        <w:jc w:val="both"/>
      </w:pPr>
    </w:p>
    <w:p w14:paraId="7C372337" w14:textId="3A8A5E8D" w:rsidR="00FC1F23" w:rsidRPr="00B53406" w:rsidRDefault="00FC1F23" w:rsidP="00B53406">
      <w:pPr>
        <w:pBdr>
          <w:bottom w:val="single" w:sz="4" w:space="1" w:color="auto"/>
        </w:pBdr>
        <w:shd w:val="clear" w:color="auto" w:fill="E0E0E0"/>
        <w:ind w:right="21"/>
        <w:jc w:val="center"/>
        <w:rPr>
          <w:b/>
          <w:bCs/>
          <w:color w:val="000000"/>
          <w:spacing w:val="36"/>
        </w:rPr>
      </w:pPr>
      <w:r w:rsidRPr="000A0D99">
        <w:rPr>
          <w:b/>
          <w:bCs/>
          <w:color w:val="000000"/>
          <w:spacing w:val="36"/>
        </w:rPr>
        <w:t>конец формы</w:t>
      </w:r>
    </w:p>
    <w:p w14:paraId="6A4EF70E" w14:textId="77777777" w:rsidR="00FC1F23" w:rsidRPr="000A0D99" w:rsidRDefault="00FC1F23" w:rsidP="007D7AD5">
      <w:pPr>
        <w:sectPr w:rsidR="00FC1F23" w:rsidRPr="000A0D99" w:rsidSect="00FC1F23">
          <w:headerReference w:type="even" r:id="rId31"/>
          <w:headerReference w:type="default" r:id="rId32"/>
          <w:footerReference w:type="even" r:id="rId33"/>
          <w:footerReference w:type="default" r:id="rId34"/>
          <w:headerReference w:type="first" r:id="rId35"/>
          <w:footerReference w:type="first" r:id="rId36"/>
          <w:pgSz w:w="11906" w:h="16838"/>
          <w:pgMar w:top="-567" w:right="850" w:bottom="1134" w:left="993" w:header="703" w:footer="708" w:gutter="0"/>
          <w:cols w:space="708"/>
          <w:docGrid w:linePitch="360"/>
        </w:sectPr>
      </w:pPr>
    </w:p>
    <w:p w14:paraId="7268BA83" w14:textId="77777777" w:rsidR="00FC1F23" w:rsidRPr="000A0D99" w:rsidRDefault="00FC1F23" w:rsidP="007D7AD5">
      <w:pPr>
        <w:jc w:val="right"/>
        <w:rPr>
          <w:bCs/>
        </w:rPr>
      </w:pPr>
      <w:r w:rsidRPr="000A0D99">
        <w:rPr>
          <w:bCs/>
        </w:rPr>
        <w:lastRenderedPageBreak/>
        <w:t xml:space="preserve">Приложение № 2 </w:t>
      </w:r>
    </w:p>
    <w:p w14:paraId="36C8190B" w14:textId="77777777" w:rsidR="00FC1F23" w:rsidRPr="000A0D99" w:rsidRDefault="00FC1F23" w:rsidP="007D7AD5">
      <w:pPr>
        <w:jc w:val="right"/>
        <w:rPr>
          <w:bCs/>
        </w:rPr>
      </w:pPr>
      <w:r w:rsidRPr="000A0D99">
        <w:rPr>
          <w:bCs/>
        </w:rPr>
        <w:t>к Договору № ______________от «__» ___________ 2024 г.</w:t>
      </w:r>
    </w:p>
    <w:p w14:paraId="357592BD" w14:textId="77777777" w:rsidR="00FC1F23" w:rsidRPr="000A0D99" w:rsidRDefault="00FC1F23" w:rsidP="007D7AD5">
      <w:pPr>
        <w:jc w:val="right"/>
        <w:rPr>
          <w:bCs/>
        </w:rPr>
      </w:pPr>
    </w:p>
    <w:p w14:paraId="7A8B2B08" w14:textId="77777777" w:rsidR="00FC1F23" w:rsidRPr="000A0D99" w:rsidRDefault="00FC1F23" w:rsidP="007D7AD5">
      <w:pPr>
        <w:jc w:val="right"/>
      </w:pPr>
    </w:p>
    <w:p w14:paraId="47FED1F5" w14:textId="77777777" w:rsidR="00FC1F23" w:rsidRPr="000A0D99" w:rsidRDefault="00FC1F23" w:rsidP="007D7AD5">
      <w:pPr>
        <w:jc w:val="center"/>
      </w:pPr>
      <w:r w:rsidRPr="000A0D99">
        <w:t>Форму акта приёма-передачи Карт подтверждаем:</w:t>
      </w:r>
    </w:p>
    <w:p w14:paraId="15C98E2E" w14:textId="77777777" w:rsidR="00FC1F23" w:rsidRPr="000A0D99" w:rsidRDefault="00FC1F23" w:rsidP="007D7AD5">
      <w:pPr>
        <w:ind w:left="1134"/>
        <w:jc w:val="right"/>
        <w:rPr>
          <w:b/>
        </w:rPr>
      </w:pPr>
    </w:p>
    <w:p w14:paraId="70603CF2" w14:textId="77777777" w:rsidR="00FC1F23" w:rsidRPr="000A0D99" w:rsidRDefault="00FC1F23" w:rsidP="007D7AD5">
      <w:pPr>
        <w:jc w:val="center"/>
      </w:pPr>
    </w:p>
    <w:tbl>
      <w:tblPr>
        <w:tblW w:w="9167" w:type="dxa"/>
        <w:tblLayout w:type="fixed"/>
        <w:tblLook w:val="0000" w:firstRow="0" w:lastRow="0" w:firstColumn="0" w:lastColumn="0" w:noHBand="0" w:noVBand="0"/>
      </w:tblPr>
      <w:tblGrid>
        <w:gridCol w:w="4786"/>
        <w:gridCol w:w="4381"/>
      </w:tblGrid>
      <w:tr w:rsidR="00FC1F23" w:rsidRPr="000A0D99" w14:paraId="35A8B044" w14:textId="77777777" w:rsidTr="00FC1F23">
        <w:trPr>
          <w:trHeight w:val="1230"/>
        </w:trPr>
        <w:tc>
          <w:tcPr>
            <w:tcW w:w="4786" w:type="dxa"/>
            <w:vAlign w:val="bottom"/>
          </w:tcPr>
          <w:p w14:paraId="370EFFA2" w14:textId="77777777" w:rsidR="00FC1F23" w:rsidRPr="00D57B04" w:rsidRDefault="00FC1F23" w:rsidP="007D7AD5">
            <w:pPr>
              <w:rPr>
                <w:bCs/>
              </w:rPr>
            </w:pPr>
            <w:r w:rsidRPr="00D57B04">
              <w:rPr>
                <w:bCs/>
              </w:rPr>
              <w:t>от ПОСТАВЩИКА:</w:t>
            </w:r>
          </w:p>
          <w:p w14:paraId="5571BD19" w14:textId="77777777" w:rsidR="00FC1F23" w:rsidRPr="00D57B04" w:rsidRDefault="00FC1F23" w:rsidP="007D7AD5">
            <w:pPr>
              <w:rPr>
                <w:bCs/>
              </w:rPr>
            </w:pPr>
            <w:r w:rsidRPr="00D57B04">
              <w:rPr>
                <w:bCs/>
              </w:rPr>
              <w:t>_______________________________</w:t>
            </w:r>
          </w:p>
          <w:p w14:paraId="07703A5B" w14:textId="77777777" w:rsidR="00FC1F23" w:rsidRPr="00D57B04" w:rsidRDefault="00FC1F23" w:rsidP="007D7AD5">
            <w:pPr>
              <w:rPr>
                <w:bCs/>
              </w:rPr>
            </w:pPr>
          </w:p>
          <w:p w14:paraId="777B7977" w14:textId="77777777" w:rsidR="00FC1F23" w:rsidRPr="00D57B04" w:rsidRDefault="00FC1F23" w:rsidP="007D7AD5">
            <w:pPr>
              <w:ind w:left="34" w:right="-1"/>
              <w:rPr>
                <w:bCs/>
              </w:rPr>
            </w:pPr>
            <w:r w:rsidRPr="00D57B04">
              <w:rPr>
                <w:bCs/>
              </w:rPr>
              <w:t xml:space="preserve">______________/ </w:t>
            </w:r>
            <w:r w:rsidRPr="00D57B04">
              <w:rPr>
                <w:bCs/>
                <w:u w:val="single"/>
              </w:rPr>
              <w:t xml:space="preserve">_________________ </w:t>
            </w:r>
            <w:r w:rsidRPr="00D57B04">
              <w:rPr>
                <w:bCs/>
              </w:rPr>
              <w:t>/</w:t>
            </w:r>
          </w:p>
          <w:p w14:paraId="56EFC436" w14:textId="77777777" w:rsidR="00FC1F23" w:rsidRPr="00D57B04" w:rsidRDefault="00FC1F23" w:rsidP="007D7AD5">
            <w:pPr>
              <w:ind w:left="34" w:right="-1"/>
            </w:pPr>
            <w:proofErr w:type="spellStart"/>
            <w:r w:rsidRPr="00D57B04">
              <w:t>м.п</w:t>
            </w:r>
            <w:proofErr w:type="spellEnd"/>
            <w:r w:rsidRPr="00D57B04">
              <w:t>.</w:t>
            </w:r>
          </w:p>
        </w:tc>
        <w:tc>
          <w:tcPr>
            <w:tcW w:w="4381" w:type="dxa"/>
            <w:vAlign w:val="center"/>
          </w:tcPr>
          <w:p w14:paraId="474740BB" w14:textId="77777777" w:rsidR="00FC1F23" w:rsidRPr="00D57B04" w:rsidRDefault="00FC1F23" w:rsidP="007D7AD5">
            <w:pPr>
              <w:pBdr>
                <w:bottom w:val="single" w:sz="12" w:space="1" w:color="auto"/>
              </w:pBdr>
              <w:rPr>
                <w:bCs/>
              </w:rPr>
            </w:pPr>
            <w:r w:rsidRPr="00D57B04">
              <w:rPr>
                <w:bCs/>
              </w:rPr>
              <w:t>от ПОКУПАТЕЛЯ:</w:t>
            </w:r>
          </w:p>
          <w:p w14:paraId="138B1C1B" w14:textId="77777777" w:rsidR="00FC1F23" w:rsidRPr="00D57B04" w:rsidRDefault="00FC1F23" w:rsidP="007D7AD5">
            <w:pPr>
              <w:pBdr>
                <w:bottom w:val="single" w:sz="12" w:space="1" w:color="auto"/>
              </w:pBdr>
              <w:rPr>
                <w:bCs/>
              </w:rPr>
            </w:pPr>
          </w:p>
          <w:p w14:paraId="5AC1E6F0" w14:textId="77777777" w:rsidR="00FC1F23" w:rsidRPr="00D57B04" w:rsidRDefault="00FC1F23" w:rsidP="007D7AD5">
            <w:pPr>
              <w:rPr>
                <w:bCs/>
              </w:rPr>
            </w:pPr>
          </w:p>
          <w:p w14:paraId="5BC568B1" w14:textId="77777777" w:rsidR="00FC1F23" w:rsidRPr="00D57B04" w:rsidRDefault="00FC1F23" w:rsidP="007D7AD5">
            <w:pPr>
              <w:rPr>
                <w:bCs/>
              </w:rPr>
            </w:pPr>
            <w:r w:rsidRPr="00D57B04">
              <w:rPr>
                <w:bCs/>
              </w:rPr>
              <w:t xml:space="preserve">____________       / </w:t>
            </w:r>
            <w:r>
              <w:rPr>
                <w:bCs/>
                <w:u w:val="single"/>
              </w:rPr>
              <w:t>__________________</w:t>
            </w:r>
          </w:p>
          <w:p w14:paraId="3F4E3088" w14:textId="77777777" w:rsidR="00FC1F23" w:rsidRPr="00D57B04" w:rsidRDefault="00FC1F23" w:rsidP="007D7AD5">
            <w:pPr>
              <w:ind w:left="871"/>
              <w:rPr>
                <w:bCs/>
              </w:rPr>
            </w:pPr>
            <w:proofErr w:type="spellStart"/>
            <w:r w:rsidRPr="00D57B04">
              <w:t>м.п</w:t>
            </w:r>
            <w:proofErr w:type="spellEnd"/>
            <w:r w:rsidRPr="00D57B04">
              <w:t>.</w:t>
            </w:r>
          </w:p>
        </w:tc>
      </w:tr>
    </w:tbl>
    <w:p w14:paraId="237EF8E5" w14:textId="77777777" w:rsidR="00FC1F23" w:rsidRPr="000A0D99" w:rsidRDefault="00FC1F23" w:rsidP="007D7AD5"/>
    <w:tbl>
      <w:tblPr>
        <w:tblW w:w="10807" w:type="dxa"/>
        <w:tblInd w:w="-459" w:type="dxa"/>
        <w:tblLook w:val="04A0" w:firstRow="1" w:lastRow="0" w:firstColumn="1" w:lastColumn="0" w:noHBand="0" w:noVBand="1"/>
      </w:tblPr>
      <w:tblGrid>
        <w:gridCol w:w="1935"/>
        <w:gridCol w:w="216"/>
        <w:gridCol w:w="216"/>
        <w:gridCol w:w="216"/>
        <w:gridCol w:w="1395"/>
        <w:gridCol w:w="983"/>
        <w:gridCol w:w="236"/>
        <w:gridCol w:w="236"/>
        <w:gridCol w:w="832"/>
        <w:gridCol w:w="384"/>
        <w:gridCol w:w="1439"/>
        <w:gridCol w:w="1340"/>
        <w:gridCol w:w="1454"/>
        <w:gridCol w:w="140"/>
      </w:tblGrid>
      <w:tr w:rsidR="00FC1F23" w:rsidRPr="000A0D99" w14:paraId="45E0376B" w14:textId="77777777" w:rsidTr="00FC1F23">
        <w:trPr>
          <w:trHeight w:val="255"/>
        </w:trPr>
        <w:tc>
          <w:tcPr>
            <w:tcW w:w="10807" w:type="dxa"/>
            <w:gridSpan w:val="14"/>
            <w:tcBorders>
              <w:top w:val="nil"/>
              <w:left w:val="nil"/>
              <w:bottom w:val="nil"/>
              <w:right w:val="nil"/>
            </w:tcBorders>
            <w:shd w:val="clear" w:color="auto" w:fill="auto"/>
            <w:noWrap/>
            <w:vAlign w:val="bottom"/>
            <w:hideMark/>
          </w:tcPr>
          <w:p w14:paraId="591F3B03" w14:textId="77777777" w:rsidR="00FC1F23" w:rsidRPr="000A0D99" w:rsidRDefault="00FC1F23" w:rsidP="007D7AD5">
            <w:pPr>
              <w:jc w:val="center"/>
              <w:rPr>
                <w:b/>
                <w:bCs/>
              </w:rPr>
            </w:pPr>
            <w:r w:rsidRPr="000A0D99">
              <w:rPr>
                <w:b/>
                <w:bCs/>
              </w:rPr>
              <w:t>Акт приема-передачи Карт № _____________ от «___»__________________202_г.</w:t>
            </w:r>
          </w:p>
          <w:p w14:paraId="1E27C96B" w14:textId="77777777" w:rsidR="00FC1F23" w:rsidRPr="000A0D99" w:rsidRDefault="00FC1F23" w:rsidP="007D7AD5">
            <w:pPr>
              <w:jc w:val="center"/>
              <w:rPr>
                <w:b/>
                <w:bCs/>
              </w:rPr>
            </w:pPr>
          </w:p>
          <w:p w14:paraId="7766D3DA" w14:textId="77777777" w:rsidR="00FC1F23" w:rsidRPr="000A0D99" w:rsidRDefault="00FC1F23" w:rsidP="007D7AD5">
            <w:pPr>
              <w:ind w:right="12" w:firstLine="567"/>
              <w:jc w:val="both"/>
            </w:pPr>
            <w:proofErr w:type="gramStart"/>
            <w:r w:rsidRPr="000A0D99">
              <w:t>______________ «______________», именуемое в дальнейшем «ПОСТАВЩИК», в лице</w:t>
            </w:r>
            <w:r w:rsidRPr="000A0D99">
              <w:rPr>
                <w:rFonts w:eastAsia="Calibri"/>
              </w:rPr>
              <w:t xml:space="preserve"> _________________________________________, действующего на основании ______________от ________________</w:t>
            </w:r>
            <w:r w:rsidRPr="000A0D99">
              <w:t>, с одной стороны, и</w:t>
            </w:r>
            <w:proofErr w:type="gramEnd"/>
          </w:p>
          <w:p w14:paraId="3EDA4510" w14:textId="77777777" w:rsidR="00FC1F23" w:rsidRPr="000A0D99" w:rsidRDefault="00FC1F23" w:rsidP="007D7AD5">
            <w:pPr>
              <w:ind w:right="12" w:firstLine="567"/>
            </w:pPr>
            <w:r w:rsidRPr="000A0D99">
              <w:t xml:space="preserve"> Акционерное общество "КАВКАЗ</w:t>
            </w:r>
            <w:proofErr w:type="gramStart"/>
            <w:r w:rsidRPr="000A0D99">
              <w:t>.Р</w:t>
            </w:r>
            <w:proofErr w:type="gramEnd"/>
            <w:r w:rsidRPr="000A0D99">
              <w:t xml:space="preserve">Ф", именуемое в дальнейшем «ПОКУПАТЕЛЬ», в лице </w:t>
            </w:r>
            <w:r>
              <w:t>_______________________________________________</w:t>
            </w:r>
            <w:r w:rsidRPr="000A0D99">
              <w:t>, действующе</w:t>
            </w:r>
            <w:r>
              <w:t>го</w:t>
            </w:r>
            <w:r w:rsidRPr="000A0D99">
              <w:t xml:space="preserve"> на основании </w:t>
            </w:r>
            <w:r>
              <w:t>_______________________</w:t>
            </w:r>
            <w:r w:rsidRPr="000A0D99">
              <w:t xml:space="preserve">, с другой стороны, составили настоящий Акт о том, что согласно заявке ПОКУПАТЕЛЯ ПОСТАВЩИК изготовил и передал, а ПОКУПАТЕЛЬ принял для использования по договору № </w:t>
            </w:r>
            <w:r w:rsidRPr="000A0D99">
              <w:rPr>
                <w:bCs/>
              </w:rPr>
              <w:t>__________от «__» ____________2024 г.</w:t>
            </w:r>
            <w:r w:rsidRPr="000A0D99">
              <w:t xml:space="preserve"> (далее – Договор) пластиковые смарт-карты и </w:t>
            </w:r>
            <w:proofErr w:type="spellStart"/>
            <w:r w:rsidRPr="000A0D99">
              <w:t>пин</w:t>
            </w:r>
            <w:proofErr w:type="spellEnd"/>
            <w:r w:rsidRPr="000A0D99">
              <w:t>-конверты к ним, а именно:</w:t>
            </w:r>
          </w:p>
          <w:p w14:paraId="56983BD2" w14:textId="77777777" w:rsidR="00FC1F23" w:rsidRPr="000A0D99" w:rsidRDefault="00FC1F23" w:rsidP="007D7AD5">
            <w:pPr>
              <w:ind w:right="12"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14"/>
              <w:gridCol w:w="1386"/>
              <w:gridCol w:w="1395"/>
              <w:gridCol w:w="1834"/>
              <w:gridCol w:w="1403"/>
              <w:gridCol w:w="1973"/>
            </w:tblGrid>
            <w:tr w:rsidR="00FC1F23" w:rsidRPr="000A0D99" w14:paraId="1FE13C0C" w14:textId="77777777" w:rsidTr="00DE1660">
              <w:tc>
                <w:tcPr>
                  <w:tcW w:w="1391" w:type="dxa"/>
                  <w:shd w:val="clear" w:color="auto" w:fill="auto"/>
                </w:tcPr>
                <w:p w14:paraId="293BCC4B" w14:textId="77777777" w:rsidR="00FC1F23" w:rsidRPr="000A0D99" w:rsidRDefault="00FC1F23" w:rsidP="007D7AD5">
                  <w:pPr>
                    <w:ind w:right="12"/>
                    <w:jc w:val="center"/>
                    <w:rPr>
                      <w:b/>
                      <w:bCs/>
                    </w:rPr>
                  </w:pPr>
                  <w:r w:rsidRPr="000A0D99">
                    <w:rPr>
                      <w:b/>
                      <w:bCs/>
                    </w:rPr>
                    <w:t>Номер карты</w:t>
                  </w:r>
                </w:p>
              </w:tc>
              <w:tc>
                <w:tcPr>
                  <w:tcW w:w="1414" w:type="dxa"/>
                  <w:shd w:val="clear" w:color="auto" w:fill="auto"/>
                </w:tcPr>
                <w:p w14:paraId="76192D63" w14:textId="77777777" w:rsidR="00FC1F23" w:rsidRPr="000A0D99" w:rsidRDefault="00FC1F23" w:rsidP="007D7AD5">
                  <w:pPr>
                    <w:ind w:right="12"/>
                    <w:jc w:val="center"/>
                    <w:rPr>
                      <w:b/>
                      <w:bCs/>
                    </w:rPr>
                  </w:pPr>
                  <w:r w:rsidRPr="000A0D99">
                    <w:rPr>
                      <w:b/>
                      <w:bCs/>
                    </w:rPr>
                    <w:t>Держатель</w:t>
                  </w:r>
                </w:p>
              </w:tc>
              <w:tc>
                <w:tcPr>
                  <w:tcW w:w="1386" w:type="dxa"/>
                  <w:shd w:val="clear" w:color="auto" w:fill="auto"/>
                </w:tcPr>
                <w:p w14:paraId="3EEF2E7E" w14:textId="77777777" w:rsidR="00FC1F23" w:rsidRPr="000A0D99" w:rsidRDefault="00FC1F23" w:rsidP="007D7AD5">
                  <w:pPr>
                    <w:ind w:right="12"/>
                    <w:jc w:val="center"/>
                    <w:rPr>
                      <w:b/>
                      <w:bCs/>
                    </w:rPr>
                  </w:pPr>
                  <w:proofErr w:type="spellStart"/>
                  <w:r w:rsidRPr="000A0D99">
                    <w:rPr>
                      <w:b/>
                      <w:bCs/>
                    </w:rPr>
                    <w:t>Пин</w:t>
                  </w:r>
                  <w:proofErr w:type="spellEnd"/>
                  <w:r w:rsidRPr="000A0D99">
                    <w:rPr>
                      <w:b/>
                      <w:bCs/>
                    </w:rPr>
                    <w:t>-код</w:t>
                  </w:r>
                </w:p>
              </w:tc>
              <w:tc>
                <w:tcPr>
                  <w:tcW w:w="1395" w:type="dxa"/>
                  <w:shd w:val="clear" w:color="auto" w:fill="auto"/>
                </w:tcPr>
                <w:p w14:paraId="78D7779B" w14:textId="77777777" w:rsidR="00FC1F23" w:rsidRPr="000A0D99" w:rsidRDefault="00FC1F23" w:rsidP="007D7AD5">
                  <w:pPr>
                    <w:ind w:right="12"/>
                    <w:jc w:val="center"/>
                    <w:rPr>
                      <w:b/>
                      <w:bCs/>
                    </w:rPr>
                  </w:pPr>
                  <w:r w:rsidRPr="000A0D99">
                    <w:rPr>
                      <w:b/>
                      <w:bCs/>
                    </w:rPr>
                    <w:t>Вид лимита</w:t>
                  </w:r>
                </w:p>
              </w:tc>
              <w:tc>
                <w:tcPr>
                  <w:tcW w:w="1834" w:type="dxa"/>
                  <w:shd w:val="clear" w:color="auto" w:fill="auto"/>
                </w:tcPr>
                <w:p w14:paraId="7D145B5C" w14:textId="77777777" w:rsidR="00FC1F23" w:rsidRPr="000A0D99" w:rsidRDefault="00FC1F23" w:rsidP="007D7AD5">
                  <w:pPr>
                    <w:ind w:right="12"/>
                    <w:jc w:val="center"/>
                    <w:rPr>
                      <w:b/>
                      <w:bCs/>
                    </w:rPr>
                  </w:pPr>
                  <w:r w:rsidRPr="000A0D99">
                    <w:rPr>
                      <w:b/>
                      <w:bCs/>
                    </w:rPr>
                    <w:t>Наименование</w:t>
                  </w:r>
                </w:p>
              </w:tc>
              <w:tc>
                <w:tcPr>
                  <w:tcW w:w="1403" w:type="dxa"/>
                  <w:shd w:val="clear" w:color="auto" w:fill="auto"/>
                </w:tcPr>
                <w:p w14:paraId="1101C18D" w14:textId="77777777" w:rsidR="00FC1F23" w:rsidRPr="000A0D99" w:rsidRDefault="00FC1F23" w:rsidP="007D7AD5">
                  <w:pPr>
                    <w:ind w:right="12"/>
                    <w:jc w:val="center"/>
                    <w:rPr>
                      <w:b/>
                      <w:bCs/>
                    </w:rPr>
                  </w:pPr>
                  <w:r w:rsidRPr="000A0D99">
                    <w:rPr>
                      <w:b/>
                      <w:bCs/>
                    </w:rPr>
                    <w:t>Значение лимита</w:t>
                  </w:r>
                </w:p>
              </w:tc>
              <w:tc>
                <w:tcPr>
                  <w:tcW w:w="1973" w:type="dxa"/>
                  <w:shd w:val="clear" w:color="auto" w:fill="auto"/>
                </w:tcPr>
                <w:p w14:paraId="0B6AEBB5" w14:textId="77777777" w:rsidR="00FC1F23" w:rsidRPr="000A0D99" w:rsidRDefault="00FC1F23" w:rsidP="007D7AD5">
                  <w:pPr>
                    <w:ind w:right="12"/>
                    <w:jc w:val="center"/>
                    <w:rPr>
                      <w:b/>
                      <w:bCs/>
                    </w:rPr>
                  </w:pPr>
                  <w:r w:rsidRPr="000A0D99">
                    <w:rPr>
                      <w:b/>
                      <w:bCs/>
                    </w:rPr>
                    <w:t>Тип/Статус лимита</w:t>
                  </w:r>
                </w:p>
              </w:tc>
            </w:tr>
            <w:tr w:rsidR="00FC1F23" w:rsidRPr="000A0D99" w14:paraId="1019BB0C" w14:textId="77777777" w:rsidTr="00DE1660">
              <w:tc>
                <w:tcPr>
                  <w:tcW w:w="1391" w:type="dxa"/>
                  <w:shd w:val="clear" w:color="auto" w:fill="auto"/>
                </w:tcPr>
                <w:p w14:paraId="1EC9622B" w14:textId="77777777" w:rsidR="00FC1F23" w:rsidRPr="000A0D99" w:rsidRDefault="00FC1F23" w:rsidP="007D7AD5">
                  <w:pPr>
                    <w:ind w:right="12"/>
                    <w:rPr>
                      <w:b/>
                      <w:bCs/>
                    </w:rPr>
                  </w:pPr>
                </w:p>
              </w:tc>
              <w:tc>
                <w:tcPr>
                  <w:tcW w:w="1414" w:type="dxa"/>
                  <w:shd w:val="clear" w:color="auto" w:fill="auto"/>
                </w:tcPr>
                <w:p w14:paraId="2EC7BBE0" w14:textId="77777777" w:rsidR="00FC1F23" w:rsidRPr="000A0D99" w:rsidRDefault="00FC1F23" w:rsidP="007D7AD5">
                  <w:pPr>
                    <w:ind w:right="12"/>
                    <w:rPr>
                      <w:b/>
                      <w:bCs/>
                    </w:rPr>
                  </w:pPr>
                </w:p>
              </w:tc>
              <w:tc>
                <w:tcPr>
                  <w:tcW w:w="1386" w:type="dxa"/>
                  <w:shd w:val="clear" w:color="auto" w:fill="auto"/>
                </w:tcPr>
                <w:p w14:paraId="3F7F5951" w14:textId="77777777" w:rsidR="00FC1F23" w:rsidRPr="000A0D99" w:rsidRDefault="00FC1F23" w:rsidP="007D7AD5">
                  <w:pPr>
                    <w:ind w:right="12"/>
                    <w:rPr>
                      <w:b/>
                      <w:bCs/>
                    </w:rPr>
                  </w:pPr>
                </w:p>
              </w:tc>
              <w:tc>
                <w:tcPr>
                  <w:tcW w:w="1395" w:type="dxa"/>
                  <w:shd w:val="clear" w:color="auto" w:fill="auto"/>
                </w:tcPr>
                <w:p w14:paraId="13924335" w14:textId="77777777" w:rsidR="00FC1F23" w:rsidRPr="000A0D99" w:rsidRDefault="00FC1F23" w:rsidP="007D7AD5">
                  <w:pPr>
                    <w:ind w:right="12"/>
                    <w:rPr>
                      <w:b/>
                      <w:bCs/>
                    </w:rPr>
                  </w:pPr>
                </w:p>
              </w:tc>
              <w:tc>
                <w:tcPr>
                  <w:tcW w:w="1834" w:type="dxa"/>
                  <w:shd w:val="clear" w:color="auto" w:fill="auto"/>
                </w:tcPr>
                <w:p w14:paraId="6D29065E" w14:textId="77777777" w:rsidR="00FC1F23" w:rsidRPr="000A0D99" w:rsidRDefault="00FC1F23" w:rsidP="007D7AD5">
                  <w:pPr>
                    <w:ind w:right="12"/>
                    <w:rPr>
                      <w:b/>
                      <w:bCs/>
                    </w:rPr>
                  </w:pPr>
                </w:p>
              </w:tc>
              <w:tc>
                <w:tcPr>
                  <w:tcW w:w="1403" w:type="dxa"/>
                  <w:shd w:val="clear" w:color="auto" w:fill="auto"/>
                </w:tcPr>
                <w:p w14:paraId="59E6343D" w14:textId="77777777" w:rsidR="00FC1F23" w:rsidRPr="000A0D99" w:rsidRDefault="00FC1F23" w:rsidP="007D7AD5">
                  <w:pPr>
                    <w:ind w:right="12"/>
                    <w:rPr>
                      <w:b/>
                      <w:bCs/>
                    </w:rPr>
                  </w:pPr>
                </w:p>
              </w:tc>
              <w:tc>
                <w:tcPr>
                  <w:tcW w:w="1973" w:type="dxa"/>
                  <w:shd w:val="clear" w:color="auto" w:fill="auto"/>
                </w:tcPr>
                <w:p w14:paraId="6F6EFE2B" w14:textId="77777777" w:rsidR="00FC1F23" w:rsidRPr="000A0D99" w:rsidRDefault="00FC1F23" w:rsidP="007D7AD5">
                  <w:pPr>
                    <w:ind w:right="12"/>
                    <w:rPr>
                      <w:b/>
                      <w:bCs/>
                    </w:rPr>
                  </w:pPr>
                </w:p>
              </w:tc>
            </w:tr>
            <w:tr w:rsidR="00FC1F23" w:rsidRPr="000A0D99" w14:paraId="52ACC52B" w14:textId="77777777" w:rsidTr="00DE1660">
              <w:tc>
                <w:tcPr>
                  <w:tcW w:w="1391" w:type="dxa"/>
                  <w:shd w:val="clear" w:color="auto" w:fill="auto"/>
                </w:tcPr>
                <w:p w14:paraId="462985EA" w14:textId="77777777" w:rsidR="00FC1F23" w:rsidRPr="000A0D99" w:rsidRDefault="00FC1F23" w:rsidP="007D7AD5">
                  <w:pPr>
                    <w:ind w:right="12"/>
                    <w:rPr>
                      <w:b/>
                      <w:bCs/>
                    </w:rPr>
                  </w:pPr>
                </w:p>
              </w:tc>
              <w:tc>
                <w:tcPr>
                  <w:tcW w:w="1414" w:type="dxa"/>
                  <w:shd w:val="clear" w:color="auto" w:fill="auto"/>
                </w:tcPr>
                <w:p w14:paraId="42033195" w14:textId="77777777" w:rsidR="00FC1F23" w:rsidRPr="000A0D99" w:rsidRDefault="00FC1F23" w:rsidP="007D7AD5">
                  <w:pPr>
                    <w:ind w:right="12"/>
                    <w:rPr>
                      <w:b/>
                      <w:bCs/>
                    </w:rPr>
                  </w:pPr>
                </w:p>
              </w:tc>
              <w:tc>
                <w:tcPr>
                  <w:tcW w:w="1386" w:type="dxa"/>
                  <w:shd w:val="clear" w:color="auto" w:fill="auto"/>
                </w:tcPr>
                <w:p w14:paraId="0F91F73A" w14:textId="77777777" w:rsidR="00FC1F23" w:rsidRPr="000A0D99" w:rsidRDefault="00FC1F23" w:rsidP="007D7AD5">
                  <w:pPr>
                    <w:ind w:right="12"/>
                    <w:rPr>
                      <w:b/>
                      <w:bCs/>
                    </w:rPr>
                  </w:pPr>
                </w:p>
              </w:tc>
              <w:tc>
                <w:tcPr>
                  <w:tcW w:w="1395" w:type="dxa"/>
                  <w:shd w:val="clear" w:color="auto" w:fill="auto"/>
                </w:tcPr>
                <w:p w14:paraId="6DC6143B" w14:textId="77777777" w:rsidR="00FC1F23" w:rsidRPr="000A0D99" w:rsidRDefault="00FC1F23" w:rsidP="007D7AD5">
                  <w:pPr>
                    <w:ind w:right="12"/>
                    <w:rPr>
                      <w:b/>
                      <w:bCs/>
                    </w:rPr>
                  </w:pPr>
                </w:p>
              </w:tc>
              <w:tc>
                <w:tcPr>
                  <w:tcW w:w="1834" w:type="dxa"/>
                  <w:shd w:val="clear" w:color="auto" w:fill="auto"/>
                </w:tcPr>
                <w:p w14:paraId="6303030F" w14:textId="77777777" w:rsidR="00FC1F23" w:rsidRPr="000A0D99" w:rsidRDefault="00FC1F23" w:rsidP="007D7AD5">
                  <w:pPr>
                    <w:ind w:right="12"/>
                    <w:rPr>
                      <w:b/>
                      <w:bCs/>
                    </w:rPr>
                  </w:pPr>
                </w:p>
              </w:tc>
              <w:tc>
                <w:tcPr>
                  <w:tcW w:w="1403" w:type="dxa"/>
                  <w:shd w:val="clear" w:color="auto" w:fill="auto"/>
                </w:tcPr>
                <w:p w14:paraId="05993862" w14:textId="77777777" w:rsidR="00FC1F23" w:rsidRPr="000A0D99" w:rsidRDefault="00FC1F23" w:rsidP="007D7AD5">
                  <w:pPr>
                    <w:ind w:right="12"/>
                    <w:rPr>
                      <w:b/>
                      <w:bCs/>
                    </w:rPr>
                  </w:pPr>
                </w:p>
              </w:tc>
              <w:tc>
                <w:tcPr>
                  <w:tcW w:w="1973" w:type="dxa"/>
                  <w:shd w:val="clear" w:color="auto" w:fill="auto"/>
                </w:tcPr>
                <w:p w14:paraId="6214CA96" w14:textId="77777777" w:rsidR="00FC1F23" w:rsidRPr="000A0D99" w:rsidRDefault="00FC1F23" w:rsidP="007D7AD5">
                  <w:pPr>
                    <w:ind w:right="12"/>
                    <w:rPr>
                      <w:b/>
                      <w:bCs/>
                    </w:rPr>
                  </w:pPr>
                </w:p>
              </w:tc>
            </w:tr>
            <w:tr w:rsidR="00FC1F23" w:rsidRPr="000A0D99" w14:paraId="2CE7E3DA" w14:textId="77777777" w:rsidTr="00DE1660">
              <w:tc>
                <w:tcPr>
                  <w:tcW w:w="1391" w:type="dxa"/>
                  <w:shd w:val="clear" w:color="auto" w:fill="auto"/>
                </w:tcPr>
                <w:p w14:paraId="4914D2F2" w14:textId="77777777" w:rsidR="00FC1F23" w:rsidRPr="000A0D99" w:rsidRDefault="00FC1F23" w:rsidP="007D7AD5">
                  <w:pPr>
                    <w:ind w:right="12"/>
                    <w:rPr>
                      <w:b/>
                      <w:bCs/>
                    </w:rPr>
                  </w:pPr>
                </w:p>
              </w:tc>
              <w:tc>
                <w:tcPr>
                  <w:tcW w:w="1414" w:type="dxa"/>
                  <w:shd w:val="clear" w:color="auto" w:fill="auto"/>
                </w:tcPr>
                <w:p w14:paraId="3EED5CF7" w14:textId="77777777" w:rsidR="00FC1F23" w:rsidRPr="000A0D99" w:rsidRDefault="00FC1F23" w:rsidP="007D7AD5">
                  <w:pPr>
                    <w:ind w:right="12"/>
                    <w:rPr>
                      <w:b/>
                      <w:bCs/>
                    </w:rPr>
                  </w:pPr>
                </w:p>
              </w:tc>
              <w:tc>
                <w:tcPr>
                  <w:tcW w:w="1386" w:type="dxa"/>
                  <w:shd w:val="clear" w:color="auto" w:fill="auto"/>
                </w:tcPr>
                <w:p w14:paraId="33143B69" w14:textId="77777777" w:rsidR="00FC1F23" w:rsidRPr="000A0D99" w:rsidRDefault="00FC1F23" w:rsidP="007D7AD5">
                  <w:pPr>
                    <w:ind w:right="12"/>
                    <w:rPr>
                      <w:b/>
                      <w:bCs/>
                    </w:rPr>
                  </w:pPr>
                </w:p>
              </w:tc>
              <w:tc>
                <w:tcPr>
                  <w:tcW w:w="1395" w:type="dxa"/>
                  <w:shd w:val="clear" w:color="auto" w:fill="auto"/>
                </w:tcPr>
                <w:p w14:paraId="2A37F028" w14:textId="77777777" w:rsidR="00FC1F23" w:rsidRPr="000A0D99" w:rsidRDefault="00FC1F23" w:rsidP="007D7AD5">
                  <w:pPr>
                    <w:ind w:right="12"/>
                    <w:rPr>
                      <w:b/>
                      <w:bCs/>
                    </w:rPr>
                  </w:pPr>
                </w:p>
              </w:tc>
              <w:tc>
                <w:tcPr>
                  <w:tcW w:w="1834" w:type="dxa"/>
                  <w:shd w:val="clear" w:color="auto" w:fill="auto"/>
                </w:tcPr>
                <w:p w14:paraId="3F04ED2C" w14:textId="77777777" w:rsidR="00FC1F23" w:rsidRPr="000A0D99" w:rsidRDefault="00FC1F23" w:rsidP="007D7AD5">
                  <w:pPr>
                    <w:ind w:right="12"/>
                    <w:rPr>
                      <w:b/>
                      <w:bCs/>
                    </w:rPr>
                  </w:pPr>
                </w:p>
              </w:tc>
              <w:tc>
                <w:tcPr>
                  <w:tcW w:w="1403" w:type="dxa"/>
                  <w:shd w:val="clear" w:color="auto" w:fill="auto"/>
                </w:tcPr>
                <w:p w14:paraId="3B0B8521" w14:textId="77777777" w:rsidR="00FC1F23" w:rsidRPr="000A0D99" w:rsidRDefault="00FC1F23" w:rsidP="007D7AD5">
                  <w:pPr>
                    <w:ind w:right="12"/>
                    <w:rPr>
                      <w:b/>
                      <w:bCs/>
                    </w:rPr>
                  </w:pPr>
                </w:p>
              </w:tc>
              <w:tc>
                <w:tcPr>
                  <w:tcW w:w="1973" w:type="dxa"/>
                  <w:shd w:val="clear" w:color="auto" w:fill="auto"/>
                </w:tcPr>
                <w:p w14:paraId="43FF1C27" w14:textId="77777777" w:rsidR="00FC1F23" w:rsidRPr="000A0D99" w:rsidRDefault="00FC1F23" w:rsidP="007D7AD5">
                  <w:pPr>
                    <w:ind w:right="12"/>
                    <w:rPr>
                      <w:b/>
                      <w:bCs/>
                    </w:rPr>
                  </w:pPr>
                </w:p>
              </w:tc>
            </w:tr>
          </w:tbl>
          <w:p w14:paraId="2BFA8C2C" w14:textId="77777777" w:rsidR="00FC1F23" w:rsidRPr="000A0D99" w:rsidRDefault="00FC1F23" w:rsidP="007D7AD5">
            <w:pPr>
              <w:ind w:right="12" w:firstLine="567"/>
              <w:rPr>
                <w:b/>
                <w:bCs/>
              </w:rPr>
            </w:pPr>
          </w:p>
        </w:tc>
      </w:tr>
      <w:tr w:rsidR="00FC1F23" w:rsidRPr="000A0D99" w14:paraId="19C831A2" w14:textId="77777777" w:rsidTr="00FC1F23">
        <w:trPr>
          <w:gridAfter w:val="3"/>
          <w:wAfter w:w="2973" w:type="dxa"/>
          <w:trHeight w:val="225"/>
        </w:trPr>
        <w:tc>
          <w:tcPr>
            <w:tcW w:w="1937" w:type="dxa"/>
            <w:tcBorders>
              <w:top w:val="nil"/>
              <w:left w:val="nil"/>
              <w:bottom w:val="nil"/>
              <w:right w:val="nil"/>
            </w:tcBorders>
            <w:shd w:val="clear" w:color="auto" w:fill="auto"/>
            <w:noWrap/>
            <w:vAlign w:val="bottom"/>
            <w:hideMark/>
          </w:tcPr>
          <w:p w14:paraId="45BAEFFE" w14:textId="77777777" w:rsidR="00FC1F23" w:rsidRPr="000A0D99" w:rsidRDefault="00FC1F23" w:rsidP="007D7AD5"/>
        </w:tc>
        <w:tc>
          <w:tcPr>
            <w:tcW w:w="236" w:type="dxa"/>
            <w:gridSpan w:val="2"/>
            <w:tcBorders>
              <w:top w:val="nil"/>
              <w:left w:val="nil"/>
              <w:bottom w:val="nil"/>
              <w:right w:val="nil"/>
            </w:tcBorders>
            <w:shd w:val="clear" w:color="auto" w:fill="auto"/>
            <w:noWrap/>
            <w:vAlign w:val="bottom"/>
            <w:hideMark/>
          </w:tcPr>
          <w:p w14:paraId="2F95C13C" w14:textId="77777777" w:rsidR="00FC1F23" w:rsidRPr="000A0D99" w:rsidRDefault="00FC1F23" w:rsidP="007D7AD5"/>
        </w:tc>
        <w:tc>
          <w:tcPr>
            <w:tcW w:w="5661" w:type="dxa"/>
            <w:gridSpan w:val="8"/>
            <w:tcBorders>
              <w:top w:val="nil"/>
              <w:left w:val="nil"/>
              <w:bottom w:val="nil"/>
              <w:right w:val="nil"/>
            </w:tcBorders>
            <w:shd w:val="clear" w:color="auto" w:fill="auto"/>
            <w:noWrap/>
            <w:vAlign w:val="bottom"/>
            <w:hideMark/>
          </w:tcPr>
          <w:p w14:paraId="1F22EC19" w14:textId="77777777" w:rsidR="00FC1F23" w:rsidRPr="000A0D99" w:rsidRDefault="00FC1F23" w:rsidP="007D7AD5"/>
        </w:tc>
      </w:tr>
      <w:tr w:rsidR="00FC1F23" w:rsidRPr="000A0D99" w14:paraId="211AB7FE" w14:textId="77777777" w:rsidTr="00FC1F23">
        <w:trPr>
          <w:gridAfter w:val="1"/>
          <w:wAfter w:w="142" w:type="dxa"/>
          <w:trHeight w:val="225"/>
        </w:trPr>
        <w:tc>
          <w:tcPr>
            <w:tcW w:w="10665" w:type="dxa"/>
            <w:gridSpan w:val="13"/>
            <w:tcBorders>
              <w:top w:val="nil"/>
              <w:left w:val="nil"/>
              <w:bottom w:val="nil"/>
            </w:tcBorders>
            <w:shd w:val="clear" w:color="auto" w:fill="auto"/>
            <w:noWrap/>
            <w:vAlign w:val="bottom"/>
            <w:hideMark/>
          </w:tcPr>
          <w:p w14:paraId="3024D052" w14:textId="77777777" w:rsidR="00FC1F23" w:rsidRPr="000A0D99" w:rsidRDefault="00FC1F23" w:rsidP="00DE1660">
            <w:r w:rsidRPr="000A0D99">
              <w:t>Всего передано Карт: ___ шт.</w:t>
            </w:r>
          </w:p>
          <w:p w14:paraId="0F58A3AC" w14:textId="77777777" w:rsidR="00FC1F23" w:rsidRPr="000A0D99" w:rsidRDefault="00FC1F23" w:rsidP="00DE1660"/>
          <w:p w14:paraId="568BB4B5" w14:textId="77777777" w:rsidR="00FC1F23" w:rsidRPr="000A0D99" w:rsidRDefault="00FC1F23" w:rsidP="00DE1660">
            <w:pPr>
              <w:tabs>
                <w:tab w:val="left" w:pos="993"/>
              </w:tabs>
              <w:jc w:val="both"/>
              <w:rPr>
                <w:bCs/>
              </w:rPr>
            </w:pPr>
            <w:r w:rsidRPr="000A0D99">
              <w:rPr>
                <w:bCs/>
              </w:rPr>
              <w:t>Карта является собственностью Поставщика и подлежит возврату в течение 10 (десяти) рабочих дней по окончании срока действия Договора. Возмещение Поставщику стоимости утраченной или поврежденной Карты производится Покупателем в размере 180 (Сто восемьдесят рублей) 00 копеек за каждую утраченную или поврежденную Карту.</w:t>
            </w:r>
          </w:p>
          <w:p w14:paraId="48A05893" w14:textId="77777777" w:rsidR="00FC1F23" w:rsidRPr="000A0D99" w:rsidRDefault="00FC1F23" w:rsidP="00DE1660">
            <w:pPr>
              <w:tabs>
                <w:tab w:val="left" w:pos="993"/>
              </w:tabs>
              <w:rPr>
                <w:bCs/>
              </w:rPr>
            </w:pPr>
            <w:r w:rsidRPr="000A0D99">
              <w:rPr>
                <w:bCs/>
              </w:rPr>
              <w:t>Продажа и передача пластиковых карт третьим лицам запрещена.</w:t>
            </w:r>
          </w:p>
          <w:p w14:paraId="4A72CA8E" w14:textId="77777777" w:rsidR="00FC1F23" w:rsidRPr="000A0D99" w:rsidRDefault="00FC1F23" w:rsidP="00DE1660">
            <w:pPr>
              <w:tabs>
                <w:tab w:val="left" w:pos="993"/>
              </w:tabs>
              <w:rPr>
                <w:bCs/>
              </w:rPr>
            </w:pPr>
            <w:r w:rsidRPr="000A0D99">
              <w:rPr>
                <w:bCs/>
              </w:rPr>
              <w:t>С инструкцией держателей топливных карт ___________ «______________» (</w:t>
            </w:r>
            <w:proofErr w:type="spellStart"/>
            <w:r w:rsidRPr="000A0D99">
              <w:rPr>
                <w:bCs/>
              </w:rPr>
              <w:t>www</w:t>
            </w:r>
            <w:proofErr w:type="spellEnd"/>
            <w:r w:rsidRPr="000A0D99">
              <w:rPr>
                <w:bCs/>
              </w:rPr>
              <w:t xml:space="preserve">.___________) </w:t>
            </w:r>
            <w:proofErr w:type="gramStart"/>
            <w:r w:rsidRPr="000A0D99">
              <w:rPr>
                <w:bCs/>
              </w:rPr>
              <w:t>ознакомлен</w:t>
            </w:r>
            <w:proofErr w:type="gramEnd"/>
            <w:r w:rsidRPr="000A0D99">
              <w:rPr>
                <w:bCs/>
              </w:rPr>
              <w:t>.</w:t>
            </w:r>
          </w:p>
          <w:p w14:paraId="73D08211" w14:textId="77777777" w:rsidR="00FC1F23" w:rsidRPr="000A0D99" w:rsidRDefault="00FC1F23" w:rsidP="00DE1660">
            <w:pPr>
              <w:tabs>
                <w:tab w:val="left" w:pos="993"/>
              </w:tabs>
              <w:rPr>
                <w:bCs/>
              </w:rPr>
            </w:pPr>
          </w:p>
        </w:tc>
      </w:tr>
      <w:tr w:rsidR="00FC1F23" w:rsidRPr="000A0D99" w14:paraId="5DB18223" w14:textId="77777777" w:rsidTr="00FC1F23">
        <w:trPr>
          <w:gridAfter w:val="5"/>
          <w:wAfter w:w="4817" w:type="dxa"/>
          <w:trHeight w:val="225"/>
        </w:trPr>
        <w:tc>
          <w:tcPr>
            <w:tcW w:w="1984" w:type="dxa"/>
            <w:gridSpan w:val="2"/>
            <w:tcBorders>
              <w:top w:val="nil"/>
              <w:left w:val="nil"/>
              <w:bottom w:val="nil"/>
              <w:right w:val="nil"/>
            </w:tcBorders>
            <w:shd w:val="clear" w:color="auto" w:fill="auto"/>
            <w:noWrap/>
            <w:vAlign w:val="bottom"/>
            <w:hideMark/>
          </w:tcPr>
          <w:p w14:paraId="191161D1" w14:textId="77777777" w:rsidR="00FC1F23" w:rsidRPr="000A0D99" w:rsidRDefault="00FC1F23" w:rsidP="007D7AD5"/>
        </w:tc>
        <w:tc>
          <w:tcPr>
            <w:tcW w:w="236" w:type="dxa"/>
            <w:gridSpan w:val="2"/>
            <w:tcBorders>
              <w:top w:val="nil"/>
              <w:left w:val="nil"/>
              <w:bottom w:val="nil"/>
              <w:right w:val="nil"/>
            </w:tcBorders>
            <w:shd w:val="clear" w:color="auto" w:fill="auto"/>
            <w:noWrap/>
            <w:vAlign w:val="bottom"/>
            <w:hideMark/>
          </w:tcPr>
          <w:p w14:paraId="4AE260E6" w14:textId="77777777" w:rsidR="00FC1F23" w:rsidRPr="000A0D99" w:rsidRDefault="00FC1F23" w:rsidP="007D7AD5"/>
        </w:tc>
        <w:tc>
          <w:tcPr>
            <w:tcW w:w="1465" w:type="dxa"/>
            <w:tcBorders>
              <w:top w:val="nil"/>
              <w:left w:val="nil"/>
              <w:bottom w:val="nil"/>
              <w:right w:val="nil"/>
            </w:tcBorders>
            <w:shd w:val="clear" w:color="auto" w:fill="auto"/>
            <w:noWrap/>
            <w:vAlign w:val="bottom"/>
            <w:hideMark/>
          </w:tcPr>
          <w:p w14:paraId="69AC2674" w14:textId="77777777" w:rsidR="00FC1F23" w:rsidRPr="000A0D99" w:rsidRDefault="00FC1F23" w:rsidP="00DE1660"/>
        </w:tc>
        <w:tc>
          <w:tcPr>
            <w:tcW w:w="2305" w:type="dxa"/>
            <w:gridSpan w:val="4"/>
            <w:tcBorders>
              <w:top w:val="nil"/>
              <w:left w:val="nil"/>
              <w:bottom w:val="nil"/>
              <w:right w:val="nil"/>
            </w:tcBorders>
            <w:shd w:val="clear" w:color="auto" w:fill="auto"/>
            <w:noWrap/>
            <w:vAlign w:val="bottom"/>
            <w:hideMark/>
          </w:tcPr>
          <w:p w14:paraId="0C4C1440" w14:textId="77777777" w:rsidR="00FC1F23" w:rsidRPr="000A0D99" w:rsidRDefault="00FC1F23" w:rsidP="00DE1660"/>
        </w:tc>
      </w:tr>
      <w:tr w:rsidR="00FC1F23" w:rsidRPr="000A0D99" w14:paraId="272430CF" w14:textId="77777777" w:rsidTr="00FC1F23">
        <w:trPr>
          <w:gridAfter w:val="2"/>
          <w:wAfter w:w="1615" w:type="dxa"/>
          <w:trHeight w:val="240"/>
        </w:trPr>
        <w:tc>
          <w:tcPr>
            <w:tcW w:w="4678" w:type="dxa"/>
            <w:gridSpan w:val="6"/>
            <w:tcBorders>
              <w:top w:val="nil"/>
              <w:left w:val="nil"/>
              <w:bottom w:val="nil"/>
              <w:right w:val="nil"/>
            </w:tcBorders>
            <w:shd w:val="clear" w:color="auto" w:fill="auto"/>
            <w:noWrap/>
            <w:vAlign w:val="bottom"/>
            <w:hideMark/>
          </w:tcPr>
          <w:p w14:paraId="7DDA5CF7" w14:textId="77777777" w:rsidR="00FC1F23" w:rsidRPr="000A0D99" w:rsidRDefault="00FC1F23" w:rsidP="00DE1660">
            <w:pPr>
              <w:jc w:val="center"/>
              <w:rPr>
                <w:b/>
                <w:bCs/>
                <w:i/>
                <w:iCs/>
              </w:rPr>
            </w:pPr>
            <w:r w:rsidRPr="000A0D99">
              <w:rPr>
                <w:b/>
                <w:bCs/>
                <w:i/>
                <w:iCs/>
              </w:rPr>
              <w:t>Принял:</w:t>
            </w:r>
          </w:p>
        </w:tc>
        <w:tc>
          <w:tcPr>
            <w:tcW w:w="236" w:type="dxa"/>
            <w:tcBorders>
              <w:top w:val="nil"/>
              <w:left w:val="nil"/>
              <w:bottom w:val="nil"/>
              <w:right w:val="nil"/>
            </w:tcBorders>
            <w:shd w:val="clear" w:color="auto" w:fill="auto"/>
            <w:noWrap/>
            <w:vAlign w:val="bottom"/>
            <w:hideMark/>
          </w:tcPr>
          <w:p w14:paraId="3D2D7148" w14:textId="77777777" w:rsidR="00FC1F23" w:rsidRPr="000A0D99" w:rsidRDefault="00FC1F23" w:rsidP="00DE1660"/>
        </w:tc>
        <w:tc>
          <w:tcPr>
            <w:tcW w:w="1465" w:type="dxa"/>
            <w:gridSpan w:val="3"/>
            <w:tcBorders>
              <w:top w:val="nil"/>
              <w:left w:val="nil"/>
              <w:bottom w:val="nil"/>
              <w:right w:val="nil"/>
            </w:tcBorders>
            <w:shd w:val="clear" w:color="auto" w:fill="auto"/>
            <w:noWrap/>
            <w:vAlign w:val="bottom"/>
            <w:hideMark/>
          </w:tcPr>
          <w:p w14:paraId="135FB33F" w14:textId="77777777" w:rsidR="00FC1F23" w:rsidRPr="000A0D99" w:rsidRDefault="00FC1F23" w:rsidP="00DE1660"/>
        </w:tc>
        <w:tc>
          <w:tcPr>
            <w:tcW w:w="2813" w:type="dxa"/>
            <w:gridSpan w:val="2"/>
            <w:tcBorders>
              <w:top w:val="nil"/>
              <w:left w:val="nil"/>
              <w:bottom w:val="nil"/>
              <w:right w:val="nil"/>
            </w:tcBorders>
            <w:shd w:val="clear" w:color="auto" w:fill="auto"/>
            <w:noWrap/>
            <w:vAlign w:val="bottom"/>
            <w:hideMark/>
          </w:tcPr>
          <w:p w14:paraId="596C346D" w14:textId="77777777" w:rsidR="00FC1F23" w:rsidRPr="000A0D99" w:rsidRDefault="00FC1F23" w:rsidP="00DE1660">
            <w:pPr>
              <w:jc w:val="center"/>
              <w:rPr>
                <w:b/>
                <w:bCs/>
                <w:i/>
                <w:iCs/>
              </w:rPr>
            </w:pPr>
            <w:r w:rsidRPr="000A0D99">
              <w:rPr>
                <w:b/>
                <w:bCs/>
                <w:i/>
                <w:iCs/>
              </w:rPr>
              <w:t>Передал:</w:t>
            </w:r>
          </w:p>
        </w:tc>
      </w:tr>
      <w:tr w:rsidR="00FC1F23" w:rsidRPr="000A0D99" w14:paraId="1ABEA705" w14:textId="77777777" w:rsidTr="00FC1F23">
        <w:trPr>
          <w:gridAfter w:val="1"/>
          <w:wAfter w:w="142" w:type="dxa"/>
          <w:trHeight w:val="447"/>
        </w:trPr>
        <w:tc>
          <w:tcPr>
            <w:tcW w:w="4678" w:type="dxa"/>
            <w:gridSpan w:val="6"/>
            <w:tcBorders>
              <w:top w:val="nil"/>
              <w:left w:val="nil"/>
              <w:bottom w:val="single" w:sz="4" w:space="0" w:color="auto"/>
              <w:right w:val="nil"/>
            </w:tcBorders>
            <w:shd w:val="clear" w:color="auto" w:fill="auto"/>
            <w:vAlign w:val="bottom"/>
            <w:hideMark/>
          </w:tcPr>
          <w:p w14:paraId="32714EAA" w14:textId="77777777" w:rsidR="00FC1F23" w:rsidRPr="000A0D99" w:rsidRDefault="00FC1F23" w:rsidP="00DE1660"/>
        </w:tc>
        <w:tc>
          <w:tcPr>
            <w:tcW w:w="236" w:type="dxa"/>
            <w:tcBorders>
              <w:top w:val="nil"/>
              <w:left w:val="nil"/>
              <w:bottom w:val="nil"/>
              <w:right w:val="nil"/>
            </w:tcBorders>
            <w:shd w:val="clear" w:color="auto" w:fill="auto"/>
            <w:noWrap/>
            <w:vAlign w:val="bottom"/>
            <w:hideMark/>
          </w:tcPr>
          <w:p w14:paraId="3FE3A4F4" w14:textId="77777777" w:rsidR="00FC1F23" w:rsidRPr="000A0D99" w:rsidRDefault="00FC1F23" w:rsidP="00DE1660"/>
        </w:tc>
        <w:tc>
          <w:tcPr>
            <w:tcW w:w="236" w:type="dxa"/>
            <w:tcBorders>
              <w:top w:val="nil"/>
              <w:left w:val="nil"/>
              <w:bottom w:val="nil"/>
              <w:right w:val="nil"/>
            </w:tcBorders>
            <w:shd w:val="clear" w:color="auto" w:fill="auto"/>
            <w:noWrap/>
            <w:vAlign w:val="bottom"/>
            <w:hideMark/>
          </w:tcPr>
          <w:p w14:paraId="1B3BEC46" w14:textId="77777777" w:rsidR="00FC1F23" w:rsidRPr="000A0D99" w:rsidRDefault="00FC1F23" w:rsidP="00DE1660"/>
        </w:tc>
        <w:tc>
          <w:tcPr>
            <w:tcW w:w="5515" w:type="dxa"/>
            <w:gridSpan w:val="5"/>
            <w:tcBorders>
              <w:top w:val="nil"/>
              <w:left w:val="nil"/>
              <w:bottom w:val="single" w:sz="4" w:space="0" w:color="auto"/>
              <w:right w:val="nil"/>
            </w:tcBorders>
            <w:shd w:val="clear" w:color="auto" w:fill="auto"/>
            <w:noWrap/>
            <w:vAlign w:val="bottom"/>
            <w:hideMark/>
          </w:tcPr>
          <w:p w14:paraId="64E405C8" w14:textId="77777777" w:rsidR="00FC1F23" w:rsidRPr="000A0D99" w:rsidRDefault="00FC1F23" w:rsidP="00DE1660"/>
        </w:tc>
      </w:tr>
      <w:tr w:rsidR="00FC1F23" w:rsidRPr="000A0D99" w14:paraId="4A02DE2E" w14:textId="77777777" w:rsidTr="00FC1F23">
        <w:trPr>
          <w:gridAfter w:val="1"/>
          <w:wAfter w:w="142" w:type="dxa"/>
          <w:trHeight w:val="225"/>
        </w:trPr>
        <w:tc>
          <w:tcPr>
            <w:tcW w:w="4678" w:type="dxa"/>
            <w:gridSpan w:val="6"/>
            <w:tcBorders>
              <w:top w:val="nil"/>
              <w:left w:val="nil"/>
              <w:bottom w:val="single" w:sz="4" w:space="0" w:color="auto"/>
              <w:right w:val="nil"/>
            </w:tcBorders>
            <w:shd w:val="clear" w:color="auto" w:fill="auto"/>
            <w:noWrap/>
            <w:vAlign w:val="bottom"/>
            <w:hideMark/>
          </w:tcPr>
          <w:p w14:paraId="1F1A2ABC" w14:textId="77777777" w:rsidR="00FC1F23" w:rsidRPr="000A0D99" w:rsidRDefault="00FC1F23" w:rsidP="00DE1660">
            <w:r w:rsidRPr="000A0D99">
              <w:t> </w:t>
            </w:r>
          </w:p>
        </w:tc>
        <w:tc>
          <w:tcPr>
            <w:tcW w:w="236" w:type="dxa"/>
            <w:tcBorders>
              <w:top w:val="nil"/>
              <w:left w:val="nil"/>
              <w:bottom w:val="nil"/>
              <w:right w:val="nil"/>
            </w:tcBorders>
            <w:shd w:val="clear" w:color="auto" w:fill="auto"/>
            <w:noWrap/>
            <w:vAlign w:val="bottom"/>
            <w:hideMark/>
          </w:tcPr>
          <w:p w14:paraId="49E61F73" w14:textId="77777777" w:rsidR="00FC1F23" w:rsidRPr="000A0D99" w:rsidRDefault="00FC1F23" w:rsidP="00DE1660"/>
        </w:tc>
        <w:tc>
          <w:tcPr>
            <w:tcW w:w="236" w:type="dxa"/>
            <w:tcBorders>
              <w:top w:val="nil"/>
              <w:left w:val="nil"/>
              <w:bottom w:val="nil"/>
              <w:right w:val="nil"/>
            </w:tcBorders>
            <w:shd w:val="clear" w:color="auto" w:fill="auto"/>
            <w:noWrap/>
            <w:vAlign w:val="bottom"/>
            <w:hideMark/>
          </w:tcPr>
          <w:p w14:paraId="1C515E9D" w14:textId="77777777" w:rsidR="00FC1F23" w:rsidRPr="000A0D99" w:rsidRDefault="00FC1F23" w:rsidP="00DE1660"/>
        </w:tc>
        <w:tc>
          <w:tcPr>
            <w:tcW w:w="5515" w:type="dxa"/>
            <w:gridSpan w:val="5"/>
            <w:tcBorders>
              <w:top w:val="nil"/>
              <w:left w:val="nil"/>
              <w:bottom w:val="single" w:sz="4" w:space="0" w:color="auto"/>
              <w:right w:val="nil"/>
            </w:tcBorders>
            <w:shd w:val="clear" w:color="auto" w:fill="auto"/>
            <w:noWrap/>
            <w:vAlign w:val="bottom"/>
            <w:hideMark/>
          </w:tcPr>
          <w:p w14:paraId="78A76CB9" w14:textId="77777777" w:rsidR="00FC1F23" w:rsidRPr="000A0D99" w:rsidRDefault="00FC1F23" w:rsidP="00DE1660">
            <w:r w:rsidRPr="000A0D99">
              <w:t> </w:t>
            </w:r>
          </w:p>
        </w:tc>
      </w:tr>
      <w:tr w:rsidR="00FC1F23" w:rsidRPr="000A0D99" w14:paraId="5F7C1595" w14:textId="77777777" w:rsidTr="00FC1F23">
        <w:trPr>
          <w:gridAfter w:val="1"/>
          <w:wAfter w:w="142" w:type="dxa"/>
          <w:trHeight w:val="225"/>
        </w:trPr>
        <w:tc>
          <w:tcPr>
            <w:tcW w:w="4678" w:type="dxa"/>
            <w:gridSpan w:val="6"/>
            <w:tcBorders>
              <w:top w:val="nil"/>
              <w:left w:val="nil"/>
              <w:bottom w:val="single" w:sz="4" w:space="0" w:color="auto"/>
              <w:right w:val="nil"/>
            </w:tcBorders>
            <w:shd w:val="clear" w:color="auto" w:fill="auto"/>
            <w:noWrap/>
            <w:vAlign w:val="bottom"/>
            <w:hideMark/>
          </w:tcPr>
          <w:p w14:paraId="6B1276FB" w14:textId="77777777" w:rsidR="00FC1F23" w:rsidRPr="000A0D99" w:rsidRDefault="00FC1F23" w:rsidP="00DE1660">
            <w:r w:rsidRPr="000A0D99">
              <w:t> </w:t>
            </w:r>
          </w:p>
        </w:tc>
        <w:tc>
          <w:tcPr>
            <w:tcW w:w="236" w:type="dxa"/>
            <w:tcBorders>
              <w:top w:val="nil"/>
              <w:left w:val="nil"/>
              <w:bottom w:val="nil"/>
              <w:right w:val="nil"/>
            </w:tcBorders>
            <w:shd w:val="clear" w:color="auto" w:fill="auto"/>
            <w:noWrap/>
            <w:vAlign w:val="bottom"/>
            <w:hideMark/>
          </w:tcPr>
          <w:p w14:paraId="3E6B6715" w14:textId="77777777" w:rsidR="00FC1F23" w:rsidRPr="000A0D99" w:rsidRDefault="00FC1F23" w:rsidP="00DE1660"/>
        </w:tc>
        <w:tc>
          <w:tcPr>
            <w:tcW w:w="236" w:type="dxa"/>
            <w:tcBorders>
              <w:top w:val="nil"/>
              <w:left w:val="nil"/>
              <w:bottom w:val="nil"/>
              <w:right w:val="nil"/>
            </w:tcBorders>
            <w:shd w:val="clear" w:color="auto" w:fill="auto"/>
            <w:noWrap/>
            <w:vAlign w:val="bottom"/>
            <w:hideMark/>
          </w:tcPr>
          <w:p w14:paraId="395E59AF" w14:textId="77777777" w:rsidR="00FC1F23" w:rsidRPr="000A0D99" w:rsidRDefault="00FC1F23" w:rsidP="00DE1660"/>
        </w:tc>
        <w:tc>
          <w:tcPr>
            <w:tcW w:w="5515" w:type="dxa"/>
            <w:gridSpan w:val="5"/>
            <w:tcBorders>
              <w:top w:val="nil"/>
              <w:left w:val="nil"/>
              <w:bottom w:val="single" w:sz="4" w:space="0" w:color="auto"/>
              <w:right w:val="nil"/>
            </w:tcBorders>
            <w:shd w:val="clear" w:color="auto" w:fill="auto"/>
            <w:noWrap/>
            <w:vAlign w:val="bottom"/>
            <w:hideMark/>
          </w:tcPr>
          <w:p w14:paraId="73A36C3B" w14:textId="77777777" w:rsidR="00FC1F23" w:rsidRPr="000A0D99" w:rsidRDefault="00FC1F23" w:rsidP="00DE1660"/>
        </w:tc>
      </w:tr>
      <w:tr w:rsidR="00FC1F23" w:rsidRPr="000A0D99" w14:paraId="7E7659B6" w14:textId="77777777" w:rsidTr="00FC1F23">
        <w:trPr>
          <w:gridAfter w:val="1"/>
          <w:wAfter w:w="142" w:type="dxa"/>
          <w:trHeight w:val="225"/>
        </w:trPr>
        <w:tc>
          <w:tcPr>
            <w:tcW w:w="4678" w:type="dxa"/>
            <w:gridSpan w:val="6"/>
            <w:tcBorders>
              <w:top w:val="nil"/>
              <w:left w:val="nil"/>
              <w:bottom w:val="single" w:sz="4" w:space="0" w:color="auto"/>
              <w:right w:val="nil"/>
            </w:tcBorders>
            <w:shd w:val="clear" w:color="auto" w:fill="auto"/>
            <w:noWrap/>
            <w:vAlign w:val="bottom"/>
            <w:hideMark/>
          </w:tcPr>
          <w:p w14:paraId="3654E29A" w14:textId="77777777" w:rsidR="00FC1F23" w:rsidRPr="000A0D99" w:rsidRDefault="00FC1F23" w:rsidP="00DE1660">
            <w:r w:rsidRPr="000A0D99">
              <w:t> </w:t>
            </w:r>
          </w:p>
        </w:tc>
        <w:tc>
          <w:tcPr>
            <w:tcW w:w="236" w:type="dxa"/>
            <w:tcBorders>
              <w:top w:val="nil"/>
              <w:left w:val="nil"/>
              <w:bottom w:val="nil"/>
              <w:right w:val="nil"/>
            </w:tcBorders>
            <w:shd w:val="clear" w:color="auto" w:fill="auto"/>
            <w:noWrap/>
            <w:vAlign w:val="bottom"/>
            <w:hideMark/>
          </w:tcPr>
          <w:p w14:paraId="7185EFE1" w14:textId="77777777" w:rsidR="00FC1F23" w:rsidRPr="000A0D99" w:rsidRDefault="00FC1F23" w:rsidP="00DE1660"/>
        </w:tc>
        <w:tc>
          <w:tcPr>
            <w:tcW w:w="236" w:type="dxa"/>
            <w:tcBorders>
              <w:top w:val="nil"/>
              <w:left w:val="nil"/>
              <w:bottom w:val="nil"/>
              <w:right w:val="nil"/>
            </w:tcBorders>
            <w:shd w:val="clear" w:color="auto" w:fill="auto"/>
            <w:noWrap/>
            <w:vAlign w:val="bottom"/>
            <w:hideMark/>
          </w:tcPr>
          <w:p w14:paraId="3A5084F2" w14:textId="77777777" w:rsidR="00FC1F23" w:rsidRPr="000A0D99" w:rsidRDefault="00FC1F23" w:rsidP="00DE1660"/>
        </w:tc>
        <w:tc>
          <w:tcPr>
            <w:tcW w:w="5515" w:type="dxa"/>
            <w:gridSpan w:val="5"/>
            <w:tcBorders>
              <w:top w:val="nil"/>
              <w:left w:val="nil"/>
              <w:bottom w:val="single" w:sz="4" w:space="0" w:color="auto"/>
              <w:right w:val="nil"/>
            </w:tcBorders>
            <w:shd w:val="clear" w:color="auto" w:fill="auto"/>
            <w:noWrap/>
            <w:vAlign w:val="bottom"/>
            <w:hideMark/>
          </w:tcPr>
          <w:p w14:paraId="3E091BA5" w14:textId="77777777" w:rsidR="00FC1F23" w:rsidRPr="000A0D99" w:rsidRDefault="00FC1F23" w:rsidP="00DE1660">
            <w:r w:rsidRPr="000A0D99">
              <w:t> </w:t>
            </w:r>
          </w:p>
        </w:tc>
      </w:tr>
      <w:tr w:rsidR="00FC1F23" w:rsidRPr="000A0D99" w14:paraId="1866F8B0" w14:textId="77777777" w:rsidTr="00FC1F23">
        <w:trPr>
          <w:gridAfter w:val="2"/>
          <w:wAfter w:w="1615" w:type="dxa"/>
          <w:trHeight w:val="225"/>
        </w:trPr>
        <w:tc>
          <w:tcPr>
            <w:tcW w:w="4678" w:type="dxa"/>
            <w:gridSpan w:val="6"/>
            <w:tcBorders>
              <w:top w:val="nil"/>
              <w:left w:val="nil"/>
              <w:bottom w:val="nil"/>
              <w:right w:val="nil"/>
            </w:tcBorders>
            <w:shd w:val="clear" w:color="auto" w:fill="auto"/>
            <w:noWrap/>
            <w:vAlign w:val="bottom"/>
            <w:hideMark/>
          </w:tcPr>
          <w:p w14:paraId="1D5C93FB" w14:textId="77777777" w:rsidR="00FC1F23" w:rsidRPr="000A0D99" w:rsidRDefault="00FC1F23" w:rsidP="00DE1660">
            <w:pPr>
              <w:jc w:val="center"/>
            </w:pPr>
            <w:r w:rsidRPr="000A0D99">
              <w:t>М.П.</w:t>
            </w:r>
          </w:p>
        </w:tc>
        <w:tc>
          <w:tcPr>
            <w:tcW w:w="236" w:type="dxa"/>
            <w:tcBorders>
              <w:top w:val="nil"/>
              <w:left w:val="nil"/>
              <w:bottom w:val="nil"/>
              <w:right w:val="nil"/>
            </w:tcBorders>
            <w:shd w:val="clear" w:color="auto" w:fill="auto"/>
            <w:noWrap/>
            <w:vAlign w:val="bottom"/>
            <w:hideMark/>
          </w:tcPr>
          <w:p w14:paraId="03A5B737" w14:textId="77777777" w:rsidR="00FC1F23" w:rsidRPr="000A0D99" w:rsidRDefault="00FC1F23" w:rsidP="00DE1660"/>
        </w:tc>
        <w:tc>
          <w:tcPr>
            <w:tcW w:w="1465" w:type="dxa"/>
            <w:gridSpan w:val="3"/>
            <w:tcBorders>
              <w:top w:val="nil"/>
              <w:left w:val="nil"/>
              <w:bottom w:val="nil"/>
              <w:right w:val="nil"/>
            </w:tcBorders>
            <w:shd w:val="clear" w:color="auto" w:fill="auto"/>
            <w:noWrap/>
            <w:vAlign w:val="bottom"/>
            <w:hideMark/>
          </w:tcPr>
          <w:p w14:paraId="077260D9" w14:textId="77777777" w:rsidR="00FC1F23" w:rsidRPr="000A0D99" w:rsidRDefault="00FC1F23" w:rsidP="00DE1660"/>
        </w:tc>
        <w:tc>
          <w:tcPr>
            <w:tcW w:w="2813" w:type="dxa"/>
            <w:gridSpan w:val="2"/>
            <w:tcBorders>
              <w:top w:val="nil"/>
              <w:left w:val="nil"/>
              <w:bottom w:val="nil"/>
              <w:right w:val="nil"/>
            </w:tcBorders>
            <w:shd w:val="clear" w:color="auto" w:fill="auto"/>
            <w:noWrap/>
            <w:vAlign w:val="bottom"/>
            <w:hideMark/>
          </w:tcPr>
          <w:p w14:paraId="49FA0A39" w14:textId="77777777" w:rsidR="00FC1F23" w:rsidRPr="000A0D99" w:rsidRDefault="00FC1F23" w:rsidP="00DE1660">
            <w:pPr>
              <w:jc w:val="center"/>
            </w:pPr>
            <w:r w:rsidRPr="000A0D99">
              <w:t>М.П.</w:t>
            </w:r>
          </w:p>
        </w:tc>
      </w:tr>
      <w:tr w:rsidR="00FC1F23" w:rsidRPr="000A0D99" w14:paraId="3637F962" w14:textId="77777777" w:rsidTr="00FC1F23">
        <w:trPr>
          <w:gridAfter w:val="5"/>
          <w:wAfter w:w="4817" w:type="dxa"/>
          <w:trHeight w:val="225"/>
        </w:trPr>
        <w:tc>
          <w:tcPr>
            <w:tcW w:w="1984" w:type="dxa"/>
            <w:gridSpan w:val="2"/>
            <w:tcBorders>
              <w:top w:val="nil"/>
              <w:left w:val="nil"/>
              <w:bottom w:val="nil"/>
              <w:right w:val="nil"/>
            </w:tcBorders>
            <w:shd w:val="clear" w:color="auto" w:fill="auto"/>
            <w:noWrap/>
            <w:vAlign w:val="bottom"/>
            <w:hideMark/>
          </w:tcPr>
          <w:p w14:paraId="415F3275" w14:textId="77777777" w:rsidR="00FC1F23" w:rsidRPr="000A0D99" w:rsidRDefault="00FC1F23" w:rsidP="007D7AD5"/>
        </w:tc>
        <w:tc>
          <w:tcPr>
            <w:tcW w:w="236" w:type="dxa"/>
            <w:gridSpan w:val="2"/>
            <w:tcBorders>
              <w:top w:val="nil"/>
              <w:left w:val="nil"/>
              <w:bottom w:val="nil"/>
              <w:right w:val="nil"/>
            </w:tcBorders>
            <w:shd w:val="clear" w:color="auto" w:fill="auto"/>
            <w:noWrap/>
            <w:vAlign w:val="bottom"/>
            <w:hideMark/>
          </w:tcPr>
          <w:p w14:paraId="7C1F8705" w14:textId="77777777" w:rsidR="00FC1F23" w:rsidRPr="000A0D99" w:rsidRDefault="00FC1F23" w:rsidP="007D7AD5"/>
        </w:tc>
        <w:tc>
          <w:tcPr>
            <w:tcW w:w="1465" w:type="dxa"/>
            <w:tcBorders>
              <w:top w:val="nil"/>
              <w:left w:val="nil"/>
              <w:bottom w:val="nil"/>
              <w:right w:val="nil"/>
            </w:tcBorders>
            <w:shd w:val="clear" w:color="auto" w:fill="auto"/>
            <w:noWrap/>
            <w:vAlign w:val="bottom"/>
            <w:hideMark/>
          </w:tcPr>
          <w:p w14:paraId="6D5757CE" w14:textId="77777777" w:rsidR="00FC1F23" w:rsidRPr="000A0D99" w:rsidRDefault="00FC1F23" w:rsidP="007D7AD5">
            <w:r w:rsidRPr="000A0D99">
              <w:t>____.___.20___</w:t>
            </w:r>
          </w:p>
        </w:tc>
        <w:tc>
          <w:tcPr>
            <w:tcW w:w="2305" w:type="dxa"/>
            <w:gridSpan w:val="4"/>
            <w:tcBorders>
              <w:top w:val="nil"/>
              <w:left w:val="nil"/>
              <w:bottom w:val="nil"/>
              <w:right w:val="nil"/>
            </w:tcBorders>
            <w:shd w:val="clear" w:color="auto" w:fill="auto"/>
            <w:noWrap/>
            <w:vAlign w:val="bottom"/>
            <w:hideMark/>
          </w:tcPr>
          <w:p w14:paraId="4AD05ACB" w14:textId="77777777" w:rsidR="00FC1F23" w:rsidRPr="000A0D99" w:rsidRDefault="00FC1F23" w:rsidP="007D7AD5"/>
        </w:tc>
      </w:tr>
    </w:tbl>
    <w:p w14:paraId="1C670410" w14:textId="77777777" w:rsidR="00FC1F23" w:rsidRPr="000A0D99" w:rsidRDefault="00FC1F23" w:rsidP="007D7AD5">
      <w:pPr>
        <w:jc w:val="center"/>
        <w:sectPr w:rsidR="00FC1F23" w:rsidRPr="000A0D99" w:rsidSect="00E510DE">
          <w:headerReference w:type="default" r:id="rId37"/>
          <w:footerReference w:type="default" r:id="rId38"/>
          <w:footerReference w:type="first" r:id="rId39"/>
          <w:pgSz w:w="11906" w:h="16838"/>
          <w:pgMar w:top="851" w:right="709" w:bottom="1529" w:left="850" w:header="283" w:footer="680" w:gutter="0"/>
          <w:cols w:space="708"/>
          <w:docGrid w:linePitch="360"/>
        </w:sectPr>
      </w:pPr>
      <w:r w:rsidRPr="000A0D99">
        <w:t>___.___.20___</w:t>
      </w:r>
    </w:p>
    <w:p w14:paraId="37139D06" w14:textId="77777777" w:rsidR="00FC1F23" w:rsidRPr="000A0D99" w:rsidRDefault="00FC1F23" w:rsidP="007D7AD5">
      <w:pPr>
        <w:ind w:left="1134"/>
        <w:jc w:val="right"/>
        <w:rPr>
          <w:bCs/>
        </w:rPr>
      </w:pPr>
      <w:r w:rsidRPr="000A0D99">
        <w:rPr>
          <w:bCs/>
        </w:rPr>
        <w:lastRenderedPageBreak/>
        <w:t>Приложение № 3</w:t>
      </w:r>
    </w:p>
    <w:p w14:paraId="067BC666" w14:textId="77777777" w:rsidR="00FC1F23" w:rsidRPr="000A0D99" w:rsidRDefault="00FC1F23" w:rsidP="007D7AD5">
      <w:pPr>
        <w:ind w:left="6381"/>
        <w:jc w:val="right"/>
        <w:rPr>
          <w:bCs/>
        </w:rPr>
      </w:pPr>
      <w:r w:rsidRPr="000A0D99">
        <w:rPr>
          <w:bCs/>
        </w:rPr>
        <w:t>к Договору № _______________от «__» ______________ 2024 г.</w:t>
      </w:r>
    </w:p>
    <w:p w14:paraId="5576FB03" w14:textId="77777777" w:rsidR="00FC1F23" w:rsidRPr="000A0D99" w:rsidRDefault="00FC1F23" w:rsidP="007D7AD5">
      <w:pPr>
        <w:ind w:left="1134"/>
        <w:jc w:val="right"/>
        <w:rPr>
          <w:bCs/>
        </w:rPr>
      </w:pPr>
    </w:p>
    <w:tbl>
      <w:tblPr>
        <w:tblW w:w="14724" w:type="dxa"/>
        <w:tblInd w:w="-318" w:type="dxa"/>
        <w:tblLayout w:type="fixed"/>
        <w:tblLook w:val="00A0" w:firstRow="1" w:lastRow="0" w:firstColumn="1" w:lastColumn="0" w:noHBand="0" w:noVBand="0"/>
      </w:tblPr>
      <w:tblGrid>
        <w:gridCol w:w="464"/>
        <w:gridCol w:w="104"/>
        <w:gridCol w:w="1418"/>
        <w:gridCol w:w="1392"/>
        <w:gridCol w:w="1726"/>
        <w:gridCol w:w="2126"/>
        <w:gridCol w:w="3422"/>
        <w:gridCol w:w="2036"/>
        <w:gridCol w:w="2036"/>
      </w:tblGrid>
      <w:tr w:rsidR="00FC1F23" w:rsidRPr="000A0D99" w14:paraId="00B10B4F" w14:textId="77777777" w:rsidTr="00FC1F23">
        <w:trPr>
          <w:trHeight w:val="825"/>
        </w:trPr>
        <w:tc>
          <w:tcPr>
            <w:tcW w:w="568" w:type="dxa"/>
            <w:gridSpan w:val="2"/>
            <w:tcBorders>
              <w:top w:val="nil"/>
              <w:left w:val="nil"/>
              <w:bottom w:val="nil"/>
              <w:right w:val="nil"/>
            </w:tcBorders>
          </w:tcPr>
          <w:p w14:paraId="508898A0" w14:textId="77777777" w:rsidR="00FC1F23" w:rsidRPr="000A0D99" w:rsidRDefault="00FC1F23" w:rsidP="007D7AD5">
            <w:pPr>
              <w:jc w:val="center"/>
              <w:rPr>
                <w:b/>
                <w:bCs/>
              </w:rPr>
            </w:pPr>
          </w:p>
        </w:tc>
        <w:tc>
          <w:tcPr>
            <w:tcW w:w="14156" w:type="dxa"/>
            <w:gridSpan w:val="7"/>
            <w:tcBorders>
              <w:top w:val="nil"/>
              <w:left w:val="nil"/>
              <w:bottom w:val="nil"/>
              <w:right w:val="nil"/>
            </w:tcBorders>
            <w:vAlign w:val="center"/>
          </w:tcPr>
          <w:p w14:paraId="2354199A" w14:textId="77777777" w:rsidR="00FC1F23" w:rsidRPr="000A0D99" w:rsidRDefault="00FC1F23" w:rsidP="007D7AD5">
            <w:pPr>
              <w:jc w:val="center"/>
            </w:pPr>
            <w:r w:rsidRPr="000A0D99">
              <w:t>Форму предоставления информации о цепочке собственников юридического лица, включая бенефициаров (в том числе, конечных) в адрес ПОСТАВЩИКА подтверждаем:</w:t>
            </w:r>
          </w:p>
          <w:p w14:paraId="6C66FCDD" w14:textId="77777777" w:rsidR="00FC1F23" w:rsidRPr="000A0D99" w:rsidRDefault="00FC1F23" w:rsidP="007D7AD5">
            <w:pPr>
              <w:ind w:left="6381"/>
              <w:jc w:val="right"/>
              <w:rPr>
                <w:bCs/>
              </w:rPr>
            </w:pPr>
          </w:p>
          <w:tbl>
            <w:tblPr>
              <w:tblW w:w="10935" w:type="dxa"/>
              <w:tblLayout w:type="fixed"/>
              <w:tblLook w:val="0000" w:firstRow="0" w:lastRow="0" w:firstColumn="0" w:lastColumn="0" w:noHBand="0" w:noVBand="0"/>
            </w:tblPr>
            <w:tblGrid>
              <w:gridCol w:w="6554"/>
              <w:gridCol w:w="4381"/>
            </w:tblGrid>
            <w:tr w:rsidR="00FC1F23" w:rsidRPr="000A0D99" w14:paraId="75C66BC2" w14:textId="77777777" w:rsidTr="00FC1F23">
              <w:trPr>
                <w:trHeight w:val="1230"/>
              </w:trPr>
              <w:tc>
                <w:tcPr>
                  <w:tcW w:w="6554" w:type="dxa"/>
                  <w:vAlign w:val="bottom"/>
                </w:tcPr>
                <w:p w14:paraId="45FF94E8" w14:textId="77777777" w:rsidR="00FC1F23" w:rsidRPr="000A0D99" w:rsidRDefault="00FC1F23" w:rsidP="007D7AD5">
                  <w:pPr>
                    <w:rPr>
                      <w:b/>
                      <w:bCs/>
                    </w:rPr>
                  </w:pPr>
                  <w:r w:rsidRPr="000A0D99">
                    <w:rPr>
                      <w:b/>
                      <w:bCs/>
                    </w:rPr>
                    <w:t>от ПОСТАВЩИКА:</w:t>
                  </w:r>
                </w:p>
                <w:p w14:paraId="79007466" w14:textId="77777777" w:rsidR="00FC1F23" w:rsidRPr="000A0D99" w:rsidRDefault="00FC1F23" w:rsidP="007D7AD5">
                  <w:pPr>
                    <w:ind w:left="34" w:right="-1"/>
                    <w:rPr>
                      <w:b/>
                      <w:bCs/>
                    </w:rPr>
                  </w:pPr>
                  <w:r w:rsidRPr="000A0D99">
                    <w:rPr>
                      <w:b/>
                      <w:bCs/>
                    </w:rPr>
                    <w:t>___________________________________</w:t>
                  </w:r>
                </w:p>
                <w:p w14:paraId="217E7161" w14:textId="77777777" w:rsidR="00FC1F23" w:rsidRPr="000A0D99" w:rsidRDefault="00FC1F23" w:rsidP="007D7AD5">
                  <w:pPr>
                    <w:ind w:left="34" w:right="-1"/>
                    <w:rPr>
                      <w:b/>
                      <w:bCs/>
                    </w:rPr>
                  </w:pPr>
                  <w:r w:rsidRPr="000A0D99">
                    <w:rPr>
                      <w:b/>
                      <w:bCs/>
                    </w:rPr>
                    <w:t>_</w:t>
                  </w:r>
                  <w:r w:rsidRPr="000A0D99">
                    <w:rPr>
                      <w:b/>
                      <w:bCs/>
                      <w:u w:val="single"/>
                    </w:rPr>
                    <w:t>_____________</w:t>
                  </w:r>
                  <w:r w:rsidRPr="000A0D99">
                    <w:rPr>
                      <w:b/>
                      <w:bCs/>
                    </w:rPr>
                    <w:t xml:space="preserve">/ </w:t>
                  </w:r>
                  <w:r w:rsidRPr="000A0D99">
                    <w:rPr>
                      <w:b/>
                      <w:bCs/>
                      <w:u w:val="single"/>
                    </w:rPr>
                    <w:t xml:space="preserve">____________________ </w:t>
                  </w:r>
                  <w:r w:rsidRPr="000A0D99">
                    <w:rPr>
                      <w:b/>
                      <w:bCs/>
                    </w:rPr>
                    <w:t>/</w:t>
                  </w:r>
                </w:p>
                <w:p w14:paraId="0AD067B0" w14:textId="77777777" w:rsidR="00FC1F23" w:rsidRPr="000A0D99" w:rsidRDefault="00FC1F23" w:rsidP="007D7AD5">
                  <w:pPr>
                    <w:ind w:left="34" w:right="-1"/>
                    <w:rPr>
                      <w:b/>
                    </w:rPr>
                  </w:pPr>
                  <w:proofErr w:type="spellStart"/>
                  <w:r w:rsidRPr="000A0D99">
                    <w:rPr>
                      <w:b/>
                    </w:rPr>
                    <w:t>м.п</w:t>
                  </w:r>
                  <w:proofErr w:type="spellEnd"/>
                  <w:r w:rsidRPr="000A0D99">
                    <w:rPr>
                      <w:b/>
                    </w:rPr>
                    <w:t>.</w:t>
                  </w:r>
                </w:p>
              </w:tc>
              <w:tc>
                <w:tcPr>
                  <w:tcW w:w="4381" w:type="dxa"/>
                  <w:vAlign w:val="center"/>
                </w:tcPr>
                <w:p w14:paraId="78268F6B" w14:textId="77777777" w:rsidR="00FC1F23" w:rsidRPr="000A0D99" w:rsidRDefault="00FC1F23" w:rsidP="007D7AD5">
                  <w:pPr>
                    <w:rPr>
                      <w:b/>
                      <w:bCs/>
                    </w:rPr>
                  </w:pPr>
                  <w:r w:rsidRPr="000A0D99">
                    <w:rPr>
                      <w:b/>
                      <w:bCs/>
                    </w:rPr>
                    <w:t>от ПОКУПАТЕЛЯ:</w:t>
                  </w:r>
                </w:p>
                <w:p w14:paraId="7A58FCD2" w14:textId="77777777" w:rsidR="00FC1F23" w:rsidRPr="000A0D99" w:rsidRDefault="00FC1F23" w:rsidP="007D7AD5">
                  <w:pPr>
                    <w:rPr>
                      <w:b/>
                      <w:bCs/>
                    </w:rPr>
                  </w:pPr>
                  <w:r>
                    <w:rPr>
                      <w:b/>
                      <w:bCs/>
                    </w:rPr>
                    <w:t>____________________________</w:t>
                  </w:r>
                </w:p>
                <w:p w14:paraId="42E7F55B" w14:textId="77777777" w:rsidR="00FC1F23" w:rsidRPr="000A0D99" w:rsidRDefault="00FC1F23" w:rsidP="007D7AD5">
                  <w:pPr>
                    <w:rPr>
                      <w:b/>
                      <w:bCs/>
                    </w:rPr>
                  </w:pPr>
                  <w:r w:rsidRPr="000A0D99">
                    <w:rPr>
                      <w:b/>
                      <w:bCs/>
                    </w:rPr>
                    <w:t>_</w:t>
                  </w:r>
                  <w:r w:rsidRPr="000A0D99">
                    <w:rPr>
                      <w:b/>
                      <w:bCs/>
                      <w:u w:val="single"/>
                    </w:rPr>
                    <w:t>___________</w:t>
                  </w:r>
                  <w:r w:rsidRPr="000A0D99">
                    <w:rPr>
                      <w:b/>
                      <w:bCs/>
                    </w:rPr>
                    <w:t xml:space="preserve">/ </w:t>
                  </w:r>
                  <w:r>
                    <w:rPr>
                      <w:b/>
                      <w:bCs/>
                      <w:u w:val="single"/>
                    </w:rPr>
                    <w:t>____________________</w:t>
                  </w:r>
                  <w:r w:rsidRPr="000A0D99">
                    <w:rPr>
                      <w:b/>
                      <w:bCs/>
                    </w:rPr>
                    <w:t>/</w:t>
                  </w:r>
                </w:p>
                <w:p w14:paraId="57BC81A5" w14:textId="77777777" w:rsidR="00FC1F23" w:rsidRPr="000A0D99" w:rsidRDefault="00FC1F23" w:rsidP="007D7AD5">
                  <w:pPr>
                    <w:ind w:left="871"/>
                    <w:rPr>
                      <w:b/>
                      <w:bCs/>
                    </w:rPr>
                  </w:pPr>
                  <w:proofErr w:type="spellStart"/>
                  <w:r w:rsidRPr="000A0D99">
                    <w:rPr>
                      <w:b/>
                    </w:rPr>
                    <w:t>м.п</w:t>
                  </w:r>
                  <w:proofErr w:type="spellEnd"/>
                  <w:r w:rsidRPr="000A0D99">
                    <w:rPr>
                      <w:b/>
                    </w:rPr>
                    <w:t>.</w:t>
                  </w:r>
                </w:p>
              </w:tc>
            </w:tr>
          </w:tbl>
          <w:p w14:paraId="5820E2FE" w14:textId="77777777" w:rsidR="00FC1F23" w:rsidRPr="000A0D99" w:rsidRDefault="00FC1F23" w:rsidP="007D7AD5">
            <w:pPr>
              <w:jc w:val="center"/>
              <w:rPr>
                <w:b/>
                <w:bCs/>
              </w:rPr>
            </w:pPr>
            <w:r w:rsidRPr="000A0D99">
              <w:rPr>
                <w:b/>
                <w:bCs/>
              </w:rPr>
              <w:t>Информация о цепочке собственников юридического лица, включая бенефициаров (в том числе, конечных)                                                                                                                       (по состоянию на "___" ________ 20__ г.)</w:t>
            </w:r>
          </w:p>
        </w:tc>
      </w:tr>
      <w:tr w:rsidR="00FC1F23" w:rsidRPr="000A0D99" w14:paraId="12778A53" w14:textId="77777777" w:rsidTr="00FC1F23">
        <w:trPr>
          <w:trHeight w:val="918"/>
        </w:trPr>
        <w:tc>
          <w:tcPr>
            <w:tcW w:w="464" w:type="dxa"/>
            <w:vMerge w:val="restart"/>
            <w:tcBorders>
              <w:top w:val="single" w:sz="4" w:space="0" w:color="auto"/>
              <w:left w:val="single" w:sz="4" w:space="0" w:color="auto"/>
              <w:right w:val="single" w:sz="4" w:space="0" w:color="auto"/>
            </w:tcBorders>
            <w:shd w:val="clear" w:color="000000" w:fill="C0C0C0"/>
            <w:vAlign w:val="center"/>
          </w:tcPr>
          <w:p w14:paraId="230B91CB" w14:textId="77777777" w:rsidR="00FC1F23" w:rsidRPr="000A0D99" w:rsidRDefault="00FC1F23" w:rsidP="007D7AD5">
            <w:pPr>
              <w:jc w:val="center"/>
            </w:pPr>
            <w:r w:rsidRPr="000A0D99">
              <w:t xml:space="preserve">№ </w:t>
            </w:r>
            <w:proofErr w:type="gramStart"/>
            <w:r w:rsidRPr="000A0D99">
              <w:t>п</w:t>
            </w:r>
            <w:proofErr w:type="gramEnd"/>
            <w:r w:rsidRPr="000A0D99">
              <w:t>/п</w:t>
            </w:r>
          </w:p>
        </w:tc>
        <w:tc>
          <w:tcPr>
            <w:tcW w:w="4640" w:type="dxa"/>
            <w:gridSpan w:val="4"/>
            <w:tcBorders>
              <w:top w:val="single" w:sz="4" w:space="0" w:color="auto"/>
              <w:left w:val="nil"/>
              <w:bottom w:val="single" w:sz="4" w:space="0" w:color="auto"/>
              <w:right w:val="single" w:sz="4" w:space="0" w:color="auto"/>
            </w:tcBorders>
            <w:shd w:val="clear" w:color="000000" w:fill="C0C0C0"/>
            <w:vAlign w:val="center"/>
          </w:tcPr>
          <w:p w14:paraId="0DE4E627" w14:textId="77777777" w:rsidR="00FC1F23" w:rsidRPr="000A0D99" w:rsidRDefault="00FC1F23" w:rsidP="007D7AD5">
            <w:pPr>
              <w:jc w:val="center"/>
            </w:pPr>
            <w:r w:rsidRPr="000A0D99">
              <w:t>Информация о юридическом лице</w:t>
            </w:r>
          </w:p>
        </w:tc>
        <w:tc>
          <w:tcPr>
            <w:tcW w:w="2126" w:type="dxa"/>
            <w:vMerge w:val="restart"/>
            <w:tcBorders>
              <w:top w:val="single" w:sz="4" w:space="0" w:color="auto"/>
              <w:left w:val="nil"/>
              <w:right w:val="single" w:sz="4" w:space="0" w:color="auto"/>
            </w:tcBorders>
            <w:shd w:val="clear" w:color="000000" w:fill="C0C0C0"/>
            <w:vAlign w:val="center"/>
          </w:tcPr>
          <w:p w14:paraId="215E1723" w14:textId="77777777" w:rsidR="00FC1F23" w:rsidRPr="000A0D99" w:rsidRDefault="00FC1F23" w:rsidP="007D7AD5">
            <w:pPr>
              <w:jc w:val="center"/>
            </w:pPr>
            <w:r w:rsidRPr="000A0D99">
              <w:t>Договор/Контракт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14:paraId="31AA54F2" w14:textId="77777777" w:rsidR="00FC1F23" w:rsidRPr="000A0D99" w:rsidRDefault="00FC1F23" w:rsidP="007D7AD5">
            <w:pPr>
              <w:jc w:val="center"/>
            </w:pPr>
            <w:r w:rsidRPr="000A0D99">
              <w:t>Информация о цепочке собственников юридического лица, включая бенефициаров (в том числе конечных)                                                                    (наименование/ФИО, ОГРН, ИНН /  паспортные данные, адрес регистрации)</w:t>
            </w:r>
          </w:p>
        </w:tc>
        <w:tc>
          <w:tcPr>
            <w:tcW w:w="2036" w:type="dxa"/>
            <w:vMerge w:val="restart"/>
            <w:tcBorders>
              <w:top w:val="single" w:sz="4" w:space="0" w:color="auto"/>
              <w:left w:val="nil"/>
              <w:right w:val="single" w:sz="4" w:space="0" w:color="auto"/>
            </w:tcBorders>
            <w:shd w:val="clear" w:color="000000" w:fill="C0C0C0"/>
          </w:tcPr>
          <w:p w14:paraId="6E89A516" w14:textId="77777777" w:rsidR="00FC1F23" w:rsidRPr="000A0D99" w:rsidRDefault="00FC1F23" w:rsidP="007D7AD5">
            <w:pPr>
              <w:jc w:val="center"/>
            </w:pPr>
          </w:p>
          <w:p w14:paraId="318F2508" w14:textId="77777777" w:rsidR="00FC1F23" w:rsidRPr="000A0D99" w:rsidRDefault="00FC1F23" w:rsidP="007D7AD5">
            <w:pPr>
              <w:jc w:val="center"/>
            </w:pPr>
          </w:p>
          <w:p w14:paraId="5B8C72A8" w14:textId="77777777" w:rsidR="00FC1F23" w:rsidRPr="000A0D99" w:rsidRDefault="00FC1F23" w:rsidP="007D7AD5">
            <w:pPr>
              <w:jc w:val="center"/>
            </w:pPr>
            <w:r w:rsidRPr="000A0D99">
              <w:t>Категория:</w:t>
            </w:r>
          </w:p>
          <w:p w14:paraId="36176D33" w14:textId="77777777" w:rsidR="00FC1F23" w:rsidRPr="000A0D99" w:rsidRDefault="00FC1F23" w:rsidP="007D7AD5">
            <w:pPr>
              <w:jc w:val="center"/>
            </w:pPr>
            <w:r w:rsidRPr="000A0D99">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14:paraId="3BC51305" w14:textId="77777777" w:rsidR="00FC1F23" w:rsidRPr="000A0D99" w:rsidRDefault="00FC1F23" w:rsidP="007D7AD5">
            <w:pPr>
              <w:jc w:val="center"/>
            </w:pPr>
            <w:r w:rsidRPr="000A0D99">
              <w:t>Подтверждающие документы              (наименование, реквизиты)</w:t>
            </w:r>
          </w:p>
        </w:tc>
      </w:tr>
      <w:tr w:rsidR="00FC1F23" w:rsidRPr="000A0D99" w14:paraId="1B66618A" w14:textId="77777777" w:rsidTr="00FC1F23">
        <w:trPr>
          <w:trHeight w:val="255"/>
        </w:trPr>
        <w:tc>
          <w:tcPr>
            <w:tcW w:w="464" w:type="dxa"/>
            <w:vMerge/>
            <w:tcBorders>
              <w:left w:val="single" w:sz="4" w:space="0" w:color="auto"/>
              <w:bottom w:val="single" w:sz="4" w:space="0" w:color="auto"/>
              <w:right w:val="single" w:sz="4" w:space="0" w:color="auto"/>
            </w:tcBorders>
            <w:shd w:val="clear" w:color="auto" w:fill="BFBFBF"/>
            <w:vAlign w:val="center"/>
          </w:tcPr>
          <w:p w14:paraId="0F024E06" w14:textId="77777777" w:rsidR="00FC1F23" w:rsidRPr="000A0D99" w:rsidRDefault="00FC1F23" w:rsidP="007D7AD5">
            <w:pPr>
              <w:jc w:val="center"/>
            </w:pPr>
          </w:p>
        </w:tc>
        <w:tc>
          <w:tcPr>
            <w:tcW w:w="1522" w:type="dxa"/>
            <w:gridSpan w:val="2"/>
            <w:tcBorders>
              <w:top w:val="nil"/>
              <w:left w:val="nil"/>
              <w:bottom w:val="single" w:sz="4" w:space="0" w:color="auto"/>
              <w:right w:val="single" w:sz="4" w:space="0" w:color="auto"/>
            </w:tcBorders>
            <w:shd w:val="clear" w:color="auto" w:fill="BFBFBF"/>
            <w:vAlign w:val="center"/>
          </w:tcPr>
          <w:p w14:paraId="6677F4AC" w14:textId="77777777" w:rsidR="00FC1F23" w:rsidRPr="000A0D99" w:rsidRDefault="00FC1F23" w:rsidP="007D7AD5">
            <w:pPr>
              <w:jc w:val="center"/>
            </w:pPr>
            <w:r w:rsidRPr="000A0D99">
              <w:t>Наименование</w:t>
            </w:r>
          </w:p>
          <w:p w14:paraId="22F2690A" w14:textId="77777777" w:rsidR="00FC1F23" w:rsidRPr="000A0D99" w:rsidRDefault="00FC1F23" w:rsidP="007D7AD5">
            <w:pPr>
              <w:jc w:val="center"/>
            </w:pPr>
            <w:r w:rsidRPr="000A0D99">
              <w:t>(</w:t>
            </w:r>
            <w:proofErr w:type="gramStart"/>
            <w:r w:rsidRPr="000A0D99">
              <w:t>краткое</w:t>
            </w:r>
            <w:proofErr w:type="gramEnd"/>
            <w:r w:rsidRPr="000A0D99">
              <w:t>), ОГРН, ИНН, ОКВЭД</w:t>
            </w:r>
          </w:p>
        </w:tc>
        <w:tc>
          <w:tcPr>
            <w:tcW w:w="1392" w:type="dxa"/>
            <w:tcBorders>
              <w:top w:val="nil"/>
              <w:left w:val="nil"/>
              <w:bottom w:val="single" w:sz="4" w:space="0" w:color="auto"/>
              <w:right w:val="single" w:sz="4" w:space="0" w:color="auto"/>
            </w:tcBorders>
            <w:shd w:val="clear" w:color="auto" w:fill="BFBFBF"/>
            <w:vAlign w:val="center"/>
          </w:tcPr>
          <w:p w14:paraId="48B47674" w14:textId="77777777" w:rsidR="00FC1F23" w:rsidRPr="000A0D99" w:rsidRDefault="00FC1F23" w:rsidP="007D7AD5">
            <w:pPr>
              <w:jc w:val="center"/>
            </w:pPr>
            <w:r w:rsidRPr="000A0D99">
              <w:t>ФИО Руководителя</w:t>
            </w:r>
          </w:p>
        </w:tc>
        <w:tc>
          <w:tcPr>
            <w:tcW w:w="1726" w:type="dxa"/>
            <w:tcBorders>
              <w:top w:val="nil"/>
              <w:left w:val="nil"/>
              <w:bottom w:val="single" w:sz="4" w:space="0" w:color="auto"/>
              <w:right w:val="single" w:sz="4" w:space="0" w:color="auto"/>
            </w:tcBorders>
            <w:shd w:val="clear" w:color="auto" w:fill="BFBFBF"/>
            <w:vAlign w:val="center"/>
          </w:tcPr>
          <w:p w14:paraId="4E312777" w14:textId="77777777" w:rsidR="00FC1F23" w:rsidRPr="000A0D99" w:rsidRDefault="00FC1F23" w:rsidP="007D7AD5">
            <w:pPr>
              <w:jc w:val="center"/>
            </w:pPr>
            <w:r w:rsidRPr="000A0D99">
              <w:t>Серия и номер документа, удостоверяющего личность Руководителя</w:t>
            </w:r>
          </w:p>
        </w:tc>
        <w:tc>
          <w:tcPr>
            <w:tcW w:w="2126" w:type="dxa"/>
            <w:vMerge/>
            <w:tcBorders>
              <w:left w:val="nil"/>
              <w:bottom w:val="single" w:sz="4" w:space="0" w:color="auto"/>
              <w:right w:val="single" w:sz="4" w:space="0" w:color="auto"/>
            </w:tcBorders>
            <w:shd w:val="clear" w:color="auto" w:fill="BFBFBF"/>
            <w:vAlign w:val="center"/>
          </w:tcPr>
          <w:p w14:paraId="4EC3EC94" w14:textId="77777777" w:rsidR="00FC1F23" w:rsidRPr="000A0D99" w:rsidRDefault="00FC1F23" w:rsidP="007D7AD5">
            <w:pPr>
              <w:jc w:val="center"/>
            </w:pPr>
          </w:p>
        </w:tc>
        <w:tc>
          <w:tcPr>
            <w:tcW w:w="3422" w:type="dxa"/>
            <w:vMerge/>
            <w:tcBorders>
              <w:left w:val="nil"/>
              <w:bottom w:val="single" w:sz="4" w:space="0" w:color="auto"/>
              <w:right w:val="single" w:sz="4" w:space="0" w:color="auto"/>
            </w:tcBorders>
            <w:shd w:val="clear" w:color="auto" w:fill="BFBFBF"/>
            <w:vAlign w:val="center"/>
          </w:tcPr>
          <w:p w14:paraId="4D57B644" w14:textId="77777777" w:rsidR="00FC1F23" w:rsidRPr="000A0D99" w:rsidRDefault="00FC1F23" w:rsidP="007D7AD5">
            <w:pPr>
              <w:jc w:val="center"/>
            </w:pPr>
          </w:p>
        </w:tc>
        <w:tc>
          <w:tcPr>
            <w:tcW w:w="2036" w:type="dxa"/>
            <w:vMerge/>
            <w:tcBorders>
              <w:left w:val="nil"/>
              <w:bottom w:val="single" w:sz="4" w:space="0" w:color="auto"/>
              <w:right w:val="single" w:sz="4" w:space="0" w:color="auto"/>
            </w:tcBorders>
            <w:shd w:val="clear" w:color="auto" w:fill="BFBFBF"/>
          </w:tcPr>
          <w:p w14:paraId="38F83A00" w14:textId="77777777" w:rsidR="00FC1F23" w:rsidRPr="000A0D99" w:rsidRDefault="00FC1F23" w:rsidP="007D7AD5">
            <w:pPr>
              <w:jc w:val="center"/>
            </w:pPr>
          </w:p>
        </w:tc>
        <w:tc>
          <w:tcPr>
            <w:tcW w:w="2036" w:type="dxa"/>
            <w:vMerge/>
            <w:tcBorders>
              <w:left w:val="single" w:sz="4" w:space="0" w:color="auto"/>
              <w:bottom w:val="single" w:sz="4" w:space="0" w:color="auto"/>
              <w:right w:val="single" w:sz="4" w:space="0" w:color="auto"/>
            </w:tcBorders>
            <w:shd w:val="clear" w:color="auto" w:fill="BFBFBF"/>
            <w:vAlign w:val="center"/>
          </w:tcPr>
          <w:p w14:paraId="25D5F009" w14:textId="77777777" w:rsidR="00FC1F23" w:rsidRPr="000A0D99" w:rsidRDefault="00FC1F23" w:rsidP="007D7AD5">
            <w:pPr>
              <w:jc w:val="center"/>
            </w:pPr>
          </w:p>
        </w:tc>
      </w:tr>
      <w:tr w:rsidR="00FC1F23" w:rsidRPr="000A0D99" w14:paraId="3C21935D" w14:textId="77777777" w:rsidTr="00FC1F23">
        <w:trPr>
          <w:trHeight w:val="255"/>
        </w:trPr>
        <w:tc>
          <w:tcPr>
            <w:tcW w:w="464" w:type="dxa"/>
            <w:tcBorders>
              <w:left w:val="single" w:sz="4" w:space="0" w:color="auto"/>
              <w:bottom w:val="single" w:sz="4" w:space="0" w:color="auto"/>
              <w:right w:val="single" w:sz="4" w:space="0" w:color="auto"/>
            </w:tcBorders>
            <w:shd w:val="clear" w:color="auto" w:fill="FFFFFF"/>
            <w:vAlign w:val="center"/>
          </w:tcPr>
          <w:p w14:paraId="41B89D8F" w14:textId="77777777" w:rsidR="00FC1F23" w:rsidRPr="000A0D99" w:rsidRDefault="00FC1F23" w:rsidP="007D7AD5">
            <w:pPr>
              <w:jc w:val="center"/>
            </w:pPr>
          </w:p>
        </w:tc>
        <w:tc>
          <w:tcPr>
            <w:tcW w:w="1522" w:type="dxa"/>
            <w:gridSpan w:val="2"/>
            <w:tcBorders>
              <w:top w:val="nil"/>
              <w:left w:val="nil"/>
              <w:bottom w:val="single" w:sz="4" w:space="0" w:color="auto"/>
              <w:right w:val="single" w:sz="4" w:space="0" w:color="auto"/>
            </w:tcBorders>
            <w:shd w:val="clear" w:color="auto" w:fill="FFFFFF"/>
            <w:vAlign w:val="center"/>
          </w:tcPr>
          <w:p w14:paraId="62815A27" w14:textId="77777777" w:rsidR="00FC1F23" w:rsidRPr="000A0D99" w:rsidRDefault="00FC1F23" w:rsidP="007D7AD5">
            <w:pPr>
              <w:jc w:val="center"/>
            </w:pPr>
          </w:p>
        </w:tc>
        <w:tc>
          <w:tcPr>
            <w:tcW w:w="1392" w:type="dxa"/>
            <w:tcBorders>
              <w:top w:val="nil"/>
              <w:left w:val="nil"/>
              <w:bottom w:val="single" w:sz="4" w:space="0" w:color="auto"/>
              <w:right w:val="single" w:sz="4" w:space="0" w:color="auto"/>
            </w:tcBorders>
            <w:shd w:val="clear" w:color="auto" w:fill="FFFFFF"/>
            <w:vAlign w:val="center"/>
          </w:tcPr>
          <w:p w14:paraId="176C76E4" w14:textId="77777777" w:rsidR="00FC1F23" w:rsidRPr="000A0D99" w:rsidRDefault="00FC1F23" w:rsidP="007D7AD5">
            <w:pPr>
              <w:jc w:val="center"/>
            </w:pPr>
          </w:p>
        </w:tc>
        <w:tc>
          <w:tcPr>
            <w:tcW w:w="1726" w:type="dxa"/>
            <w:tcBorders>
              <w:top w:val="nil"/>
              <w:left w:val="nil"/>
              <w:bottom w:val="single" w:sz="4" w:space="0" w:color="auto"/>
              <w:right w:val="single" w:sz="4" w:space="0" w:color="auto"/>
            </w:tcBorders>
            <w:shd w:val="clear" w:color="auto" w:fill="FFFFFF"/>
            <w:vAlign w:val="center"/>
          </w:tcPr>
          <w:p w14:paraId="3719D1CF" w14:textId="77777777" w:rsidR="00FC1F23" w:rsidRPr="000A0D99" w:rsidRDefault="00FC1F23" w:rsidP="007D7AD5">
            <w:pPr>
              <w:jc w:val="center"/>
            </w:pPr>
          </w:p>
        </w:tc>
        <w:tc>
          <w:tcPr>
            <w:tcW w:w="2126" w:type="dxa"/>
            <w:tcBorders>
              <w:left w:val="nil"/>
              <w:bottom w:val="single" w:sz="4" w:space="0" w:color="auto"/>
              <w:right w:val="single" w:sz="4" w:space="0" w:color="auto"/>
            </w:tcBorders>
            <w:shd w:val="clear" w:color="auto" w:fill="FFFFFF"/>
            <w:vAlign w:val="center"/>
          </w:tcPr>
          <w:p w14:paraId="7492C8E3" w14:textId="77777777" w:rsidR="00FC1F23" w:rsidRPr="000A0D99" w:rsidRDefault="00FC1F23" w:rsidP="007D7AD5">
            <w:pPr>
              <w:jc w:val="center"/>
            </w:pPr>
          </w:p>
        </w:tc>
        <w:tc>
          <w:tcPr>
            <w:tcW w:w="3422" w:type="dxa"/>
            <w:tcBorders>
              <w:left w:val="nil"/>
              <w:bottom w:val="single" w:sz="4" w:space="0" w:color="auto"/>
              <w:right w:val="single" w:sz="4" w:space="0" w:color="auto"/>
            </w:tcBorders>
            <w:shd w:val="clear" w:color="auto" w:fill="FFFFFF"/>
            <w:vAlign w:val="center"/>
          </w:tcPr>
          <w:p w14:paraId="3E31B2BD" w14:textId="77777777" w:rsidR="00FC1F23" w:rsidRPr="000A0D99" w:rsidRDefault="00FC1F23" w:rsidP="007D7AD5">
            <w:pPr>
              <w:jc w:val="center"/>
            </w:pPr>
          </w:p>
        </w:tc>
        <w:tc>
          <w:tcPr>
            <w:tcW w:w="2036" w:type="dxa"/>
            <w:tcBorders>
              <w:left w:val="nil"/>
              <w:bottom w:val="single" w:sz="4" w:space="0" w:color="auto"/>
              <w:right w:val="single" w:sz="4" w:space="0" w:color="auto"/>
            </w:tcBorders>
            <w:shd w:val="clear" w:color="auto" w:fill="FFFFFF"/>
          </w:tcPr>
          <w:p w14:paraId="13A2C352" w14:textId="77777777" w:rsidR="00FC1F23" w:rsidRPr="000A0D99" w:rsidRDefault="00FC1F23" w:rsidP="007D7AD5">
            <w:pPr>
              <w:jc w:val="center"/>
            </w:pPr>
          </w:p>
        </w:tc>
        <w:tc>
          <w:tcPr>
            <w:tcW w:w="2036" w:type="dxa"/>
            <w:tcBorders>
              <w:left w:val="single" w:sz="4" w:space="0" w:color="auto"/>
              <w:bottom w:val="single" w:sz="4" w:space="0" w:color="auto"/>
              <w:right w:val="single" w:sz="4" w:space="0" w:color="auto"/>
            </w:tcBorders>
            <w:shd w:val="clear" w:color="auto" w:fill="FFFFFF"/>
            <w:vAlign w:val="center"/>
          </w:tcPr>
          <w:p w14:paraId="662BDF47" w14:textId="77777777" w:rsidR="00FC1F23" w:rsidRPr="000A0D99" w:rsidRDefault="00FC1F23" w:rsidP="007D7AD5">
            <w:pPr>
              <w:jc w:val="center"/>
            </w:pPr>
          </w:p>
        </w:tc>
      </w:tr>
      <w:tr w:rsidR="00FC1F23" w:rsidRPr="000A0D99" w14:paraId="010AC2CA" w14:textId="77777777" w:rsidTr="00FC1F23">
        <w:trPr>
          <w:trHeight w:val="255"/>
        </w:trPr>
        <w:tc>
          <w:tcPr>
            <w:tcW w:w="464" w:type="dxa"/>
            <w:tcBorders>
              <w:left w:val="single" w:sz="4" w:space="0" w:color="auto"/>
              <w:bottom w:val="single" w:sz="4" w:space="0" w:color="auto"/>
              <w:right w:val="single" w:sz="4" w:space="0" w:color="auto"/>
            </w:tcBorders>
            <w:shd w:val="clear" w:color="auto" w:fill="FFFFFF"/>
            <w:vAlign w:val="center"/>
          </w:tcPr>
          <w:p w14:paraId="6F1F3830" w14:textId="77777777" w:rsidR="00FC1F23" w:rsidRPr="000A0D99" w:rsidRDefault="00FC1F23" w:rsidP="007D7AD5">
            <w:pPr>
              <w:jc w:val="center"/>
            </w:pPr>
          </w:p>
        </w:tc>
        <w:tc>
          <w:tcPr>
            <w:tcW w:w="1522" w:type="dxa"/>
            <w:gridSpan w:val="2"/>
            <w:tcBorders>
              <w:top w:val="nil"/>
              <w:left w:val="nil"/>
              <w:bottom w:val="single" w:sz="4" w:space="0" w:color="auto"/>
              <w:right w:val="single" w:sz="4" w:space="0" w:color="auto"/>
            </w:tcBorders>
            <w:shd w:val="clear" w:color="auto" w:fill="FFFFFF"/>
            <w:vAlign w:val="center"/>
          </w:tcPr>
          <w:p w14:paraId="1BBB8EBD" w14:textId="77777777" w:rsidR="00FC1F23" w:rsidRPr="000A0D99" w:rsidRDefault="00FC1F23" w:rsidP="007D7AD5">
            <w:pPr>
              <w:jc w:val="center"/>
            </w:pPr>
          </w:p>
        </w:tc>
        <w:tc>
          <w:tcPr>
            <w:tcW w:w="1392" w:type="dxa"/>
            <w:tcBorders>
              <w:top w:val="nil"/>
              <w:left w:val="nil"/>
              <w:bottom w:val="single" w:sz="4" w:space="0" w:color="auto"/>
              <w:right w:val="single" w:sz="4" w:space="0" w:color="auto"/>
            </w:tcBorders>
            <w:shd w:val="clear" w:color="auto" w:fill="FFFFFF"/>
            <w:vAlign w:val="center"/>
          </w:tcPr>
          <w:p w14:paraId="055FA189" w14:textId="77777777" w:rsidR="00FC1F23" w:rsidRPr="000A0D99" w:rsidRDefault="00FC1F23" w:rsidP="007D7AD5">
            <w:pPr>
              <w:jc w:val="center"/>
            </w:pPr>
          </w:p>
        </w:tc>
        <w:tc>
          <w:tcPr>
            <w:tcW w:w="1726" w:type="dxa"/>
            <w:tcBorders>
              <w:top w:val="nil"/>
              <w:left w:val="nil"/>
              <w:bottom w:val="single" w:sz="4" w:space="0" w:color="auto"/>
              <w:right w:val="single" w:sz="4" w:space="0" w:color="auto"/>
            </w:tcBorders>
            <w:shd w:val="clear" w:color="auto" w:fill="FFFFFF"/>
            <w:vAlign w:val="center"/>
          </w:tcPr>
          <w:p w14:paraId="40C4B313" w14:textId="77777777" w:rsidR="00FC1F23" w:rsidRPr="000A0D99" w:rsidRDefault="00FC1F23" w:rsidP="007D7AD5">
            <w:pPr>
              <w:jc w:val="center"/>
            </w:pPr>
          </w:p>
        </w:tc>
        <w:tc>
          <w:tcPr>
            <w:tcW w:w="2126" w:type="dxa"/>
            <w:tcBorders>
              <w:left w:val="nil"/>
              <w:bottom w:val="single" w:sz="4" w:space="0" w:color="auto"/>
              <w:right w:val="single" w:sz="4" w:space="0" w:color="auto"/>
            </w:tcBorders>
            <w:shd w:val="clear" w:color="auto" w:fill="FFFFFF"/>
            <w:vAlign w:val="center"/>
          </w:tcPr>
          <w:p w14:paraId="5516C37B" w14:textId="77777777" w:rsidR="00FC1F23" w:rsidRPr="000A0D99" w:rsidRDefault="00FC1F23" w:rsidP="007D7AD5">
            <w:pPr>
              <w:jc w:val="center"/>
            </w:pPr>
          </w:p>
        </w:tc>
        <w:tc>
          <w:tcPr>
            <w:tcW w:w="3422" w:type="dxa"/>
            <w:tcBorders>
              <w:left w:val="nil"/>
              <w:bottom w:val="single" w:sz="4" w:space="0" w:color="auto"/>
              <w:right w:val="single" w:sz="4" w:space="0" w:color="auto"/>
            </w:tcBorders>
            <w:shd w:val="clear" w:color="auto" w:fill="FFFFFF"/>
            <w:vAlign w:val="center"/>
          </w:tcPr>
          <w:p w14:paraId="65562EE2" w14:textId="77777777" w:rsidR="00FC1F23" w:rsidRPr="000A0D99" w:rsidRDefault="00FC1F23" w:rsidP="007D7AD5">
            <w:pPr>
              <w:jc w:val="center"/>
            </w:pPr>
          </w:p>
        </w:tc>
        <w:tc>
          <w:tcPr>
            <w:tcW w:w="2036" w:type="dxa"/>
            <w:tcBorders>
              <w:left w:val="nil"/>
              <w:bottom w:val="single" w:sz="4" w:space="0" w:color="auto"/>
              <w:right w:val="single" w:sz="4" w:space="0" w:color="auto"/>
            </w:tcBorders>
            <w:shd w:val="clear" w:color="auto" w:fill="FFFFFF"/>
          </w:tcPr>
          <w:p w14:paraId="36516ED7" w14:textId="77777777" w:rsidR="00FC1F23" w:rsidRPr="000A0D99" w:rsidRDefault="00FC1F23" w:rsidP="007D7AD5">
            <w:pPr>
              <w:jc w:val="center"/>
            </w:pPr>
          </w:p>
        </w:tc>
        <w:tc>
          <w:tcPr>
            <w:tcW w:w="2036" w:type="dxa"/>
            <w:tcBorders>
              <w:left w:val="single" w:sz="4" w:space="0" w:color="auto"/>
              <w:bottom w:val="single" w:sz="4" w:space="0" w:color="auto"/>
              <w:right w:val="single" w:sz="4" w:space="0" w:color="auto"/>
            </w:tcBorders>
            <w:shd w:val="clear" w:color="auto" w:fill="FFFFFF"/>
            <w:vAlign w:val="center"/>
          </w:tcPr>
          <w:p w14:paraId="6D1606AB" w14:textId="77777777" w:rsidR="00FC1F23" w:rsidRPr="000A0D99" w:rsidRDefault="00FC1F23" w:rsidP="007D7AD5">
            <w:pPr>
              <w:jc w:val="center"/>
            </w:pPr>
          </w:p>
        </w:tc>
      </w:tr>
      <w:tr w:rsidR="00FC1F23" w:rsidRPr="000A0D99" w14:paraId="28FF98F4" w14:textId="77777777" w:rsidTr="00FC1F23">
        <w:trPr>
          <w:trHeight w:val="255"/>
        </w:trPr>
        <w:tc>
          <w:tcPr>
            <w:tcW w:w="464" w:type="dxa"/>
            <w:tcBorders>
              <w:left w:val="single" w:sz="4" w:space="0" w:color="auto"/>
              <w:bottom w:val="single" w:sz="4" w:space="0" w:color="auto"/>
              <w:right w:val="single" w:sz="4" w:space="0" w:color="auto"/>
            </w:tcBorders>
            <w:shd w:val="clear" w:color="auto" w:fill="FFFFFF"/>
            <w:vAlign w:val="center"/>
          </w:tcPr>
          <w:p w14:paraId="14DF6BD1" w14:textId="77777777" w:rsidR="00FC1F23" w:rsidRPr="000A0D99" w:rsidRDefault="00FC1F23" w:rsidP="007D7AD5">
            <w:pPr>
              <w:jc w:val="center"/>
            </w:pPr>
          </w:p>
        </w:tc>
        <w:tc>
          <w:tcPr>
            <w:tcW w:w="1522" w:type="dxa"/>
            <w:gridSpan w:val="2"/>
            <w:tcBorders>
              <w:top w:val="nil"/>
              <w:left w:val="nil"/>
              <w:bottom w:val="single" w:sz="4" w:space="0" w:color="auto"/>
              <w:right w:val="single" w:sz="4" w:space="0" w:color="auto"/>
            </w:tcBorders>
            <w:shd w:val="clear" w:color="auto" w:fill="FFFFFF"/>
            <w:vAlign w:val="center"/>
          </w:tcPr>
          <w:p w14:paraId="5A37FFC0" w14:textId="77777777" w:rsidR="00FC1F23" w:rsidRPr="000A0D99" w:rsidRDefault="00FC1F23" w:rsidP="007D7AD5">
            <w:pPr>
              <w:jc w:val="center"/>
            </w:pPr>
          </w:p>
        </w:tc>
        <w:tc>
          <w:tcPr>
            <w:tcW w:w="1392" w:type="dxa"/>
            <w:tcBorders>
              <w:top w:val="nil"/>
              <w:left w:val="nil"/>
              <w:bottom w:val="single" w:sz="4" w:space="0" w:color="auto"/>
              <w:right w:val="single" w:sz="4" w:space="0" w:color="auto"/>
            </w:tcBorders>
            <w:shd w:val="clear" w:color="auto" w:fill="FFFFFF"/>
            <w:vAlign w:val="center"/>
          </w:tcPr>
          <w:p w14:paraId="315B5163" w14:textId="77777777" w:rsidR="00FC1F23" w:rsidRPr="000A0D99" w:rsidRDefault="00FC1F23" w:rsidP="007D7AD5">
            <w:pPr>
              <w:jc w:val="center"/>
            </w:pPr>
          </w:p>
        </w:tc>
        <w:tc>
          <w:tcPr>
            <w:tcW w:w="1726" w:type="dxa"/>
            <w:tcBorders>
              <w:top w:val="nil"/>
              <w:left w:val="nil"/>
              <w:bottom w:val="single" w:sz="4" w:space="0" w:color="auto"/>
              <w:right w:val="single" w:sz="4" w:space="0" w:color="auto"/>
            </w:tcBorders>
            <w:shd w:val="clear" w:color="auto" w:fill="FFFFFF"/>
            <w:vAlign w:val="center"/>
          </w:tcPr>
          <w:p w14:paraId="174E2307" w14:textId="77777777" w:rsidR="00FC1F23" w:rsidRPr="000A0D99" w:rsidRDefault="00FC1F23" w:rsidP="007D7AD5">
            <w:pPr>
              <w:jc w:val="center"/>
            </w:pPr>
          </w:p>
        </w:tc>
        <w:tc>
          <w:tcPr>
            <w:tcW w:w="2126" w:type="dxa"/>
            <w:tcBorders>
              <w:left w:val="nil"/>
              <w:bottom w:val="single" w:sz="4" w:space="0" w:color="auto"/>
              <w:right w:val="single" w:sz="4" w:space="0" w:color="auto"/>
            </w:tcBorders>
            <w:shd w:val="clear" w:color="auto" w:fill="FFFFFF"/>
            <w:vAlign w:val="center"/>
          </w:tcPr>
          <w:p w14:paraId="2BA271C6" w14:textId="77777777" w:rsidR="00FC1F23" w:rsidRPr="000A0D99" w:rsidRDefault="00FC1F23" w:rsidP="007D7AD5">
            <w:pPr>
              <w:jc w:val="center"/>
            </w:pPr>
          </w:p>
        </w:tc>
        <w:tc>
          <w:tcPr>
            <w:tcW w:w="3422" w:type="dxa"/>
            <w:tcBorders>
              <w:left w:val="nil"/>
              <w:bottom w:val="single" w:sz="4" w:space="0" w:color="auto"/>
              <w:right w:val="single" w:sz="4" w:space="0" w:color="auto"/>
            </w:tcBorders>
            <w:shd w:val="clear" w:color="auto" w:fill="FFFFFF"/>
            <w:vAlign w:val="center"/>
          </w:tcPr>
          <w:p w14:paraId="11F3958B" w14:textId="77777777" w:rsidR="00FC1F23" w:rsidRPr="000A0D99" w:rsidRDefault="00FC1F23" w:rsidP="007D7AD5">
            <w:pPr>
              <w:jc w:val="center"/>
            </w:pPr>
          </w:p>
        </w:tc>
        <w:tc>
          <w:tcPr>
            <w:tcW w:w="2036" w:type="dxa"/>
            <w:tcBorders>
              <w:left w:val="nil"/>
              <w:bottom w:val="single" w:sz="4" w:space="0" w:color="auto"/>
              <w:right w:val="single" w:sz="4" w:space="0" w:color="auto"/>
            </w:tcBorders>
            <w:shd w:val="clear" w:color="auto" w:fill="FFFFFF"/>
          </w:tcPr>
          <w:p w14:paraId="48BCBC74" w14:textId="77777777" w:rsidR="00FC1F23" w:rsidRPr="000A0D99" w:rsidRDefault="00FC1F23" w:rsidP="007D7AD5">
            <w:pPr>
              <w:jc w:val="center"/>
            </w:pPr>
          </w:p>
        </w:tc>
        <w:tc>
          <w:tcPr>
            <w:tcW w:w="2036" w:type="dxa"/>
            <w:tcBorders>
              <w:left w:val="single" w:sz="4" w:space="0" w:color="auto"/>
              <w:bottom w:val="single" w:sz="4" w:space="0" w:color="auto"/>
              <w:right w:val="single" w:sz="4" w:space="0" w:color="auto"/>
            </w:tcBorders>
            <w:shd w:val="clear" w:color="auto" w:fill="FFFFFF"/>
            <w:vAlign w:val="center"/>
          </w:tcPr>
          <w:p w14:paraId="0B968882" w14:textId="77777777" w:rsidR="00FC1F23" w:rsidRPr="000A0D99" w:rsidRDefault="00FC1F23" w:rsidP="007D7AD5">
            <w:pPr>
              <w:jc w:val="center"/>
            </w:pPr>
          </w:p>
        </w:tc>
      </w:tr>
      <w:tr w:rsidR="00FC1F23" w:rsidRPr="000A0D99" w14:paraId="37F897FD" w14:textId="77777777" w:rsidTr="00FC1F23">
        <w:trPr>
          <w:trHeight w:val="255"/>
        </w:trPr>
        <w:tc>
          <w:tcPr>
            <w:tcW w:w="464" w:type="dxa"/>
            <w:tcBorders>
              <w:left w:val="single" w:sz="4" w:space="0" w:color="auto"/>
              <w:bottom w:val="single" w:sz="4" w:space="0" w:color="auto"/>
              <w:right w:val="single" w:sz="4" w:space="0" w:color="auto"/>
            </w:tcBorders>
            <w:shd w:val="clear" w:color="auto" w:fill="FFFFFF"/>
            <w:vAlign w:val="center"/>
          </w:tcPr>
          <w:p w14:paraId="709B852E" w14:textId="77777777" w:rsidR="00FC1F23" w:rsidRPr="000A0D99" w:rsidRDefault="00FC1F23" w:rsidP="007D7AD5">
            <w:pPr>
              <w:jc w:val="center"/>
            </w:pPr>
          </w:p>
        </w:tc>
        <w:tc>
          <w:tcPr>
            <w:tcW w:w="1522" w:type="dxa"/>
            <w:gridSpan w:val="2"/>
            <w:tcBorders>
              <w:top w:val="nil"/>
              <w:left w:val="nil"/>
              <w:bottom w:val="single" w:sz="4" w:space="0" w:color="auto"/>
              <w:right w:val="single" w:sz="4" w:space="0" w:color="auto"/>
            </w:tcBorders>
            <w:shd w:val="clear" w:color="auto" w:fill="FFFFFF"/>
            <w:vAlign w:val="center"/>
          </w:tcPr>
          <w:p w14:paraId="19512CED" w14:textId="77777777" w:rsidR="00FC1F23" w:rsidRPr="000A0D99" w:rsidRDefault="00FC1F23" w:rsidP="007D7AD5">
            <w:pPr>
              <w:jc w:val="center"/>
            </w:pPr>
          </w:p>
        </w:tc>
        <w:tc>
          <w:tcPr>
            <w:tcW w:w="1392" w:type="dxa"/>
            <w:tcBorders>
              <w:top w:val="nil"/>
              <w:left w:val="nil"/>
              <w:bottom w:val="single" w:sz="4" w:space="0" w:color="auto"/>
              <w:right w:val="single" w:sz="4" w:space="0" w:color="auto"/>
            </w:tcBorders>
            <w:shd w:val="clear" w:color="auto" w:fill="FFFFFF"/>
            <w:vAlign w:val="center"/>
          </w:tcPr>
          <w:p w14:paraId="5A353346" w14:textId="77777777" w:rsidR="00FC1F23" w:rsidRPr="000A0D99" w:rsidRDefault="00FC1F23" w:rsidP="007D7AD5">
            <w:pPr>
              <w:jc w:val="center"/>
            </w:pPr>
          </w:p>
        </w:tc>
        <w:tc>
          <w:tcPr>
            <w:tcW w:w="1726" w:type="dxa"/>
            <w:tcBorders>
              <w:top w:val="nil"/>
              <w:left w:val="nil"/>
              <w:bottom w:val="single" w:sz="4" w:space="0" w:color="auto"/>
              <w:right w:val="single" w:sz="4" w:space="0" w:color="auto"/>
            </w:tcBorders>
            <w:shd w:val="clear" w:color="auto" w:fill="FFFFFF"/>
            <w:vAlign w:val="center"/>
          </w:tcPr>
          <w:p w14:paraId="45FCE097" w14:textId="77777777" w:rsidR="00FC1F23" w:rsidRPr="000A0D99" w:rsidRDefault="00FC1F23" w:rsidP="007D7AD5">
            <w:pPr>
              <w:jc w:val="center"/>
            </w:pPr>
          </w:p>
        </w:tc>
        <w:tc>
          <w:tcPr>
            <w:tcW w:w="2126" w:type="dxa"/>
            <w:tcBorders>
              <w:left w:val="nil"/>
              <w:bottom w:val="single" w:sz="4" w:space="0" w:color="auto"/>
              <w:right w:val="single" w:sz="4" w:space="0" w:color="auto"/>
            </w:tcBorders>
            <w:shd w:val="clear" w:color="auto" w:fill="FFFFFF"/>
            <w:vAlign w:val="center"/>
          </w:tcPr>
          <w:p w14:paraId="1140EABB" w14:textId="77777777" w:rsidR="00FC1F23" w:rsidRPr="000A0D99" w:rsidRDefault="00FC1F23" w:rsidP="007D7AD5">
            <w:pPr>
              <w:jc w:val="center"/>
            </w:pPr>
          </w:p>
        </w:tc>
        <w:tc>
          <w:tcPr>
            <w:tcW w:w="3422" w:type="dxa"/>
            <w:tcBorders>
              <w:left w:val="nil"/>
              <w:bottom w:val="single" w:sz="4" w:space="0" w:color="auto"/>
              <w:right w:val="single" w:sz="4" w:space="0" w:color="auto"/>
            </w:tcBorders>
            <w:shd w:val="clear" w:color="auto" w:fill="FFFFFF"/>
            <w:vAlign w:val="center"/>
          </w:tcPr>
          <w:p w14:paraId="0279D4AA" w14:textId="77777777" w:rsidR="00FC1F23" w:rsidRPr="000A0D99" w:rsidRDefault="00FC1F23" w:rsidP="007D7AD5">
            <w:pPr>
              <w:jc w:val="center"/>
            </w:pPr>
          </w:p>
        </w:tc>
        <w:tc>
          <w:tcPr>
            <w:tcW w:w="2036" w:type="dxa"/>
            <w:tcBorders>
              <w:left w:val="nil"/>
              <w:bottom w:val="single" w:sz="4" w:space="0" w:color="auto"/>
              <w:right w:val="single" w:sz="4" w:space="0" w:color="auto"/>
            </w:tcBorders>
            <w:shd w:val="clear" w:color="auto" w:fill="FFFFFF"/>
          </w:tcPr>
          <w:p w14:paraId="16E0313D" w14:textId="77777777" w:rsidR="00FC1F23" w:rsidRPr="000A0D99" w:rsidRDefault="00FC1F23" w:rsidP="007D7AD5">
            <w:pPr>
              <w:jc w:val="center"/>
            </w:pPr>
          </w:p>
        </w:tc>
        <w:tc>
          <w:tcPr>
            <w:tcW w:w="2036" w:type="dxa"/>
            <w:tcBorders>
              <w:left w:val="single" w:sz="4" w:space="0" w:color="auto"/>
              <w:bottom w:val="single" w:sz="4" w:space="0" w:color="auto"/>
              <w:right w:val="single" w:sz="4" w:space="0" w:color="auto"/>
            </w:tcBorders>
            <w:shd w:val="clear" w:color="auto" w:fill="FFFFFF"/>
            <w:vAlign w:val="center"/>
          </w:tcPr>
          <w:p w14:paraId="31CD9C79" w14:textId="77777777" w:rsidR="00FC1F23" w:rsidRPr="000A0D99" w:rsidRDefault="00FC1F23" w:rsidP="007D7AD5">
            <w:pPr>
              <w:jc w:val="center"/>
            </w:pPr>
          </w:p>
        </w:tc>
      </w:tr>
      <w:tr w:rsidR="00FC1F23" w:rsidRPr="000A0D99" w14:paraId="7627F79A" w14:textId="77777777" w:rsidTr="00FC1F23">
        <w:trPr>
          <w:trHeight w:val="390"/>
        </w:trPr>
        <w:tc>
          <w:tcPr>
            <w:tcW w:w="464" w:type="dxa"/>
            <w:tcBorders>
              <w:top w:val="nil"/>
              <w:left w:val="nil"/>
              <w:bottom w:val="nil"/>
              <w:right w:val="nil"/>
            </w:tcBorders>
            <w:vAlign w:val="center"/>
          </w:tcPr>
          <w:p w14:paraId="56EB8A11" w14:textId="77777777" w:rsidR="00FC1F23" w:rsidRPr="000A0D99" w:rsidRDefault="00FC1F23" w:rsidP="007D7AD5"/>
        </w:tc>
        <w:tc>
          <w:tcPr>
            <w:tcW w:w="10188" w:type="dxa"/>
            <w:gridSpan w:val="6"/>
            <w:tcBorders>
              <w:top w:val="nil"/>
              <w:left w:val="nil"/>
              <w:bottom w:val="nil"/>
              <w:right w:val="nil"/>
            </w:tcBorders>
            <w:vAlign w:val="center"/>
          </w:tcPr>
          <w:p w14:paraId="251CA11E" w14:textId="77777777" w:rsidR="00FC1F23" w:rsidRPr="000A0D99" w:rsidRDefault="00FC1F23" w:rsidP="007D7AD5">
            <w:r w:rsidRPr="000A0D99">
              <w:t>Достоверность и полноту настоящих сведений подтверждаю.</w:t>
            </w:r>
          </w:p>
        </w:tc>
        <w:tc>
          <w:tcPr>
            <w:tcW w:w="2036" w:type="dxa"/>
            <w:tcBorders>
              <w:top w:val="nil"/>
              <w:left w:val="nil"/>
              <w:bottom w:val="nil"/>
              <w:right w:val="nil"/>
            </w:tcBorders>
          </w:tcPr>
          <w:p w14:paraId="565DC7CD" w14:textId="77777777" w:rsidR="00FC1F23" w:rsidRPr="000A0D99" w:rsidRDefault="00FC1F23" w:rsidP="007D7AD5"/>
        </w:tc>
        <w:tc>
          <w:tcPr>
            <w:tcW w:w="2036" w:type="dxa"/>
            <w:tcBorders>
              <w:top w:val="nil"/>
              <w:left w:val="nil"/>
              <w:bottom w:val="nil"/>
              <w:right w:val="nil"/>
            </w:tcBorders>
            <w:vAlign w:val="center"/>
          </w:tcPr>
          <w:p w14:paraId="66C6DD62" w14:textId="77777777" w:rsidR="00FC1F23" w:rsidRPr="000A0D99" w:rsidRDefault="00FC1F23" w:rsidP="007D7AD5"/>
        </w:tc>
      </w:tr>
      <w:tr w:rsidR="00FC1F23" w:rsidRPr="000A0D99" w14:paraId="7A29B0E7" w14:textId="77777777" w:rsidTr="00FC1F23">
        <w:trPr>
          <w:trHeight w:val="390"/>
        </w:trPr>
        <w:tc>
          <w:tcPr>
            <w:tcW w:w="464" w:type="dxa"/>
            <w:tcBorders>
              <w:top w:val="nil"/>
              <w:left w:val="nil"/>
              <w:bottom w:val="nil"/>
              <w:right w:val="nil"/>
            </w:tcBorders>
            <w:vAlign w:val="center"/>
          </w:tcPr>
          <w:p w14:paraId="7652CA93" w14:textId="77777777" w:rsidR="00FC1F23" w:rsidRPr="000A0D99" w:rsidRDefault="00FC1F23" w:rsidP="007D7AD5"/>
        </w:tc>
        <w:tc>
          <w:tcPr>
            <w:tcW w:w="4640" w:type="dxa"/>
            <w:gridSpan w:val="4"/>
            <w:tcBorders>
              <w:top w:val="nil"/>
              <w:left w:val="nil"/>
              <w:bottom w:val="nil"/>
              <w:right w:val="nil"/>
            </w:tcBorders>
            <w:vAlign w:val="center"/>
          </w:tcPr>
          <w:p w14:paraId="61325E83" w14:textId="77777777" w:rsidR="00FC1F23" w:rsidRPr="000A0D99" w:rsidRDefault="00FC1F23" w:rsidP="007D7AD5">
            <w:r w:rsidRPr="000A0D99">
              <w:t xml:space="preserve">"___"________202__ г. </w:t>
            </w:r>
          </w:p>
        </w:tc>
        <w:tc>
          <w:tcPr>
            <w:tcW w:w="5548" w:type="dxa"/>
            <w:gridSpan w:val="2"/>
            <w:tcBorders>
              <w:top w:val="nil"/>
              <w:left w:val="nil"/>
              <w:bottom w:val="nil"/>
              <w:right w:val="nil"/>
            </w:tcBorders>
            <w:vAlign w:val="center"/>
          </w:tcPr>
          <w:p w14:paraId="6460C432" w14:textId="77777777" w:rsidR="00FC1F23" w:rsidRPr="000A0D99" w:rsidRDefault="00FC1F23" w:rsidP="007D7AD5">
            <w:r w:rsidRPr="000A0D99">
              <w:t>_______________________________________________</w:t>
            </w:r>
          </w:p>
        </w:tc>
        <w:tc>
          <w:tcPr>
            <w:tcW w:w="2036" w:type="dxa"/>
            <w:tcBorders>
              <w:top w:val="nil"/>
              <w:left w:val="nil"/>
              <w:bottom w:val="nil"/>
              <w:right w:val="nil"/>
            </w:tcBorders>
          </w:tcPr>
          <w:p w14:paraId="6F538E9F" w14:textId="77777777" w:rsidR="00FC1F23" w:rsidRPr="000A0D99" w:rsidRDefault="00FC1F23" w:rsidP="007D7AD5"/>
        </w:tc>
        <w:tc>
          <w:tcPr>
            <w:tcW w:w="2036" w:type="dxa"/>
            <w:tcBorders>
              <w:top w:val="nil"/>
              <w:left w:val="nil"/>
              <w:bottom w:val="nil"/>
              <w:right w:val="nil"/>
            </w:tcBorders>
            <w:vAlign w:val="center"/>
          </w:tcPr>
          <w:p w14:paraId="73936F82" w14:textId="77777777" w:rsidR="00FC1F23" w:rsidRPr="000A0D99" w:rsidRDefault="00FC1F23" w:rsidP="007D7AD5"/>
        </w:tc>
      </w:tr>
      <w:tr w:rsidR="00FC1F23" w:rsidRPr="000A0D99" w14:paraId="59DEEE68" w14:textId="77777777" w:rsidTr="00FC1F23">
        <w:trPr>
          <w:trHeight w:val="529"/>
        </w:trPr>
        <w:tc>
          <w:tcPr>
            <w:tcW w:w="464" w:type="dxa"/>
            <w:tcBorders>
              <w:top w:val="nil"/>
              <w:left w:val="nil"/>
              <w:bottom w:val="nil"/>
              <w:right w:val="nil"/>
            </w:tcBorders>
            <w:vAlign w:val="center"/>
          </w:tcPr>
          <w:p w14:paraId="2C7496AA" w14:textId="77777777" w:rsidR="00FC1F23" w:rsidRPr="000A0D99" w:rsidRDefault="00FC1F23" w:rsidP="007D7AD5"/>
        </w:tc>
        <w:tc>
          <w:tcPr>
            <w:tcW w:w="4640" w:type="dxa"/>
            <w:gridSpan w:val="4"/>
            <w:tcBorders>
              <w:top w:val="nil"/>
              <w:left w:val="nil"/>
              <w:bottom w:val="nil"/>
              <w:right w:val="nil"/>
            </w:tcBorders>
            <w:vAlign w:val="center"/>
          </w:tcPr>
          <w:p w14:paraId="0FC4BE45" w14:textId="77777777" w:rsidR="00FC1F23" w:rsidRPr="000A0D99" w:rsidRDefault="00FC1F23" w:rsidP="007D7AD5">
            <w:r w:rsidRPr="000A0D99">
              <w:t>М.П.</w:t>
            </w:r>
          </w:p>
        </w:tc>
        <w:tc>
          <w:tcPr>
            <w:tcW w:w="5548" w:type="dxa"/>
            <w:gridSpan w:val="2"/>
            <w:tcBorders>
              <w:top w:val="nil"/>
              <w:left w:val="nil"/>
              <w:bottom w:val="nil"/>
              <w:right w:val="nil"/>
            </w:tcBorders>
            <w:vAlign w:val="center"/>
          </w:tcPr>
          <w:p w14:paraId="09C40DA0" w14:textId="77777777" w:rsidR="00FC1F23" w:rsidRPr="000A0D99" w:rsidRDefault="00FC1F23" w:rsidP="007D7AD5">
            <w:r w:rsidRPr="000A0D99">
              <w:t>(должность, ФИО и подпись лица - уполномоченного представителя юридического лица, предоставляющего информацию)</w:t>
            </w:r>
          </w:p>
        </w:tc>
        <w:tc>
          <w:tcPr>
            <w:tcW w:w="2036" w:type="dxa"/>
            <w:tcBorders>
              <w:top w:val="nil"/>
              <w:left w:val="nil"/>
              <w:bottom w:val="nil"/>
              <w:right w:val="nil"/>
            </w:tcBorders>
          </w:tcPr>
          <w:p w14:paraId="414B5B36" w14:textId="77777777" w:rsidR="00FC1F23" w:rsidRPr="000A0D99" w:rsidRDefault="00FC1F23" w:rsidP="007D7AD5"/>
        </w:tc>
        <w:tc>
          <w:tcPr>
            <w:tcW w:w="2036" w:type="dxa"/>
            <w:tcBorders>
              <w:top w:val="nil"/>
              <w:left w:val="nil"/>
              <w:bottom w:val="nil"/>
              <w:right w:val="nil"/>
            </w:tcBorders>
            <w:vAlign w:val="center"/>
          </w:tcPr>
          <w:p w14:paraId="02F70747" w14:textId="77777777" w:rsidR="00FC1F23" w:rsidRPr="000A0D99" w:rsidRDefault="00FC1F23" w:rsidP="007D7AD5"/>
        </w:tc>
      </w:tr>
    </w:tbl>
    <w:p w14:paraId="586CEDCA" w14:textId="77777777" w:rsidR="00FC1F23" w:rsidRPr="000A0D99" w:rsidRDefault="00FC1F23" w:rsidP="007D7AD5">
      <w:pPr>
        <w:sectPr w:rsidR="00FC1F23" w:rsidRPr="000A0D99" w:rsidSect="00FC1F23">
          <w:footerReference w:type="default" r:id="rId40"/>
          <w:pgSz w:w="16838" w:h="11906" w:orient="landscape"/>
          <w:pgMar w:top="709" w:right="1529" w:bottom="850" w:left="851" w:header="708" w:footer="680" w:gutter="0"/>
          <w:cols w:space="708"/>
          <w:docGrid w:linePitch="360"/>
        </w:sectPr>
      </w:pPr>
    </w:p>
    <w:p w14:paraId="65EB3F57" w14:textId="77777777" w:rsidR="00FC1F23" w:rsidRPr="000A0D99" w:rsidRDefault="00FC1F23" w:rsidP="007D7AD5">
      <w:pPr>
        <w:spacing w:before="240"/>
        <w:jc w:val="center"/>
      </w:pPr>
      <w:r w:rsidRPr="000A0D99">
        <w:lastRenderedPageBreak/>
        <w:t>(фирменный бланк контрагента)</w:t>
      </w:r>
    </w:p>
    <w:p w14:paraId="0CE9C819" w14:textId="77777777" w:rsidR="00FC1F23" w:rsidRPr="000A0D99" w:rsidRDefault="00FC1F23" w:rsidP="007D7AD5">
      <w:pPr>
        <w:spacing w:before="120"/>
        <w:jc w:val="center"/>
        <w:rPr>
          <w:b/>
        </w:rPr>
      </w:pPr>
      <w:r w:rsidRPr="000A0D99">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tbl>
      <w:tblPr>
        <w:tblW w:w="9531" w:type="dxa"/>
        <w:tblInd w:w="817" w:type="dxa"/>
        <w:tblLook w:val="04A0" w:firstRow="1" w:lastRow="0" w:firstColumn="1" w:lastColumn="0" w:noHBand="0" w:noVBand="1"/>
      </w:tblPr>
      <w:tblGrid>
        <w:gridCol w:w="9531"/>
      </w:tblGrid>
      <w:tr w:rsidR="00FC1F23" w:rsidRPr="000A0D99" w14:paraId="53FE9FFA" w14:textId="77777777" w:rsidTr="00FC1F23">
        <w:tc>
          <w:tcPr>
            <w:tcW w:w="9531" w:type="dxa"/>
          </w:tcPr>
          <w:p w14:paraId="7FAE123D" w14:textId="2210329E" w:rsidR="00FC1F23" w:rsidRPr="000A0D99" w:rsidRDefault="00FC1F23" w:rsidP="007D7AD5">
            <w:pPr>
              <w:jc w:val="both"/>
            </w:pPr>
            <w:r w:rsidRPr="000A0D99">
              <w:t xml:space="preserve">Настоящим, </w:t>
            </w:r>
            <w:r w:rsidR="00DE1660">
              <w:rPr>
                <w:u w:val="single"/>
              </w:rPr>
              <w:t>Акционерное общество «КАВКАЗ</w:t>
            </w:r>
            <w:proofErr w:type="gramStart"/>
            <w:r w:rsidR="00DE1660">
              <w:rPr>
                <w:u w:val="single"/>
              </w:rPr>
              <w:t>.Р</w:t>
            </w:r>
            <w:proofErr w:type="gramEnd"/>
            <w:r w:rsidR="00DE1660">
              <w:rPr>
                <w:u w:val="single"/>
              </w:rPr>
              <w:t>Ф»</w:t>
            </w:r>
            <w:r w:rsidRPr="000A0D99">
              <w:rPr>
                <w:u w:val="single"/>
              </w:rPr>
              <w:t>,</w:t>
            </w:r>
          </w:p>
        </w:tc>
      </w:tr>
      <w:tr w:rsidR="00FC1F23" w:rsidRPr="000A0D99" w14:paraId="7A108E5F" w14:textId="77777777" w:rsidTr="00FC1F23">
        <w:tc>
          <w:tcPr>
            <w:tcW w:w="9531" w:type="dxa"/>
          </w:tcPr>
          <w:p w14:paraId="6A4C105C" w14:textId="77777777" w:rsidR="00FC1F23" w:rsidRPr="000A0D99" w:rsidRDefault="00FC1F23" w:rsidP="007D7AD5">
            <w:pPr>
              <w:jc w:val="both"/>
              <w:rPr>
                <w:vertAlign w:val="superscript"/>
              </w:rPr>
            </w:pPr>
            <w:r w:rsidRPr="000A0D99">
              <w:rPr>
                <w:vertAlign w:val="superscript"/>
              </w:rPr>
              <w:t xml:space="preserve">                                                                                          (наименование контрагента)</w:t>
            </w:r>
          </w:p>
          <w:p w14:paraId="031C91C3" w14:textId="77777777" w:rsidR="00FC1F23" w:rsidRPr="000A0D99" w:rsidRDefault="00FC1F23" w:rsidP="007D7AD5">
            <w:pPr>
              <w:jc w:val="both"/>
              <w:rPr>
                <w:u w:val="single"/>
              </w:rPr>
            </w:pPr>
            <w:r w:rsidRPr="000A0D99">
              <w:t xml:space="preserve">Адрес местонахождения (юридический адрес): </w:t>
            </w:r>
            <w:r w:rsidRPr="000A0D99">
              <w:rPr>
                <w:u w:val="single"/>
              </w:rPr>
              <w:t xml:space="preserve">улица </w:t>
            </w:r>
            <w:proofErr w:type="spellStart"/>
            <w:r w:rsidRPr="000A0D99">
              <w:rPr>
                <w:u w:val="single"/>
              </w:rPr>
              <w:t>Тестовская</w:t>
            </w:r>
            <w:proofErr w:type="spellEnd"/>
            <w:r w:rsidRPr="000A0D99">
              <w:rPr>
                <w:u w:val="single"/>
              </w:rPr>
              <w:t>, дом 10, 26 этаж, помещение I, город Москва, Российская Федерация, 123112</w:t>
            </w:r>
          </w:p>
        </w:tc>
      </w:tr>
      <w:tr w:rsidR="00FC1F23" w:rsidRPr="000A0D99" w14:paraId="02546D84" w14:textId="77777777" w:rsidTr="00FC1F23">
        <w:tc>
          <w:tcPr>
            <w:tcW w:w="9531" w:type="dxa"/>
          </w:tcPr>
          <w:p w14:paraId="6832DCFB" w14:textId="77777777" w:rsidR="00FC1F23" w:rsidRPr="000A0D99" w:rsidRDefault="00FC1F23" w:rsidP="007D7AD5">
            <w:pPr>
              <w:jc w:val="both"/>
            </w:pPr>
            <w:r w:rsidRPr="000A0D99">
              <w:t xml:space="preserve">Фактический адрес: </w:t>
            </w:r>
            <w:r w:rsidRPr="000A0D99">
              <w:rPr>
                <w:u w:val="single"/>
              </w:rPr>
              <w:t xml:space="preserve">123112, город Москва, </w:t>
            </w:r>
            <w:proofErr w:type="spellStart"/>
            <w:proofErr w:type="gramStart"/>
            <w:r w:rsidRPr="000A0D99">
              <w:rPr>
                <w:u w:val="single"/>
              </w:rPr>
              <w:t>ул</w:t>
            </w:r>
            <w:proofErr w:type="spellEnd"/>
            <w:proofErr w:type="gramEnd"/>
            <w:r w:rsidRPr="000A0D99">
              <w:rPr>
                <w:u w:val="single"/>
              </w:rPr>
              <w:t xml:space="preserve"> </w:t>
            </w:r>
            <w:proofErr w:type="spellStart"/>
            <w:r w:rsidRPr="000A0D99">
              <w:rPr>
                <w:u w:val="single"/>
              </w:rPr>
              <w:t>Тестовская</w:t>
            </w:r>
            <w:proofErr w:type="spellEnd"/>
            <w:r w:rsidRPr="000A0D99">
              <w:rPr>
                <w:u w:val="single"/>
              </w:rPr>
              <w:t>, дом 10, этаж 26, помещение I</w:t>
            </w:r>
            <w:r w:rsidRPr="000A0D99">
              <w:t>,</w:t>
            </w:r>
          </w:p>
        </w:tc>
      </w:tr>
      <w:tr w:rsidR="00FC1F23" w:rsidRPr="000A0D99" w14:paraId="02DDCE1D" w14:textId="77777777" w:rsidTr="00FC1F23">
        <w:tc>
          <w:tcPr>
            <w:tcW w:w="9531" w:type="dxa"/>
          </w:tcPr>
          <w:p w14:paraId="7BFA1CBE" w14:textId="77777777" w:rsidR="00FC1F23" w:rsidRPr="000A0D99" w:rsidRDefault="00FC1F23" w:rsidP="007D7AD5">
            <w:pPr>
              <w:jc w:val="both"/>
            </w:pPr>
            <w:r w:rsidRPr="000A0D99">
              <w:t>Свидетельство о регистрации: _____________________________________________________</w:t>
            </w:r>
          </w:p>
          <w:p w14:paraId="452DA348" w14:textId="77777777" w:rsidR="00FC1F23" w:rsidRPr="000A0D99" w:rsidRDefault="00FC1F23" w:rsidP="007D7AD5">
            <w:pPr>
              <w:jc w:val="both"/>
            </w:pPr>
            <w:r w:rsidRPr="000A0D99">
              <w:rPr>
                <w:vertAlign w:val="superscript"/>
              </w:rPr>
              <w:t xml:space="preserve">                                                                                                    (наименование документа, №, сведения о дате выдачи документа и выдавшем его органе)</w:t>
            </w:r>
          </w:p>
        </w:tc>
      </w:tr>
    </w:tbl>
    <w:p w14:paraId="1238D08E" w14:textId="77777777" w:rsidR="00FC1F23" w:rsidRPr="000A0D99" w:rsidRDefault="00FC1F23" w:rsidP="007D7AD5">
      <w:pPr>
        <w:spacing w:after="120"/>
        <w:jc w:val="both"/>
      </w:pPr>
    </w:p>
    <w:p w14:paraId="28A59CE6" w14:textId="77777777" w:rsidR="00FC1F23" w:rsidRPr="000A0D99" w:rsidRDefault="00FC1F23" w:rsidP="007D7AD5">
      <w:pPr>
        <w:spacing w:after="120"/>
        <w:jc w:val="both"/>
      </w:pPr>
      <w:proofErr w:type="gramStart"/>
      <w:r w:rsidRPr="000A0D99">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_____ «_______________» договора от «__» ________ 2024 г. № _________________________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а также направление в</w:t>
      </w:r>
      <w:proofErr w:type="gramEnd"/>
      <w:r w:rsidRPr="000A0D99">
        <w:t xml:space="preserve"> адрес таких субъектов персональных данных уведомлений об осуществлении обработки их персональных данных </w:t>
      </w:r>
      <w:proofErr w:type="gramStart"/>
      <w:r w:rsidRPr="000A0D99">
        <w:t>в</w:t>
      </w:r>
      <w:proofErr w:type="gramEnd"/>
      <w:r w:rsidRPr="000A0D99">
        <w:t xml:space="preserve"> _______ «___________».</w:t>
      </w:r>
    </w:p>
    <w:p w14:paraId="7480EEB4" w14:textId="77777777" w:rsidR="00FC1F23" w:rsidRPr="000A0D99" w:rsidRDefault="00FC1F23" w:rsidP="007D7AD5">
      <w:pPr>
        <w:spacing w:after="120"/>
        <w:ind w:firstLine="709"/>
        <w:jc w:val="both"/>
      </w:pPr>
      <w:r w:rsidRPr="000A0D99">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______________ «____________» обработки их персональных данных, включает: фамилия, имя, отчество, дата и место рождения; паспортные данные; контактная информация, собственноручная подпись, иные персональные данные, указанные в договоре от «___» _________ 2024 г. № ____________________.</w:t>
      </w:r>
    </w:p>
    <w:p w14:paraId="115276B7" w14:textId="77777777" w:rsidR="00FC1F23" w:rsidRPr="000A0D99" w:rsidRDefault="00FC1F23" w:rsidP="007D7AD5">
      <w:pPr>
        <w:spacing w:after="120"/>
        <w:ind w:firstLine="709"/>
        <w:jc w:val="both"/>
      </w:pPr>
      <w:proofErr w:type="gramStart"/>
      <w:r w:rsidRPr="000A0D99">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roofErr w:type="gramEnd"/>
    </w:p>
    <w:p w14:paraId="23A0FFC2" w14:textId="77777777" w:rsidR="00FC1F23" w:rsidRPr="000A0D99" w:rsidRDefault="00FC1F23" w:rsidP="007D7AD5">
      <w:pPr>
        <w:spacing w:after="120"/>
        <w:ind w:firstLine="709"/>
        <w:jc w:val="both"/>
      </w:pPr>
      <w:r w:rsidRPr="000A0D99">
        <w:t>Условием прекращения обработки персональных данных является получение _____ «________________»  письменного уведомления об отзыве согласия на обработку персональных данных.</w:t>
      </w:r>
    </w:p>
    <w:p w14:paraId="72806E92" w14:textId="77777777" w:rsidR="00FC1F23" w:rsidRPr="000A0D99" w:rsidRDefault="00FC1F23" w:rsidP="007D7AD5">
      <w:pPr>
        <w:spacing w:after="120"/>
        <w:ind w:firstLine="709"/>
        <w:jc w:val="both"/>
      </w:pPr>
      <w:r w:rsidRPr="000A0D99">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441EC09D" w14:textId="77777777" w:rsidR="00FC1F23" w:rsidRPr="000A0D99" w:rsidRDefault="00FC1F23" w:rsidP="007D7AD5">
      <w:pPr>
        <w:spacing w:after="120"/>
        <w:ind w:firstLine="709"/>
        <w:jc w:val="both"/>
      </w:pPr>
    </w:p>
    <w:tbl>
      <w:tblPr>
        <w:tblW w:w="0" w:type="auto"/>
        <w:tblLook w:val="04A0" w:firstRow="1" w:lastRow="0" w:firstColumn="1" w:lastColumn="0" w:noHBand="0" w:noVBand="1"/>
      </w:tblPr>
      <w:tblGrid>
        <w:gridCol w:w="3190"/>
        <w:gridCol w:w="1776"/>
        <w:gridCol w:w="5137"/>
      </w:tblGrid>
      <w:tr w:rsidR="00FC1F23" w:rsidRPr="000A0D99" w14:paraId="32DA0190" w14:textId="77777777" w:rsidTr="00FC1F23">
        <w:tc>
          <w:tcPr>
            <w:tcW w:w="3190" w:type="dxa"/>
          </w:tcPr>
          <w:p w14:paraId="6AD01E53" w14:textId="77777777" w:rsidR="00FC1F23" w:rsidRPr="000A0D99" w:rsidRDefault="00FC1F23" w:rsidP="007D7AD5">
            <w:r w:rsidRPr="000A0D99">
              <w:t>«___» ___________ 2024 г.</w:t>
            </w:r>
          </w:p>
          <w:p w14:paraId="4D284772" w14:textId="77777777" w:rsidR="00FC1F23" w:rsidRPr="000A0D99" w:rsidRDefault="00FC1F23" w:rsidP="007D7AD5">
            <w:pPr>
              <w:spacing w:after="120"/>
            </w:pPr>
            <w:r w:rsidRPr="000A0D99">
              <w:t>М.П.</w:t>
            </w:r>
          </w:p>
        </w:tc>
        <w:tc>
          <w:tcPr>
            <w:tcW w:w="1738" w:type="dxa"/>
          </w:tcPr>
          <w:p w14:paraId="1D49AC78" w14:textId="77777777" w:rsidR="00FC1F23" w:rsidRPr="000A0D99" w:rsidRDefault="00FC1F23" w:rsidP="007D7AD5">
            <w:r w:rsidRPr="000A0D99">
              <w:t>_____________</w:t>
            </w:r>
          </w:p>
          <w:p w14:paraId="2E6A3915" w14:textId="77777777" w:rsidR="00FC1F23" w:rsidRPr="000A0D99" w:rsidRDefault="00FC1F23" w:rsidP="007D7AD5">
            <w:pPr>
              <w:spacing w:after="120"/>
            </w:pPr>
            <w:r w:rsidRPr="000A0D99">
              <w:t xml:space="preserve">       (подпись)</w:t>
            </w:r>
          </w:p>
        </w:tc>
        <w:tc>
          <w:tcPr>
            <w:tcW w:w="5137" w:type="dxa"/>
          </w:tcPr>
          <w:p w14:paraId="3C1CAB07" w14:textId="77777777" w:rsidR="00FC1F23" w:rsidRPr="000A0D99" w:rsidRDefault="00FC1F23" w:rsidP="007D7AD5"/>
        </w:tc>
      </w:tr>
    </w:tbl>
    <w:p w14:paraId="71C83072" w14:textId="77777777" w:rsidR="00366366" w:rsidRPr="0004479C" w:rsidRDefault="00366366" w:rsidP="00366366"/>
    <w:sectPr w:rsidR="00366366"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B22377" w:rsidRDefault="00B22377" w:rsidP="00B067D9">
      <w:r>
        <w:separator/>
      </w:r>
    </w:p>
  </w:endnote>
  <w:endnote w:type="continuationSeparator" w:id="0">
    <w:p w14:paraId="5FF0A83F" w14:textId="77777777" w:rsidR="00B22377" w:rsidRDefault="00B2237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A4AD" w14:textId="6ECD31AB" w:rsidR="00B22377" w:rsidRDefault="00B22377" w:rsidP="00E510DE">
    <w:pPr>
      <w:pStyle w:val="a5"/>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5782" w14:textId="77777777" w:rsidR="00B22377" w:rsidRPr="00B555F5" w:rsidRDefault="00B22377" w:rsidP="00FC1F23">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BA72" w14:textId="57D080EA" w:rsidR="00B22377" w:rsidRPr="009B02F2" w:rsidRDefault="00B22377" w:rsidP="009B02F2">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CB13" w14:textId="303F9758" w:rsidR="00B22377" w:rsidRPr="009B02F2" w:rsidRDefault="00B22377" w:rsidP="009B02F2">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E1F7" w14:textId="77777777" w:rsidR="00B22377" w:rsidRPr="00F04B5F" w:rsidRDefault="00B22377" w:rsidP="00F04B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CB0D6" w14:textId="77777777" w:rsidR="00B22377" w:rsidRPr="00F04B5F" w:rsidRDefault="00B22377" w:rsidP="00F04B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2BA81D3C" w:rsidR="00B22377" w:rsidRPr="009B02F2" w:rsidRDefault="00B22377" w:rsidP="009B02F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7B77A90" w:rsidR="00B22377" w:rsidRPr="009B02F2" w:rsidRDefault="00B22377" w:rsidP="009B02F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2942" w14:textId="73AB6B94" w:rsidR="00B22377" w:rsidRPr="00F04B5F" w:rsidRDefault="00B22377" w:rsidP="00F04B5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E997" w14:textId="77777777" w:rsidR="00B22377" w:rsidRDefault="00B2237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98EE" w14:textId="27994DA7" w:rsidR="00B22377" w:rsidRPr="009B02F2" w:rsidRDefault="00B22377" w:rsidP="009B02F2">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3C3A" w14:textId="124AF1D9" w:rsidR="00B22377" w:rsidRPr="00F04B5F" w:rsidRDefault="00B22377" w:rsidP="00F04B5F">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A870" w14:textId="5B791093" w:rsidR="00B22377" w:rsidRPr="009B02F2" w:rsidRDefault="00B22377" w:rsidP="009B02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B22377" w:rsidRDefault="00B22377" w:rsidP="00B067D9">
      <w:r>
        <w:separator/>
      </w:r>
    </w:p>
  </w:footnote>
  <w:footnote w:type="continuationSeparator" w:id="0">
    <w:p w14:paraId="6B3FC529" w14:textId="77777777" w:rsidR="00B22377" w:rsidRDefault="00B22377" w:rsidP="00B067D9">
      <w:r>
        <w:continuationSeparator/>
      </w:r>
    </w:p>
  </w:footnote>
  <w:footnote w:id="1">
    <w:p w14:paraId="0835EC54" w14:textId="77777777" w:rsidR="00B22377" w:rsidRPr="007C3EB2" w:rsidRDefault="00B22377" w:rsidP="00FC1F23">
      <w:pPr>
        <w:pStyle w:val="aff9"/>
        <w:jc w:val="both"/>
        <w:rPr>
          <w:bCs/>
          <w:sz w:val="16"/>
          <w:szCs w:val="16"/>
        </w:rPr>
      </w:pPr>
      <w:r>
        <w:rPr>
          <w:rStyle w:val="affb"/>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17B7F9A2" w14:textId="77777777" w:rsidR="00B22377" w:rsidRDefault="00B22377" w:rsidP="00FC1F23">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B22377" w:rsidRPr="00DE1660" w:rsidRDefault="00B22377" w:rsidP="00DE166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B22377" w:rsidRPr="00D60DCA" w:rsidRDefault="00B22377" w:rsidP="00C517C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0684A" w14:textId="77777777" w:rsidR="00B22377" w:rsidRDefault="00B2237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181B" w14:textId="77777777" w:rsidR="00B22377" w:rsidRDefault="00B2237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74742" w14:textId="77777777" w:rsidR="00B22377" w:rsidRDefault="00B2237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DA3E" w14:textId="77777777" w:rsidR="00B22377" w:rsidRPr="00DE1660" w:rsidRDefault="00B22377" w:rsidP="00DE16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D61977"/>
    <w:multiLevelType w:val="multilevel"/>
    <w:tmpl w:val="5EC8BD4E"/>
    <w:lvl w:ilvl="0">
      <w:start w:val="11"/>
      <w:numFmt w:val="decimal"/>
      <w:lvlText w:val="%1."/>
      <w:lvlJc w:val="left"/>
      <w:pPr>
        <w:ind w:left="444" w:hanging="444"/>
      </w:pPr>
      <w:rPr>
        <w:rFonts w:hint="default"/>
      </w:rPr>
    </w:lvl>
    <w:lvl w:ilvl="1">
      <w:start w:val="1"/>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AD0AE1"/>
    <w:multiLevelType w:val="multilevel"/>
    <w:tmpl w:val="0419001F"/>
    <w:styleLink w:val="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1B1C07"/>
    <w:multiLevelType w:val="multilevel"/>
    <w:tmpl w:val="476665CE"/>
    <w:lvl w:ilvl="0">
      <w:start w:val="4"/>
      <w:numFmt w:val="decimal"/>
      <w:lvlText w:val="%1."/>
      <w:lvlJc w:val="left"/>
      <w:pPr>
        <w:ind w:left="360" w:hanging="360"/>
      </w:pPr>
      <w:rPr>
        <w:rFonts w:hint="default"/>
      </w:rPr>
    </w:lvl>
    <w:lvl w:ilvl="1">
      <w:start w:val="1"/>
      <w:numFmt w:val="decimal"/>
      <w:lvlText w:val="%1.%2."/>
      <w:lvlJc w:val="left"/>
      <w:pPr>
        <w:ind w:left="3975" w:hanging="360"/>
      </w:pPr>
      <w:rPr>
        <w:rFonts w:hint="default"/>
      </w:rPr>
    </w:lvl>
    <w:lvl w:ilvl="2">
      <w:start w:val="1"/>
      <w:numFmt w:val="decimal"/>
      <w:lvlText w:val="%1.%2.%3."/>
      <w:lvlJc w:val="left"/>
      <w:pPr>
        <w:ind w:left="7950" w:hanging="720"/>
      </w:pPr>
      <w:rPr>
        <w:rFonts w:hint="default"/>
        <w:b w:val="0"/>
      </w:rPr>
    </w:lvl>
    <w:lvl w:ilvl="3">
      <w:start w:val="1"/>
      <w:numFmt w:val="decimal"/>
      <w:lvlText w:val="%1.%2.%3.%4."/>
      <w:lvlJc w:val="left"/>
      <w:pPr>
        <w:ind w:left="11565" w:hanging="720"/>
      </w:pPr>
      <w:rPr>
        <w:rFonts w:hint="default"/>
      </w:rPr>
    </w:lvl>
    <w:lvl w:ilvl="4">
      <w:start w:val="1"/>
      <w:numFmt w:val="decimal"/>
      <w:lvlText w:val="%1.%2.%3.%4.%5."/>
      <w:lvlJc w:val="left"/>
      <w:pPr>
        <w:ind w:left="15540" w:hanging="1080"/>
      </w:pPr>
      <w:rPr>
        <w:rFonts w:hint="default"/>
      </w:rPr>
    </w:lvl>
    <w:lvl w:ilvl="5">
      <w:start w:val="1"/>
      <w:numFmt w:val="decimal"/>
      <w:lvlText w:val="%1.%2.%3.%4.%5.%6."/>
      <w:lvlJc w:val="left"/>
      <w:pPr>
        <w:ind w:left="19155" w:hanging="1080"/>
      </w:pPr>
      <w:rPr>
        <w:rFonts w:hint="default"/>
      </w:rPr>
    </w:lvl>
    <w:lvl w:ilvl="6">
      <w:start w:val="1"/>
      <w:numFmt w:val="decimal"/>
      <w:lvlText w:val="%1.%2.%3.%4.%5.%6.%7."/>
      <w:lvlJc w:val="left"/>
      <w:pPr>
        <w:ind w:left="23130" w:hanging="1440"/>
      </w:pPr>
      <w:rPr>
        <w:rFonts w:hint="default"/>
      </w:rPr>
    </w:lvl>
    <w:lvl w:ilvl="7">
      <w:start w:val="1"/>
      <w:numFmt w:val="decimal"/>
      <w:lvlText w:val="%1.%2.%3.%4.%5.%6.%7.%8."/>
      <w:lvlJc w:val="left"/>
      <w:pPr>
        <w:ind w:left="26745" w:hanging="1440"/>
      </w:pPr>
      <w:rPr>
        <w:rFonts w:hint="default"/>
      </w:rPr>
    </w:lvl>
    <w:lvl w:ilvl="8">
      <w:start w:val="1"/>
      <w:numFmt w:val="decimal"/>
      <w:lvlText w:val="%1.%2.%3.%4.%5.%6.%7.%8.%9."/>
      <w:lvlJc w:val="left"/>
      <w:pPr>
        <w:ind w:left="30720" w:hanging="1800"/>
      </w:pPr>
      <w:rPr>
        <w:rFonts w:hint="default"/>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CD42E76C"/>
    <w:styleLink w:val="224"/>
    <w:lvl w:ilvl="0">
      <w:start w:val="1"/>
      <w:numFmt w:val="decimal"/>
      <w:pStyle w:val="11"/>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E7A653D"/>
    <w:multiLevelType w:val="multilevel"/>
    <w:tmpl w:val="C13C9720"/>
    <w:lvl w:ilvl="0">
      <w:start w:val="1"/>
      <w:numFmt w:val="decimal"/>
      <w:lvlRestart w:val="0"/>
      <w:pStyle w:val="12"/>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3"/>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F70BC1"/>
    <w:multiLevelType w:val="multilevel"/>
    <w:tmpl w:val="4FC835FC"/>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852F49"/>
    <w:multiLevelType w:val="multilevel"/>
    <w:tmpl w:val="D222F434"/>
    <w:lvl w:ilvl="0">
      <w:start w:val="8"/>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8E6D63"/>
    <w:multiLevelType w:val="hybridMultilevel"/>
    <w:tmpl w:val="5B4CC4DE"/>
    <w:lvl w:ilvl="0" w:tplc="8B28E6B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7"/>
  </w:num>
  <w:num w:numId="3">
    <w:abstractNumId w:val="26"/>
  </w:num>
  <w:num w:numId="4">
    <w:abstractNumId w:val="24"/>
  </w:num>
  <w:num w:numId="5">
    <w:abstractNumId w:val="7"/>
  </w:num>
  <w:num w:numId="6">
    <w:abstractNumId w:val="3"/>
  </w:num>
  <w:num w:numId="7">
    <w:abstractNumId w:val="6"/>
  </w:num>
  <w:num w:numId="8">
    <w:abstractNumId w:val="36"/>
  </w:num>
  <w:num w:numId="9">
    <w:abstractNumId w:val="45"/>
  </w:num>
  <w:num w:numId="10">
    <w:abstractNumId w:val="49"/>
  </w:num>
  <w:num w:numId="11">
    <w:abstractNumId w:val="40"/>
  </w:num>
  <w:num w:numId="12">
    <w:abstractNumId w:val="13"/>
  </w:num>
  <w:num w:numId="13">
    <w:abstractNumId w:val="18"/>
  </w:num>
  <w:num w:numId="14">
    <w:abstractNumId w:val="25"/>
  </w:num>
  <w:num w:numId="15">
    <w:abstractNumId w:val="17"/>
  </w:num>
  <w:num w:numId="16">
    <w:abstractNumId w:val="0"/>
  </w:num>
  <w:num w:numId="17">
    <w:abstractNumId w:val="43"/>
  </w:num>
  <w:num w:numId="18">
    <w:abstractNumId w:val="20"/>
  </w:num>
  <w:num w:numId="19">
    <w:abstractNumId w:val="33"/>
  </w:num>
  <w:num w:numId="20">
    <w:abstractNumId w:val="37"/>
  </w:num>
  <w:num w:numId="21">
    <w:abstractNumId w:val="21"/>
  </w:num>
  <w:num w:numId="22">
    <w:abstractNumId w:val="35"/>
  </w:num>
  <w:num w:numId="23">
    <w:abstractNumId w:val="29"/>
  </w:num>
  <w:num w:numId="24">
    <w:abstractNumId w:val="41"/>
  </w:num>
  <w:num w:numId="25">
    <w:abstractNumId w:val="34"/>
  </w:num>
  <w:num w:numId="26">
    <w:abstractNumId w:val="51"/>
  </w:num>
  <w:num w:numId="27">
    <w:abstractNumId w:val="16"/>
  </w:num>
  <w:num w:numId="28">
    <w:abstractNumId w:val="46"/>
  </w:num>
  <w:num w:numId="29">
    <w:abstractNumId w:val="5"/>
  </w:num>
  <w:num w:numId="30">
    <w:abstractNumId w:val="30"/>
  </w:num>
  <w:num w:numId="31">
    <w:abstractNumId w:val="10"/>
  </w:num>
  <w:num w:numId="32">
    <w:abstractNumId w:val="22"/>
  </w:num>
  <w:num w:numId="33">
    <w:abstractNumId w:val="15"/>
  </w:num>
  <w:num w:numId="34">
    <w:abstractNumId w:val="38"/>
  </w:num>
  <w:num w:numId="35">
    <w:abstractNumId w:val="31"/>
  </w:num>
  <w:num w:numId="36">
    <w:abstractNumId w:val="53"/>
  </w:num>
  <w:num w:numId="37">
    <w:abstractNumId w:val="27"/>
  </w:num>
  <w:num w:numId="38">
    <w:abstractNumId w:val="11"/>
  </w:num>
  <w:num w:numId="39">
    <w:abstractNumId w:val="48"/>
  </w:num>
  <w:num w:numId="40">
    <w:abstractNumId w:val="39"/>
  </w:num>
  <w:num w:numId="41">
    <w:abstractNumId w:val="23"/>
  </w:num>
  <w:num w:numId="42">
    <w:abstractNumId w:val="12"/>
  </w:num>
  <w:num w:numId="43">
    <w:abstractNumId w:val="42"/>
  </w:num>
  <w:num w:numId="44">
    <w:abstractNumId w:val="52"/>
  </w:num>
  <w:num w:numId="45">
    <w:abstractNumId w:val="9"/>
  </w:num>
  <w:num w:numId="46">
    <w:abstractNumId w:val="4"/>
  </w:num>
  <w:num w:numId="47">
    <w:abstractNumId w:val="44"/>
  </w:num>
  <w:num w:numId="48">
    <w:abstractNumId w:val="19"/>
  </w:num>
  <w:num w:numId="49">
    <w:abstractNumId w:val="28"/>
  </w:num>
  <w:num w:numId="50">
    <w:abstractNumId w:val="14"/>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grammar="clean"/>
  <w:defaultTabStop w:val="708"/>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57FF"/>
    <w:rsid w:val="0002623C"/>
    <w:rsid w:val="000265CC"/>
    <w:rsid w:val="00026AE9"/>
    <w:rsid w:val="00027614"/>
    <w:rsid w:val="00030404"/>
    <w:rsid w:val="00033011"/>
    <w:rsid w:val="0003333E"/>
    <w:rsid w:val="00034713"/>
    <w:rsid w:val="00040A0E"/>
    <w:rsid w:val="000428E7"/>
    <w:rsid w:val="00043B12"/>
    <w:rsid w:val="00053564"/>
    <w:rsid w:val="00053EFB"/>
    <w:rsid w:val="00054BB3"/>
    <w:rsid w:val="00056C0B"/>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5498"/>
    <w:rsid w:val="00096669"/>
    <w:rsid w:val="000970A2"/>
    <w:rsid w:val="00097D7D"/>
    <w:rsid w:val="000A0793"/>
    <w:rsid w:val="000A23EF"/>
    <w:rsid w:val="000A2CB9"/>
    <w:rsid w:val="000A5309"/>
    <w:rsid w:val="000A64E1"/>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475A6"/>
    <w:rsid w:val="00151480"/>
    <w:rsid w:val="00154AF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5D1"/>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C6E69"/>
    <w:rsid w:val="002D1A8D"/>
    <w:rsid w:val="002D288B"/>
    <w:rsid w:val="002D3147"/>
    <w:rsid w:val="002D5AED"/>
    <w:rsid w:val="002D6408"/>
    <w:rsid w:val="002D7E9E"/>
    <w:rsid w:val="002E074D"/>
    <w:rsid w:val="002E2EB5"/>
    <w:rsid w:val="002E4CE6"/>
    <w:rsid w:val="002E5EF1"/>
    <w:rsid w:val="002E7A30"/>
    <w:rsid w:val="002F10E1"/>
    <w:rsid w:val="002F14D9"/>
    <w:rsid w:val="002F1851"/>
    <w:rsid w:val="002F2799"/>
    <w:rsid w:val="002F3418"/>
    <w:rsid w:val="002F3B7D"/>
    <w:rsid w:val="002F423C"/>
    <w:rsid w:val="002F4728"/>
    <w:rsid w:val="002F4E4F"/>
    <w:rsid w:val="002F5121"/>
    <w:rsid w:val="002F799D"/>
    <w:rsid w:val="002F7BD0"/>
    <w:rsid w:val="00303FC7"/>
    <w:rsid w:val="0030475B"/>
    <w:rsid w:val="00304F01"/>
    <w:rsid w:val="00305BA2"/>
    <w:rsid w:val="00306F3D"/>
    <w:rsid w:val="00310198"/>
    <w:rsid w:val="0031471B"/>
    <w:rsid w:val="0031581A"/>
    <w:rsid w:val="00315F16"/>
    <w:rsid w:val="00322A8C"/>
    <w:rsid w:val="00323F9F"/>
    <w:rsid w:val="00325199"/>
    <w:rsid w:val="0032544B"/>
    <w:rsid w:val="003303EF"/>
    <w:rsid w:val="00331051"/>
    <w:rsid w:val="00333528"/>
    <w:rsid w:val="00335EAE"/>
    <w:rsid w:val="00341372"/>
    <w:rsid w:val="00341EC8"/>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75742"/>
    <w:rsid w:val="00381A74"/>
    <w:rsid w:val="00387430"/>
    <w:rsid w:val="003913DB"/>
    <w:rsid w:val="00393286"/>
    <w:rsid w:val="003937AC"/>
    <w:rsid w:val="00394B1A"/>
    <w:rsid w:val="00395BE4"/>
    <w:rsid w:val="00397E55"/>
    <w:rsid w:val="003A7CD4"/>
    <w:rsid w:val="003B046F"/>
    <w:rsid w:val="003B37DA"/>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18B6"/>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6F2"/>
    <w:rsid w:val="00423786"/>
    <w:rsid w:val="004243BD"/>
    <w:rsid w:val="004306FD"/>
    <w:rsid w:val="00430E1F"/>
    <w:rsid w:val="00436ADB"/>
    <w:rsid w:val="00437735"/>
    <w:rsid w:val="00440A4D"/>
    <w:rsid w:val="00444733"/>
    <w:rsid w:val="00445FD8"/>
    <w:rsid w:val="00452360"/>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06DE"/>
    <w:rsid w:val="004956FA"/>
    <w:rsid w:val="00495B9F"/>
    <w:rsid w:val="0049762F"/>
    <w:rsid w:val="004A0C8B"/>
    <w:rsid w:val="004A1F7E"/>
    <w:rsid w:val="004A3452"/>
    <w:rsid w:val="004A4237"/>
    <w:rsid w:val="004A432C"/>
    <w:rsid w:val="004A5EAD"/>
    <w:rsid w:val="004A6B5E"/>
    <w:rsid w:val="004B23C1"/>
    <w:rsid w:val="004B2AC1"/>
    <w:rsid w:val="004B3D89"/>
    <w:rsid w:val="004B4D16"/>
    <w:rsid w:val="004B5DEF"/>
    <w:rsid w:val="004B710F"/>
    <w:rsid w:val="004C5A22"/>
    <w:rsid w:val="004C673F"/>
    <w:rsid w:val="004C6A3C"/>
    <w:rsid w:val="004D15AE"/>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7B6"/>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07AB"/>
    <w:rsid w:val="005E1EC8"/>
    <w:rsid w:val="005E356B"/>
    <w:rsid w:val="005E5D56"/>
    <w:rsid w:val="005E65CF"/>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D75A8"/>
    <w:rsid w:val="006E40AF"/>
    <w:rsid w:val="006E6FF6"/>
    <w:rsid w:val="006E79D9"/>
    <w:rsid w:val="006F0BFC"/>
    <w:rsid w:val="006F1132"/>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5A4E"/>
    <w:rsid w:val="007162B7"/>
    <w:rsid w:val="0071649A"/>
    <w:rsid w:val="007165BF"/>
    <w:rsid w:val="007173D7"/>
    <w:rsid w:val="00717A2D"/>
    <w:rsid w:val="00717CC4"/>
    <w:rsid w:val="007207A8"/>
    <w:rsid w:val="00721AC3"/>
    <w:rsid w:val="00730EAB"/>
    <w:rsid w:val="00732711"/>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2D9"/>
    <w:rsid w:val="007D680B"/>
    <w:rsid w:val="007D7AD5"/>
    <w:rsid w:val="007D7D45"/>
    <w:rsid w:val="007D7FF4"/>
    <w:rsid w:val="007E047E"/>
    <w:rsid w:val="007E4B43"/>
    <w:rsid w:val="007E4F09"/>
    <w:rsid w:val="007E584E"/>
    <w:rsid w:val="007E59B9"/>
    <w:rsid w:val="007E5D28"/>
    <w:rsid w:val="007E6DCD"/>
    <w:rsid w:val="007E7E0B"/>
    <w:rsid w:val="007F214D"/>
    <w:rsid w:val="007F400D"/>
    <w:rsid w:val="007F49FF"/>
    <w:rsid w:val="007F6B46"/>
    <w:rsid w:val="00800D75"/>
    <w:rsid w:val="00805284"/>
    <w:rsid w:val="008055FD"/>
    <w:rsid w:val="00811C46"/>
    <w:rsid w:val="008141CF"/>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7B5"/>
    <w:rsid w:val="00865EC0"/>
    <w:rsid w:val="00870C5D"/>
    <w:rsid w:val="00870F3F"/>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2B3"/>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2B7"/>
    <w:rsid w:val="008F531B"/>
    <w:rsid w:val="008F5D8D"/>
    <w:rsid w:val="00900D58"/>
    <w:rsid w:val="009028BC"/>
    <w:rsid w:val="00902FD4"/>
    <w:rsid w:val="009061C1"/>
    <w:rsid w:val="009124EB"/>
    <w:rsid w:val="00912550"/>
    <w:rsid w:val="00916BB5"/>
    <w:rsid w:val="00917D54"/>
    <w:rsid w:val="00921024"/>
    <w:rsid w:val="00922574"/>
    <w:rsid w:val="009227D7"/>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018"/>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02F2"/>
    <w:rsid w:val="009B2C30"/>
    <w:rsid w:val="009B4449"/>
    <w:rsid w:val="009B5A07"/>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3BF1"/>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26"/>
    <w:rsid w:val="00AF79B3"/>
    <w:rsid w:val="00B067D9"/>
    <w:rsid w:val="00B10E09"/>
    <w:rsid w:val="00B111B5"/>
    <w:rsid w:val="00B1231B"/>
    <w:rsid w:val="00B13FE2"/>
    <w:rsid w:val="00B1551D"/>
    <w:rsid w:val="00B17AAF"/>
    <w:rsid w:val="00B2003B"/>
    <w:rsid w:val="00B21774"/>
    <w:rsid w:val="00B22377"/>
    <w:rsid w:val="00B23D7F"/>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3406"/>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B5BB6"/>
    <w:rsid w:val="00BC49FB"/>
    <w:rsid w:val="00BC4B96"/>
    <w:rsid w:val="00BC4CDD"/>
    <w:rsid w:val="00BC73CE"/>
    <w:rsid w:val="00BC7C19"/>
    <w:rsid w:val="00BD002E"/>
    <w:rsid w:val="00BD037A"/>
    <w:rsid w:val="00BD21FD"/>
    <w:rsid w:val="00BD4BEB"/>
    <w:rsid w:val="00BE0B23"/>
    <w:rsid w:val="00BE4BD1"/>
    <w:rsid w:val="00BE6119"/>
    <w:rsid w:val="00BE6B2F"/>
    <w:rsid w:val="00BF097A"/>
    <w:rsid w:val="00BF51C4"/>
    <w:rsid w:val="00BF68B2"/>
    <w:rsid w:val="00BF7B4B"/>
    <w:rsid w:val="00C01AD3"/>
    <w:rsid w:val="00C02C07"/>
    <w:rsid w:val="00C05AA5"/>
    <w:rsid w:val="00C07194"/>
    <w:rsid w:val="00C1418D"/>
    <w:rsid w:val="00C173D5"/>
    <w:rsid w:val="00C17AC2"/>
    <w:rsid w:val="00C211D6"/>
    <w:rsid w:val="00C24369"/>
    <w:rsid w:val="00C24CDA"/>
    <w:rsid w:val="00C253F5"/>
    <w:rsid w:val="00C306A7"/>
    <w:rsid w:val="00C30EA8"/>
    <w:rsid w:val="00C314AE"/>
    <w:rsid w:val="00C3499D"/>
    <w:rsid w:val="00C34C10"/>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F99"/>
    <w:rsid w:val="00C763C5"/>
    <w:rsid w:val="00C83786"/>
    <w:rsid w:val="00C854F2"/>
    <w:rsid w:val="00C86FAA"/>
    <w:rsid w:val="00CA0878"/>
    <w:rsid w:val="00CA13BC"/>
    <w:rsid w:val="00CA2A17"/>
    <w:rsid w:val="00CA3427"/>
    <w:rsid w:val="00CA3745"/>
    <w:rsid w:val="00CA7D4F"/>
    <w:rsid w:val="00CB52E9"/>
    <w:rsid w:val="00CB56CC"/>
    <w:rsid w:val="00CB59A7"/>
    <w:rsid w:val="00CC0C9D"/>
    <w:rsid w:val="00CC1322"/>
    <w:rsid w:val="00CC1833"/>
    <w:rsid w:val="00CC5ECD"/>
    <w:rsid w:val="00CC79E6"/>
    <w:rsid w:val="00CD25EF"/>
    <w:rsid w:val="00CD4502"/>
    <w:rsid w:val="00CD64DB"/>
    <w:rsid w:val="00CD77D2"/>
    <w:rsid w:val="00CE37F7"/>
    <w:rsid w:val="00CE42E8"/>
    <w:rsid w:val="00CE630D"/>
    <w:rsid w:val="00CF22ED"/>
    <w:rsid w:val="00CF2533"/>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1E4D"/>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14"/>
    <w:rsid w:val="00DD3F9C"/>
    <w:rsid w:val="00DD6F54"/>
    <w:rsid w:val="00DE1660"/>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17B58"/>
    <w:rsid w:val="00E20FD0"/>
    <w:rsid w:val="00E22F96"/>
    <w:rsid w:val="00E23521"/>
    <w:rsid w:val="00E23EBD"/>
    <w:rsid w:val="00E24FA6"/>
    <w:rsid w:val="00E2657A"/>
    <w:rsid w:val="00E304CF"/>
    <w:rsid w:val="00E42D93"/>
    <w:rsid w:val="00E4424D"/>
    <w:rsid w:val="00E457A6"/>
    <w:rsid w:val="00E50515"/>
    <w:rsid w:val="00E50C3A"/>
    <w:rsid w:val="00E510DE"/>
    <w:rsid w:val="00E53DA9"/>
    <w:rsid w:val="00E54515"/>
    <w:rsid w:val="00E55F09"/>
    <w:rsid w:val="00E567F8"/>
    <w:rsid w:val="00E61E32"/>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04B5F"/>
    <w:rsid w:val="00F10AF4"/>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2D9"/>
    <w:rsid w:val="00F46B6F"/>
    <w:rsid w:val="00F50A43"/>
    <w:rsid w:val="00F50E5C"/>
    <w:rsid w:val="00F54ACF"/>
    <w:rsid w:val="00F564B0"/>
    <w:rsid w:val="00F566D1"/>
    <w:rsid w:val="00F61F5A"/>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A7095"/>
    <w:rsid w:val="00FB0D35"/>
    <w:rsid w:val="00FB15F1"/>
    <w:rsid w:val="00FB22F6"/>
    <w:rsid w:val="00FB2537"/>
    <w:rsid w:val="00FB5629"/>
    <w:rsid w:val="00FC1F23"/>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qFormat="1"/>
    <w:lsdException w:name="annotation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99"/>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1"/>
    <w:uiPriority w:val="9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nhideWhenUsed/>
    <w:rsid w:val="00B067D9"/>
    <w:pPr>
      <w:numPr>
        <w:numId w:val="42"/>
      </w:numPr>
    </w:pPr>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uiPriority w:val="99"/>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uiPriority w:val="99"/>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99"/>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aliases w:val="Название таблиц Знак"/>
    <w:link w:val="1f"/>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1"/>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2">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uiPriority w:val="99"/>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uiPriority w:val="99"/>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uiPriority w:val="99"/>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uiPriority w:val="99"/>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uiPriority w:val="99"/>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uiPriority w:val="99"/>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uiPriority w:val="99"/>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uiPriority w:val="99"/>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uiPriority w:val="99"/>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uiPriority w:val="99"/>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1"/>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1"/>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aliases w:val="Название таблиц"/>
    <w:basedOn w:val="a"/>
    <w:qFormat/>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8">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
    <w:link w:val="1f9"/>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атья / Раздел1"/>
    <w:basedOn w:val="a2"/>
    <w:next w:val="a8"/>
    <w:rsid w:val="0078066B"/>
    <w:pPr>
      <w:numPr>
        <w:numId w:val="40"/>
      </w:numPr>
    </w:pPr>
  </w:style>
  <w:style w:type="paragraph" w:customStyle="1" w:styleId="affff9">
    <w:name w:val="Îñíîâí"/>
    <w:basedOn w:val="a"/>
    <w:uiPriority w:val="99"/>
    <w:rsid w:val="00FC1F23"/>
    <w:pPr>
      <w:widowControl w:val="0"/>
      <w:jc w:val="both"/>
    </w:pPr>
    <w:rPr>
      <w:rFonts w:ascii="Arial" w:hAnsi="Arial" w:cs="Arial"/>
      <w:sz w:val="22"/>
      <w:szCs w:val="20"/>
    </w:rPr>
  </w:style>
  <w:style w:type="paragraph" w:customStyle="1" w:styleId="j0e">
    <w:name w:val="j0eбычный"/>
    <w:uiPriority w:val="99"/>
    <w:rsid w:val="00FC1F23"/>
    <w:pPr>
      <w:widowControl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uiPriority w:val="99"/>
    <w:rsid w:val="00FC1F23"/>
    <w:pPr>
      <w:suppressAutoHyphens/>
    </w:pPr>
    <w:rPr>
      <w:rFonts w:ascii="Courier New" w:eastAsia="Calibri" w:hAnsi="Courier New"/>
      <w:sz w:val="20"/>
      <w:szCs w:val="20"/>
      <w:lang w:eastAsia="ar-SA"/>
    </w:rPr>
  </w:style>
  <w:style w:type="paragraph" w:customStyle="1" w:styleId="Style11">
    <w:name w:val="Style11"/>
    <w:basedOn w:val="a"/>
    <w:uiPriority w:val="99"/>
    <w:rsid w:val="00FC1F23"/>
    <w:pPr>
      <w:widowControl w:val="0"/>
      <w:autoSpaceDE w:val="0"/>
      <w:autoSpaceDN w:val="0"/>
      <w:adjustRightInd w:val="0"/>
      <w:spacing w:line="318" w:lineRule="exact"/>
    </w:pPr>
  </w:style>
  <w:style w:type="character" w:customStyle="1" w:styleId="FontStyle17">
    <w:name w:val="Font Style17"/>
    <w:uiPriority w:val="99"/>
    <w:rsid w:val="00FC1F23"/>
    <w:rPr>
      <w:rFonts w:ascii="Times New Roman" w:hAnsi="Times New Roman" w:cs="Times New Roman"/>
      <w:sz w:val="26"/>
      <w:szCs w:val="26"/>
    </w:rPr>
  </w:style>
  <w:style w:type="character" w:customStyle="1" w:styleId="FontStyle19">
    <w:name w:val="Font Style19"/>
    <w:uiPriority w:val="99"/>
    <w:rsid w:val="00FC1F23"/>
    <w:rPr>
      <w:rFonts w:ascii="Times New Roman" w:hAnsi="Times New Roman" w:cs="Times New Roman"/>
      <w:b/>
      <w:bCs/>
      <w:sz w:val="26"/>
      <w:szCs w:val="26"/>
    </w:rPr>
  </w:style>
  <w:style w:type="paragraph" w:customStyle="1" w:styleId="Style3">
    <w:name w:val="Style3"/>
    <w:basedOn w:val="a"/>
    <w:uiPriority w:val="99"/>
    <w:rsid w:val="00FC1F23"/>
    <w:pPr>
      <w:widowControl w:val="0"/>
      <w:autoSpaceDE w:val="0"/>
      <w:autoSpaceDN w:val="0"/>
      <w:adjustRightInd w:val="0"/>
      <w:spacing w:line="326" w:lineRule="exact"/>
      <w:ind w:firstLine="346"/>
      <w:jc w:val="both"/>
    </w:pPr>
  </w:style>
  <w:style w:type="character" w:customStyle="1" w:styleId="FontStyle21">
    <w:name w:val="Font Style21"/>
    <w:uiPriority w:val="99"/>
    <w:rsid w:val="00FC1F23"/>
    <w:rPr>
      <w:rFonts w:ascii="Times New Roman" w:hAnsi="Times New Roman" w:cs="Times New Roman"/>
      <w:sz w:val="26"/>
      <w:szCs w:val="26"/>
    </w:rPr>
  </w:style>
  <w:style w:type="character" w:customStyle="1" w:styleId="du1">
    <w:name w:val="du1"/>
    <w:uiPriority w:val="99"/>
    <w:rsid w:val="00FC1F23"/>
    <w:rPr>
      <w:rFonts w:cs="Times New Roman"/>
    </w:rPr>
  </w:style>
  <w:style w:type="numbering" w:customStyle="1" w:styleId="10">
    <w:name w:val="Текущий список1"/>
    <w:rsid w:val="00FC1F23"/>
    <w:pPr>
      <w:numPr>
        <w:numId w:val="41"/>
      </w:numPr>
    </w:pPr>
  </w:style>
  <w:style w:type="paragraph" w:styleId="affffa">
    <w:name w:val="endnote text"/>
    <w:basedOn w:val="a"/>
    <w:link w:val="affffb"/>
    <w:uiPriority w:val="99"/>
    <w:semiHidden/>
    <w:unhideWhenUsed/>
    <w:rsid w:val="00FC1F23"/>
    <w:rPr>
      <w:sz w:val="20"/>
      <w:szCs w:val="20"/>
      <w:lang w:val="x-none"/>
    </w:rPr>
  </w:style>
  <w:style w:type="character" w:customStyle="1" w:styleId="affffb">
    <w:name w:val="Текст концевой сноски Знак"/>
    <w:basedOn w:val="a0"/>
    <w:link w:val="affffa"/>
    <w:uiPriority w:val="99"/>
    <w:semiHidden/>
    <w:rsid w:val="00FC1F23"/>
    <w:rPr>
      <w:rFonts w:ascii="Times New Roman" w:eastAsia="Times New Roman" w:hAnsi="Times New Roman" w:cs="Times New Roman"/>
      <w:sz w:val="20"/>
      <w:szCs w:val="20"/>
      <w:lang w:val="x-none" w:eastAsia="ru-RU"/>
    </w:rPr>
  </w:style>
  <w:style w:type="character" w:styleId="affffc">
    <w:name w:val="endnote reference"/>
    <w:uiPriority w:val="99"/>
    <w:semiHidden/>
    <w:unhideWhenUsed/>
    <w:rsid w:val="00FC1F23"/>
    <w:rPr>
      <w:vertAlign w:val="superscript"/>
    </w:rPr>
  </w:style>
  <w:style w:type="character" w:customStyle="1" w:styleId="CommentTextChar">
    <w:name w:val="Comment Text Char"/>
    <w:locked/>
    <w:rsid w:val="00FC1F23"/>
    <w:rPr>
      <w:rFonts w:ascii="Times New Roman" w:hAnsi="Times New Roman" w:cs="Times New Roman"/>
      <w:sz w:val="20"/>
      <w:szCs w:val="20"/>
      <w:lang w:eastAsia="ru-RU"/>
    </w:rPr>
  </w:style>
  <w:style w:type="character" w:customStyle="1" w:styleId="2f7">
    <w:name w:val="Знак Знак2"/>
    <w:uiPriority w:val="99"/>
    <w:locked/>
    <w:rsid w:val="00FC1F23"/>
    <w:rPr>
      <w:rFonts w:ascii="Times New Roman" w:hAnsi="Times New Roman" w:cs="Times New Roman"/>
      <w:sz w:val="20"/>
      <w:szCs w:val="20"/>
      <w:lang w:eastAsia="ru-RU"/>
    </w:rPr>
  </w:style>
  <w:style w:type="paragraph" w:customStyle="1" w:styleId="74">
    <w:name w:val="Основной текст7"/>
    <w:basedOn w:val="a"/>
    <w:rsid w:val="00FC1F23"/>
    <w:pPr>
      <w:widowControl w:val="0"/>
      <w:shd w:val="clear" w:color="auto" w:fill="FFFFFF"/>
      <w:spacing w:after="240" w:line="274" w:lineRule="exact"/>
      <w:jc w:val="center"/>
    </w:pPr>
    <w:rPr>
      <w:sz w:val="22"/>
      <w:szCs w:val="22"/>
      <w:lang w:val="x-none" w:eastAsia="x-none"/>
    </w:rPr>
  </w:style>
  <w:style w:type="paragraph" w:customStyle="1" w:styleId="223">
    <w:name w:val="договор 223"/>
    <w:basedOn w:val="a"/>
    <w:link w:val="2230"/>
    <w:qFormat/>
    <w:rsid w:val="00FC1F23"/>
    <w:pPr>
      <w:numPr>
        <w:ilvl w:val="1"/>
        <w:numId w:val="48"/>
      </w:numPr>
      <w:tabs>
        <w:tab w:val="left" w:pos="709"/>
        <w:tab w:val="left" w:pos="993"/>
      </w:tabs>
      <w:overflowPunct w:val="0"/>
      <w:autoSpaceDE w:val="0"/>
      <w:autoSpaceDN w:val="0"/>
      <w:adjustRightInd w:val="0"/>
      <w:ind w:left="0" w:firstLine="567"/>
      <w:jc w:val="both"/>
    </w:pPr>
    <w:rPr>
      <w:bCs/>
      <w:sz w:val="22"/>
      <w:szCs w:val="22"/>
      <w:lang w:val="x-none" w:eastAsia="x-none"/>
    </w:rPr>
  </w:style>
  <w:style w:type="character" w:customStyle="1" w:styleId="2230">
    <w:name w:val="договор 223 Знак"/>
    <w:link w:val="223"/>
    <w:rsid w:val="00FC1F23"/>
    <w:rPr>
      <w:rFonts w:ascii="Times New Roman" w:eastAsia="Times New Roman" w:hAnsi="Times New Roman" w:cs="Times New Roman"/>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qFormat="1"/>
    <w:lsdException w:name="annotation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99"/>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1"/>
    <w:uiPriority w:val="9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nhideWhenUsed/>
    <w:rsid w:val="00B067D9"/>
    <w:pPr>
      <w:numPr>
        <w:numId w:val="42"/>
      </w:numPr>
    </w:pPr>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uiPriority w:val="99"/>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uiPriority w:val="99"/>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99"/>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aliases w:val="Название таблиц Знак"/>
    <w:link w:val="1f"/>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1"/>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2">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uiPriority w:val="99"/>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uiPriority w:val="99"/>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uiPriority w:val="99"/>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uiPriority w:val="99"/>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uiPriority w:val="99"/>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uiPriority w:val="99"/>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uiPriority w:val="99"/>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uiPriority w:val="99"/>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uiPriority w:val="99"/>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uiPriority w:val="99"/>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1"/>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1"/>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aliases w:val="Название таблиц"/>
    <w:basedOn w:val="a"/>
    <w:qFormat/>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8">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
    <w:link w:val="1f9"/>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атья / Раздел1"/>
    <w:basedOn w:val="a2"/>
    <w:next w:val="a8"/>
    <w:rsid w:val="0078066B"/>
    <w:pPr>
      <w:numPr>
        <w:numId w:val="40"/>
      </w:numPr>
    </w:pPr>
  </w:style>
  <w:style w:type="paragraph" w:customStyle="1" w:styleId="affff9">
    <w:name w:val="Îñíîâí"/>
    <w:basedOn w:val="a"/>
    <w:uiPriority w:val="99"/>
    <w:rsid w:val="00FC1F23"/>
    <w:pPr>
      <w:widowControl w:val="0"/>
      <w:jc w:val="both"/>
    </w:pPr>
    <w:rPr>
      <w:rFonts w:ascii="Arial" w:hAnsi="Arial" w:cs="Arial"/>
      <w:sz w:val="22"/>
      <w:szCs w:val="20"/>
    </w:rPr>
  </w:style>
  <w:style w:type="paragraph" w:customStyle="1" w:styleId="j0e">
    <w:name w:val="j0eбычный"/>
    <w:uiPriority w:val="99"/>
    <w:rsid w:val="00FC1F23"/>
    <w:pPr>
      <w:widowControl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uiPriority w:val="99"/>
    <w:rsid w:val="00FC1F23"/>
    <w:pPr>
      <w:suppressAutoHyphens/>
    </w:pPr>
    <w:rPr>
      <w:rFonts w:ascii="Courier New" w:eastAsia="Calibri" w:hAnsi="Courier New"/>
      <w:sz w:val="20"/>
      <w:szCs w:val="20"/>
      <w:lang w:eastAsia="ar-SA"/>
    </w:rPr>
  </w:style>
  <w:style w:type="paragraph" w:customStyle="1" w:styleId="Style11">
    <w:name w:val="Style11"/>
    <w:basedOn w:val="a"/>
    <w:uiPriority w:val="99"/>
    <w:rsid w:val="00FC1F23"/>
    <w:pPr>
      <w:widowControl w:val="0"/>
      <w:autoSpaceDE w:val="0"/>
      <w:autoSpaceDN w:val="0"/>
      <w:adjustRightInd w:val="0"/>
      <w:spacing w:line="318" w:lineRule="exact"/>
    </w:pPr>
  </w:style>
  <w:style w:type="character" w:customStyle="1" w:styleId="FontStyle17">
    <w:name w:val="Font Style17"/>
    <w:uiPriority w:val="99"/>
    <w:rsid w:val="00FC1F23"/>
    <w:rPr>
      <w:rFonts w:ascii="Times New Roman" w:hAnsi="Times New Roman" w:cs="Times New Roman"/>
      <w:sz w:val="26"/>
      <w:szCs w:val="26"/>
    </w:rPr>
  </w:style>
  <w:style w:type="character" w:customStyle="1" w:styleId="FontStyle19">
    <w:name w:val="Font Style19"/>
    <w:uiPriority w:val="99"/>
    <w:rsid w:val="00FC1F23"/>
    <w:rPr>
      <w:rFonts w:ascii="Times New Roman" w:hAnsi="Times New Roman" w:cs="Times New Roman"/>
      <w:b/>
      <w:bCs/>
      <w:sz w:val="26"/>
      <w:szCs w:val="26"/>
    </w:rPr>
  </w:style>
  <w:style w:type="paragraph" w:customStyle="1" w:styleId="Style3">
    <w:name w:val="Style3"/>
    <w:basedOn w:val="a"/>
    <w:uiPriority w:val="99"/>
    <w:rsid w:val="00FC1F23"/>
    <w:pPr>
      <w:widowControl w:val="0"/>
      <w:autoSpaceDE w:val="0"/>
      <w:autoSpaceDN w:val="0"/>
      <w:adjustRightInd w:val="0"/>
      <w:spacing w:line="326" w:lineRule="exact"/>
      <w:ind w:firstLine="346"/>
      <w:jc w:val="both"/>
    </w:pPr>
  </w:style>
  <w:style w:type="character" w:customStyle="1" w:styleId="FontStyle21">
    <w:name w:val="Font Style21"/>
    <w:uiPriority w:val="99"/>
    <w:rsid w:val="00FC1F23"/>
    <w:rPr>
      <w:rFonts w:ascii="Times New Roman" w:hAnsi="Times New Roman" w:cs="Times New Roman"/>
      <w:sz w:val="26"/>
      <w:szCs w:val="26"/>
    </w:rPr>
  </w:style>
  <w:style w:type="character" w:customStyle="1" w:styleId="du1">
    <w:name w:val="du1"/>
    <w:uiPriority w:val="99"/>
    <w:rsid w:val="00FC1F23"/>
    <w:rPr>
      <w:rFonts w:cs="Times New Roman"/>
    </w:rPr>
  </w:style>
  <w:style w:type="numbering" w:customStyle="1" w:styleId="10">
    <w:name w:val="Текущий список1"/>
    <w:rsid w:val="00FC1F23"/>
    <w:pPr>
      <w:numPr>
        <w:numId w:val="41"/>
      </w:numPr>
    </w:pPr>
  </w:style>
  <w:style w:type="paragraph" w:styleId="affffa">
    <w:name w:val="endnote text"/>
    <w:basedOn w:val="a"/>
    <w:link w:val="affffb"/>
    <w:uiPriority w:val="99"/>
    <w:semiHidden/>
    <w:unhideWhenUsed/>
    <w:rsid w:val="00FC1F23"/>
    <w:rPr>
      <w:sz w:val="20"/>
      <w:szCs w:val="20"/>
      <w:lang w:val="x-none"/>
    </w:rPr>
  </w:style>
  <w:style w:type="character" w:customStyle="1" w:styleId="affffb">
    <w:name w:val="Текст концевой сноски Знак"/>
    <w:basedOn w:val="a0"/>
    <w:link w:val="affffa"/>
    <w:uiPriority w:val="99"/>
    <w:semiHidden/>
    <w:rsid w:val="00FC1F23"/>
    <w:rPr>
      <w:rFonts w:ascii="Times New Roman" w:eastAsia="Times New Roman" w:hAnsi="Times New Roman" w:cs="Times New Roman"/>
      <w:sz w:val="20"/>
      <w:szCs w:val="20"/>
      <w:lang w:val="x-none" w:eastAsia="ru-RU"/>
    </w:rPr>
  </w:style>
  <w:style w:type="character" w:styleId="affffc">
    <w:name w:val="endnote reference"/>
    <w:uiPriority w:val="99"/>
    <w:semiHidden/>
    <w:unhideWhenUsed/>
    <w:rsid w:val="00FC1F23"/>
    <w:rPr>
      <w:vertAlign w:val="superscript"/>
    </w:rPr>
  </w:style>
  <w:style w:type="character" w:customStyle="1" w:styleId="CommentTextChar">
    <w:name w:val="Comment Text Char"/>
    <w:locked/>
    <w:rsid w:val="00FC1F23"/>
    <w:rPr>
      <w:rFonts w:ascii="Times New Roman" w:hAnsi="Times New Roman" w:cs="Times New Roman"/>
      <w:sz w:val="20"/>
      <w:szCs w:val="20"/>
      <w:lang w:eastAsia="ru-RU"/>
    </w:rPr>
  </w:style>
  <w:style w:type="character" w:customStyle="1" w:styleId="2f7">
    <w:name w:val="Знак Знак2"/>
    <w:uiPriority w:val="99"/>
    <w:locked/>
    <w:rsid w:val="00FC1F23"/>
    <w:rPr>
      <w:rFonts w:ascii="Times New Roman" w:hAnsi="Times New Roman" w:cs="Times New Roman"/>
      <w:sz w:val="20"/>
      <w:szCs w:val="20"/>
      <w:lang w:eastAsia="ru-RU"/>
    </w:rPr>
  </w:style>
  <w:style w:type="paragraph" w:customStyle="1" w:styleId="74">
    <w:name w:val="Основной текст7"/>
    <w:basedOn w:val="a"/>
    <w:rsid w:val="00FC1F23"/>
    <w:pPr>
      <w:widowControl w:val="0"/>
      <w:shd w:val="clear" w:color="auto" w:fill="FFFFFF"/>
      <w:spacing w:after="240" w:line="274" w:lineRule="exact"/>
      <w:jc w:val="center"/>
    </w:pPr>
    <w:rPr>
      <w:sz w:val="22"/>
      <w:szCs w:val="22"/>
      <w:lang w:val="x-none" w:eastAsia="x-none"/>
    </w:rPr>
  </w:style>
  <w:style w:type="paragraph" w:customStyle="1" w:styleId="223">
    <w:name w:val="договор 223"/>
    <w:basedOn w:val="a"/>
    <w:link w:val="2230"/>
    <w:qFormat/>
    <w:rsid w:val="00FC1F23"/>
    <w:pPr>
      <w:numPr>
        <w:ilvl w:val="1"/>
        <w:numId w:val="48"/>
      </w:numPr>
      <w:tabs>
        <w:tab w:val="left" w:pos="709"/>
        <w:tab w:val="left" w:pos="993"/>
      </w:tabs>
      <w:overflowPunct w:val="0"/>
      <w:autoSpaceDE w:val="0"/>
      <w:autoSpaceDN w:val="0"/>
      <w:adjustRightInd w:val="0"/>
      <w:ind w:left="0" w:firstLine="567"/>
      <w:jc w:val="both"/>
    </w:pPr>
    <w:rPr>
      <w:bCs/>
      <w:sz w:val="22"/>
      <w:szCs w:val="22"/>
      <w:lang w:val="x-none" w:eastAsia="x-none"/>
    </w:rPr>
  </w:style>
  <w:style w:type="character" w:customStyle="1" w:styleId="2230">
    <w:name w:val="договор 223 Знак"/>
    <w:link w:val="223"/>
    <w:rsid w:val="00FC1F23"/>
    <w:rPr>
      <w:rFonts w:ascii="Times New Roman" w:eastAsia="Times New Roman" w:hAnsi="Times New Roman" w:cs="Times New Roman"/>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3.xml"/><Relationship Id="rId39" Type="http://schemas.openxmlformats.org/officeDocument/2006/relationships/footer" Target="footer10.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7.xml"/><Relationship Id="rId42"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2.xml"/><Relationship Id="rId30" Type="http://schemas.openxmlformats.org/officeDocument/2006/relationships/hyperlink" Target="https://&#1082;&#1072;&#1074;&#1082;&#1072;&#1079;.&#1088;&#1092;/"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microsoft.com/office/2007/relationships/stylesWithEffects" Target="stylesWithEffect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16340</Words>
  <Characters>93140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2024-03-26T19:54:00Z</dcterms:created>
  <dcterms:modified xsi:type="dcterms:W3CDTF">2024-04-04T08:57:00Z</dcterms:modified>
</cp:coreProperties>
</file>