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34A7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7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734A78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734A7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734A78" w:rsidRPr="00734A78">
        <w:rPr>
          <w:rFonts w:ascii="Times New Roman" w:hAnsi="Times New Roman" w:cs="Times New Roman"/>
          <w:b/>
          <w:sz w:val="24"/>
          <w:szCs w:val="24"/>
        </w:rPr>
        <w:t>19</w:t>
      </w:r>
      <w:r w:rsidR="003B0D31" w:rsidRPr="00734A78">
        <w:rPr>
          <w:rFonts w:ascii="Times New Roman" w:hAnsi="Times New Roman" w:cs="Times New Roman"/>
          <w:b/>
          <w:sz w:val="24"/>
          <w:szCs w:val="24"/>
        </w:rPr>
        <w:t>.</w:t>
      </w:r>
      <w:r w:rsidR="00734A78" w:rsidRPr="00734A78">
        <w:rPr>
          <w:rFonts w:ascii="Times New Roman" w:hAnsi="Times New Roman" w:cs="Times New Roman"/>
          <w:b/>
          <w:sz w:val="24"/>
          <w:szCs w:val="24"/>
        </w:rPr>
        <w:t>04</w:t>
      </w:r>
      <w:r w:rsidR="00240BC4" w:rsidRPr="00734A78">
        <w:rPr>
          <w:rFonts w:ascii="Times New Roman" w:hAnsi="Times New Roman" w:cs="Times New Roman"/>
          <w:b/>
          <w:sz w:val="24"/>
          <w:szCs w:val="24"/>
        </w:rPr>
        <w:t>.202</w:t>
      </w:r>
      <w:r w:rsidR="00734A78" w:rsidRPr="00734A78">
        <w:rPr>
          <w:rFonts w:ascii="Times New Roman" w:hAnsi="Times New Roman" w:cs="Times New Roman"/>
          <w:b/>
          <w:sz w:val="24"/>
          <w:szCs w:val="24"/>
        </w:rPr>
        <w:t>4</w:t>
      </w:r>
      <w:r w:rsidRPr="00734A7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A54C5" w:rsidRPr="00734A78">
        <w:rPr>
          <w:rFonts w:ascii="Times New Roman" w:hAnsi="Times New Roman" w:cs="Times New Roman"/>
          <w:b/>
          <w:sz w:val="24"/>
          <w:szCs w:val="24"/>
        </w:rPr>
        <w:t>1</w:t>
      </w:r>
      <w:r w:rsidRPr="00734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34A78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78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734A7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734A7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34A78" w:rsidRPr="00734A78">
        <w:rPr>
          <w:rFonts w:ascii="Times New Roman" w:hAnsi="Times New Roman" w:cs="Times New Roman"/>
          <w:b/>
          <w:bCs/>
          <w:sz w:val="24"/>
          <w:szCs w:val="24"/>
        </w:rPr>
        <w:t>10.04.2024 г. № АЭФ-УП-279</w:t>
      </w:r>
      <w:r w:rsidRPr="00734A7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22"/>
        <w:gridCol w:w="5103"/>
      </w:tblGrid>
      <w:tr w:rsidR="00FA046A" w:rsidRPr="00734A78" w:rsidTr="003272FE">
        <w:tc>
          <w:tcPr>
            <w:tcW w:w="540" w:type="dxa"/>
            <w:shd w:val="clear" w:color="auto" w:fill="auto"/>
            <w:vAlign w:val="center"/>
          </w:tcPr>
          <w:p w:rsidR="00FA046A" w:rsidRPr="00734A7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4A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A046A" w:rsidRPr="00734A7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4A7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046A" w:rsidRPr="00734A7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4A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34A78" w:rsidTr="003272FE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34A7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4A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734A78" w:rsidRPr="00734A78" w:rsidRDefault="00734A78" w:rsidP="00734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4A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Просьба уточнить:</w:t>
            </w:r>
          </w:p>
          <w:p w:rsidR="00D57226" w:rsidRPr="00734A78" w:rsidRDefault="00734A78" w:rsidP="00734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4A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 Численность сотрудни</w:t>
            </w:r>
            <w:r w:rsidRPr="00734A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ков, подлежащих диспансеризации</w:t>
            </w:r>
          </w:p>
        </w:tc>
        <w:tc>
          <w:tcPr>
            <w:tcW w:w="5103" w:type="dxa"/>
            <w:shd w:val="clear" w:color="auto" w:fill="auto"/>
          </w:tcPr>
          <w:p w:rsidR="002F1A67" w:rsidRPr="00734A78" w:rsidRDefault="00734A78" w:rsidP="00734A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A78">
              <w:rPr>
                <w:rFonts w:ascii="Times New Roman" w:eastAsia="Calibri" w:hAnsi="Times New Roman" w:cs="Times New Roman"/>
                <w:sz w:val="24"/>
                <w:szCs w:val="24"/>
              </w:rPr>
              <w:t>Все сотрудник</w:t>
            </w:r>
            <w:r w:rsidRPr="00734A78">
              <w:rPr>
                <w:rFonts w:ascii="Times New Roman" w:eastAsia="Calibri" w:hAnsi="Times New Roman" w:cs="Times New Roman"/>
                <w:sz w:val="24"/>
                <w:szCs w:val="24"/>
              </w:rPr>
              <w:t>и могут пройти диспансеризацию</w:t>
            </w:r>
          </w:p>
        </w:tc>
      </w:tr>
      <w:tr w:rsidR="00734A78" w:rsidRPr="00734A78" w:rsidTr="003272FE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734A78" w:rsidRPr="00734A78" w:rsidRDefault="00734A78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4A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:rsidR="00734A78" w:rsidRPr="00734A78" w:rsidRDefault="00734A78" w:rsidP="00734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4A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Если это ПМО по приказу 29Н</w:t>
            </w:r>
          </w:p>
          <w:p w:rsidR="00734A78" w:rsidRPr="00734A78" w:rsidRDefault="00734A78" w:rsidP="00734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4A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пункты вредности в соответствии с приложением к приказу 29Н</w:t>
            </w:r>
          </w:p>
          <w:p w:rsidR="00734A78" w:rsidRPr="00734A78" w:rsidRDefault="00734A78" w:rsidP="00734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4A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в каких городах (с указанием численности) планируется проводить ПМО.</w:t>
            </w:r>
          </w:p>
        </w:tc>
        <w:tc>
          <w:tcPr>
            <w:tcW w:w="5103" w:type="dxa"/>
            <w:shd w:val="clear" w:color="auto" w:fill="auto"/>
          </w:tcPr>
          <w:p w:rsidR="00734A78" w:rsidRPr="00734A78" w:rsidRDefault="00734A78" w:rsidP="00734A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A78">
              <w:rPr>
                <w:rFonts w:ascii="Times New Roman" w:eastAsia="Calibri" w:hAnsi="Times New Roman" w:cs="Times New Roman"/>
                <w:sz w:val="24"/>
                <w:szCs w:val="24"/>
              </w:rPr>
              <w:t>Это не плановый мед осмотр, у нас нет вредности</w:t>
            </w:r>
          </w:p>
        </w:tc>
      </w:tr>
      <w:tr w:rsidR="00734A78" w:rsidRPr="007645CF" w:rsidTr="003272FE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734A78" w:rsidRPr="00734A78" w:rsidRDefault="00734A78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4A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2" w:type="dxa"/>
            <w:shd w:val="clear" w:color="auto" w:fill="auto"/>
          </w:tcPr>
          <w:p w:rsidR="00734A78" w:rsidRPr="00734A78" w:rsidRDefault="00734A78" w:rsidP="00734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4A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Если это не регламентированная ФЗ диспансеризация, может ли страховщик предложить свой объем услуг по данной опции?</w:t>
            </w:r>
          </w:p>
        </w:tc>
        <w:tc>
          <w:tcPr>
            <w:tcW w:w="5103" w:type="dxa"/>
            <w:shd w:val="clear" w:color="auto" w:fill="auto"/>
          </w:tcPr>
          <w:p w:rsidR="00734A78" w:rsidRPr="00734A78" w:rsidRDefault="00734A78" w:rsidP="00734A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Да, может предложить объем услуг. В целом, это стандартная диспансеризация: </w:t>
            </w:r>
          </w:p>
          <w:p w:rsidR="00734A78" w:rsidRPr="00734A78" w:rsidRDefault="00734A78" w:rsidP="00734A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A78">
              <w:rPr>
                <w:rFonts w:ascii="Times New Roman" w:eastAsia="Calibri" w:hAnsi="Times New Roman" w:cs="Times New Roman"/>
                <w:sz w:val="24"/>
                <w:szCs w:val="24"/>
              </w:rPr>
              <w:t>1. Анкетирование.</w:t>
            </w:r>
          </w:p>
          <w:p w:rsidR="00734A78" w:rsidRPr="00734A78" w:rsidRDefault="00734A78" w:rsidP="00734A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A78">
              <w:rPr>
                <w:rFonts w:ascii="Times New Roman" w:eastAsia="Calibri" w:hAnsi="Times New Roman" w:cs="Times New Roman"/>
                <w:sz w:val="24"/>
                <w:szCs w:val="24"/>
              </w:rPr>
              <w:t>2. Расчёт на основании антропометрии индекса массы тела (измерение роста, веса, окружности талии).</w:t>
            </w:r>
          </w:p>
          <w:p w:rsidR="00734A78" w:rsidRPr="00734A78" w:rsidRDefault="00734A78" w:rsidP="00734A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A78">
              <w:rPr>
                <w:rFonts w:ascii="Times New Roman" w:eastAsia="Calibri" w:hAnsi="Times New Roman" w:cs="Times New Roman"/>
                <w:sz w:val="24"/>
                <w:szCs w:val="24"/>
              </w:rPr>
              <w:t>3. Измерение артериального давления.</w:t>
            </w:r>
          </w:p>
          <w:p w:rsidR="00734A78" w:rsidRPr="00734A78" w:rsidRDefault="00734A78" w:rsidP="00734A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A78">
              <w:rPr>
                <w:rFonts w:ascii="Times New Roman" w:eastAsia="Calibri" w:hAnsi="Times New Roman" w:cs="Times New Roman"/>
                <w:sz w:val="24"/>
                <w:szCs w:val="24"/>
              </w:rPr>
              <w:t>4. Анализ крови на общий холестерин.</w:t>
            </w:r>
          </w:p>
          <w:p w:rsidR="00734A78" w:rsidRPr="00734A78" w:rsidRDefault="00734A78" w:rsidP="00734A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A78">
              <w:rPr>
                <w:rFonts w:ascii="Times New Roman" w:eastAsia="Calibri" w:hAnsi="Times New Roman" w:cs="Times New Roman"/>
                <w:sz w:val="24"/>
                <w:szCs w:val="24"/>
              </w:rPr>
              <w:t>5. Анализ крови на глюкозу.</w:t>
            </w:r>
          </w:p>
          <w:p w:rsidR="00734A78" w:rsidRPr="00734A78" w:rsidRDefault="00734A78" w:rsidP="00734A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A78">
              <w:rPr>
                <w:rFonts w:ascii="Times New Roman" w:eastAsia="Calibri" w:hAnsi="Times New Roman" w:cs="Times New Roman"/>
                <w:sz w:val="24"/>
                <w:szCs w:val="24"/>
              </w:rPr>
              <w:t>6. Определение сердечно-сосудистого риска (относительного – с 18 до 39 лет включительно, абсолютного – с 40 до 64 лет включительно).</w:t>
            </w:r>
          </w:p>
          <w:p w:rsidR="00734A78" w:rsidRPr="00734A78" w:rsidRDefault="00734A78" w:rsidP="00734A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A78">
              <w:rPr>
                <w:rFonts w:ascii="Times New Roman" w:eastAsia="Calibri" w:hAnsi="Times New Roman" w:cs="Times New Roman"/>
                <w:sz w:val="24"/>
                <w:szCs w:val="24"/>
              </w:rPr>
              <w:t>7. Флюорографию или рентгенографию лёгких (1 раз в 2 года).</w:t>
            </w:r>
          </w:p>
          <w:p w:rsidR="00734A78" w:rsidRPr="00734A78" w:rsidRDefault="00734A78" w:rsidP="00734A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A78">
              <w:rPr>
                <w:rFonts w:ascii="Times New Roman" w:eastAsia="Calibri" w:hAnsi="Times New Roman" w:cs="Times New Roman"/>
                <w:sz w:val="24"/>
                <w:szCs w:val="24"/>
              </w:rPr>
              <w:t>8. ЭКГ (при первом прохождении медосмотра, ежегодно – с 35 лет).</w:t>
            </w:r>
          </w:p>
          <w:p w:rsidR="00734A78" w:rsidRPr="00734A78" w:rsidRDefault="00734A78" w:rsidP="00734A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A78">
              <w:rPr>
                <w:rFonts w:ascii="Times New Roman" w:eastAsia="Calibri" w:hAnsi="Times New Roman" w:cs="Times New Roman"/>
                <w:sz w:val="24"/>
                <w:szCs w:val="24"/>
              </w:rPr>
              <w:t>9. Измерение внутриглазного давления (при первом прохождении медосмотра, ежегодно – с 40 лет).</w:t>
            </w:r>
          </w:p>
          <w:p w:rsidR="00734A78" w:rsidRPr="00734A78" w:rsidRDefault="00734A78" w:rsidP="00734A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A78">
              <w:rPr>
                <w:rFonts w:ascii="Times New Roman" w:eastAsia="Calibri" w:hAnsi="Times New Roman" w:cs="Times New Roman"/>
                <w:sz w:val="24"/>
                <w:szCs w:val="24"/>
              </w:rPr>
              <w:t>10. Осмотр фельдшером (акушеркой) или врачом акушером-гинекологом женщин в возрасте 18-39 лет.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1F1DC4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6E19"/>
    <w:rsid w:val="003173FA"/>
    <w:rsid w:val="00322E41"/>
    <w:rsid w:val="003258A0"/>
    <w:rsid w:val="003272FE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D40A0"/>
    <w:rsid w:val="003E1A6E"/>
    <w:rsid w:val="003E47C8"/>
    <w:rsid w:val="003E4E9B"/>
    <w:rsid w:val="00403ECC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22C0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34A78"/>
    <w:rsid w:val="007401E9"/>
    <w:rsid w:val="00742462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D65B1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4167C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34434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8E41E4B"/>
  <w15:docId w15:val="{7A037A98-A650-49A0-AF86-3C5BEF2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66BD-0E2C-4292-90E1-92D386EE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6</cp:revision>
  <cp:lastPrinted>2019-12-20T07:37:00Z</cp:lastPrinted>
  <dcterms:created xsi:type="dcterms:W3CDTF">2023-09-20T11:08:00Z</dcterms:created>
  <dcterms:modified xsi:type="dcterms:W3CDTF">2024-04-19T07:51:00Z</dcterms:modified>
</cp:coreProperties>
</file>